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B12" w:rsidRDefault="00296B12" w:rsidP="009E31A0">
      <w:pPr>
        <w:spacing w:after="200"/>
        <w:ind w:right="283"/>
        <w:jc w:val="center"/>
        <w:rPr>
          <w:b/>
          <w:bCs/>
          <w:caps/>
          <w:color w:val="010000"/>
        </w:rPr>
      </w:pPr>
      <w:r w:rsidRPr="009E31A0">
        <w:rPr>
          <w:b/>
          <w:bCs/>
          <w:caps/>
          <w:color w:val="010000"/>
        </w:rPr>
        <w:t>ANAYASA MAHKEMESİ KARARI</w:t>
      </w:r>
    </w:p>
    <w:p w:rsidR="009E31A0" w:rsidRPr="009E31A0" w:rsidRDefault="009E31A0" w:rsidP="009E31A0">
      <w:pPr>
        <w:spacing w:after="200"/>
        <w:ind w:right="283" w:firstLine="709"/>
        <w:jc w:val="center"/>
        <w:rPr>
          <w:b/>
          <w:bCs/>
          <w:caps/>
          <w:color w:val="010000"/>
        </w:rPr>
      </w:pPr>
    </w:p>
    <w:p w:rsidR="009E31A0" w:rsidRDefault="009E31A0" w:rsidP="009E31A0">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2021/16 (Siyasi Parti Mali Denetimi)</w:t>
      </w:r>
    </w:p>
    <w:p w:rsidR="009E31A0" w:rsidRDefault="009E31A0" w:rsidP="009E31A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2025/46</w:t>
      </w:r>
    </w:p>
    <w:p w:rsidR="009E31A0" w:rsidRDefault="009E31A0" w:rsidP="009E31A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22/7/2025</w:t>
      </w:r>
    </w:p>
    <w:p w:rsidR="009E31A0" w:rsidRDefault="009E31A0" w:rsidP="009E31A0">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4/12/2025-33097</w:t>
      </w:r>
    </w:p>
    <w:p w:rsidR="00453F07" w:rsidRPr="009E31A0" w:rsidRDefault="00453F07" w:rsidP="009E31A0">
      <w:pPr>
        <w:pStyle w:val="AralkYok"/>
        <w:rPr>
          <w:rFonts w:ascii="Times New Roman" w:hAnsi="Times New Roman"/>
          <w:b/>
          <w:bCs/>
          <w:color w:val="010000"/>
          <w:szCs w:val="24"/>
        </w:rPr>
      </w:pPr>
    </w:p>
    <w:p w:rsidR="00296B12" w:rsidRPr="009A7C10" w:rsidRDefault="00296B12" w:rsidP="009E31A0">
      <w:pPr>
        <w:spacing w:after="200"/>
        <w:ind w:right="283" w:firstLine="709"/>
        <w:jc w:val="both"/>
        <w:rPr>
          <w:b/>
          <w:bCs/>
          <w:color w:val="010000"/>
        </w:rPr>
      </w:pPr>
    </w:p>
    <w:p w:rsidR="00296B12" w:rsidRPr="009A7C10" w:rsidRDefault="00296B12" w:rsidP="009E31A0">
      <w:pPr>
        <w:spacing w:after="200"/>
        <w:ind w:right="283" w:firstLine="709"/>
        <w:jc w:val="both"/>
        <w:rPr>
          <w:b/>
          <w:bCs/>
          <w:color w:val="010000"/>
        </w:rPr>
      </w:pPr>
      <w:r w:rsidRPr="009A7C10">
        <w:rPr>
          <w:b/>
          <w:bCs/>
          <w:color w:val="010000"/>
        </w:rPr>
        <w:t>I. MALİ DENETİMİN KONUSU</w:t>
      </w:r>
    </w:p>
    <w:p w:rsidR="00296B12" w:rsidRPr="009A7C10" w:rsidRDefault="00296B12" w:rsidP="009E31A0">
      <w:pPr>
        <w:spacing w:after="200"/>
        <w:ind w:right="283" w:firstLine="709"/>
        <w:jc w:val="both"/>
        <w:rPr>
          <w:color w:val="010000"/>
        </w:rPr>
      </w:pPr>
      <w:r>
        <w:rPr>
          <w:color w:val="010000"/>
        </w:rPr>
        <w:t>Vatan Partisi</w:t>
      </w:r>
      <w:r w:rsidRPr="009A7C10">
        <w:rPr>
          <w:color w:val="010000"/>
        </w:rPr>
        <w:t xml:space="preserve">nin </w:t>
      </w:r>
      <w:r>
        <w:rPr>
          <w:color w:val="010000"/>
        </w:rPr>
        <w:t>2020</w:t>
      </w:r>
      <w:r w:rsidRPr="009A7C10">
        <w:rPr>
          <w:color w:val="010000"/>
        </w:rPr>
        <w:t xml:space="preserve"> yılı kesin hesabının incelenmesidir.</w:t>
      </w:r>
    </w:p>
    <w:p w:rsidR="00296B12" w:rsidRDefault="00296B12" w:rsidP="009E31A0">
      <w:pPr>
        <w:spacing w:after="200"/>
        <w:ind w:right="283" w:firstLine="709"/>
        <w:jc w:val="both"/>
        <w:rPr>
          <w:b/>
          <w:bCs/>
          <w:color w:val="010000"/>
        </w:rPr>
      </w:pPr>
      <w:r w:rsidRPr="009A7C10">
        <w:rPr>
          <w:b/>
          <w:bCs/>
          <w:color w:val="010000"/>
        </w:rPr>
        <w:t>II. İLK İNCELEME</w:t>
      </w:r>
    </w:p>
    <w:p w:rsidR="00296B12" w:rsidRDefault="00296B12" w:rsidP="009E31A0">
      <w:pPr>
        <w:spacing w:after="200"/>
        <w:ind w:right="283" w:firstLine="709"/>
        <w:jc w:val="both"/>
        <w:rPr>
          <w:color w:val="010000"/>
        </w:rPr>
      </w:pPr>
      <w:r w:rsidRPr="008A2F63">
        <w:rPr>
          <w:color w:val="010000"/>
        </w:rPr>
        <w:t xml:space="preserve">1. </w:t>
      </w:r>
      <w:r w:rsidRPr="0083248A">
        <w:rPr>
          <w:color w:val="010000"/>
        </w:rPr>
        <w:t>Anayasa Mahkemesi İç</w:t>
      </w:r>
      <w:r>
        <w:rPr>
          <w:color w:val="010000"/>
        </w:rPr>
        <w:t>t</w:t>
      </w:r>
      <w:r w:rsidRPr="0083248A">
        <w:rPr>
          <w:color w:val="010000"/>
        </w:rPr>
        <w:t>üzüğü</w:t>
      </w:r>
      <w:r>
        <w:rPr>
          <w:color w:val="010000"/>
        </w:rPr>
        <w:t xml:space="preserve"> hükümleri</w:t>
      </w:r>
      <w:r w:rsidRPr="0083248A">
        <w:rPr>
          <w:color w:val="010000"/>
        </w:rPr>
        <w:t xml:space="preserve"> uyarınca </w:t>
      </w:r>
      <w:r w:rsidRPr="00727FA4">
        <w:rPr>
          <w:color w:val="010000"/>
        </w:rPr>
        <w:t xml:space="preserve">Zühtü ARSLAN, Hasan Tahsin GÖKCAN, Kadir ÖZKAYA, Engin YILDIRIM, Muammer TOPAL, M. Emin KUZ, Rıdvan GÜLEÇ, Recai AKYEL, Yusuf Şevki HAKYEMEZ, Yıldız SEFERİNOĞLU, Selahaddin MENTEŞ, İrfan FİDAN ve Kenan </w:t>
      </w:r>
      <w:proofErr w:type="spellStart"/>
      <w:r w:rsidRPr="00727FA4">
        <w:rPr>
          <w:color w:val="010000"/>
        </w:rPr>
        <w:t>YAŞAR’ın</w:t>
      </w:r>
      <w:proofErr w:type="spellEnd"/>
      <w:r w:rsidRPr="0083248A">
        <w:rPr>
          <w:color w:val="010000"/>
        </w:rPr>
        <w:t xml:space="preserve"> katılım</w:t>
      </w:r>
      <w:r>
        <w:rPr>
          <w:color w:val="010000"/>
        </w:rPr>
        <w:t>lar</w:t>
      </w:r>
      <w:r w:rsidRPr="0083248A">
        <w:rPr>
          <w:color w:val="010000"/>
        </w:rPr>
        <w:t xml:space="preserve">ıyla </w:t>
      </w:r>
      <w:r>
        <w:rPr>
          <w:color w:val="010000"/>
        </w:rPr>
        <w:t>12/5/2022</w:t>
      </w:r>
      <w:r w:rsidRPr="008A2F63">
        <w:rPr>
          <w:color w:val="010000"/>
        </w:rPr>
        <w:t xml:space="preserve"> tarihinde yapılan ilk inceleme toplantısında</w:t>
      </w:r>
      <w:r>
        <w:rPr>
          <w:color w:val="010000"/>
        </w:rPr>
        <w:t>;</w:t>
      </w:r>
      <w:r w:rsidRPr="003405A1">
        <w:rPr>
          <w:color w:val="010000"/>
        </w:rPr>
        <w:t xml:space="preserve"> </w:t>
      </w:r>
    </w:p>
    <w:p w:rsidR="00296B12" w:rsidRDefault="00296B12" w:rsidP="009E31A0">
      <w:pPr>
        <w:overflowPunct w:val="0"/>
        <w:autoSpaceDE w:val="0"/>
        <w:autoSpaceDN w:val="0"/>
        <w:adjustRightInd w:val="0"/>
        <w:spacing w:after="200"/>
        <w:ind w:right="283" w:firstLine="709"/>
        <w:jc w:val="both"/>
      </w:pPr>
      <w:r>
        <w:t>2. Vatan Partisinin 2020 yılı kesin hesabının incelenmesi sonucunda;</w:t>
      </w:r>
    </w:p>
    <w:p w:rsidR="00296B12" w:rsidRPr="00A3550B" w:rsidRDefault="00296B12" w:rsidP="009E31A0">
      <w:pPr>
        <w:overflowPunct w:val="0"/>
        <w:autoSpaceDE w:val="0"/>
        <w:autoSpaceDN w:val="0"/>
        <w:adjustRightInd w:val="0"/>
        <w:spacing w:after="200"/>
        <w:ind w:right="283" w:firstLine="709"/>
        <w:jc w:val="both"/>
      </w:pPr>
      <w:r>
        <w:t>-</w:t>
      </w:r>
      <w:r w:rsidR="009E31A0">
        <w:t xml:space="preserve"> </w:t>
      </w:r>
      <w:r w:rsidRPr="00A3550B">
        <w:t>Dosyada eksiklik bulunmadığından işin esasının incelenmesine,</w:t>
      </w:r>
    </w:p>
    <w:p w:rsidR="00296B12" w:rsidRDefault="00296B12" w:rsidP="009E31A0">
      <w:pPr>
        <w:overflowPunct w:val="0"/>
        <w:autoSpaceDE w:val="0"/>
        <w:autoSpaceDN w:val="0"/>
        <w:adjustRightInd w:val="0"/>
        <w:spacing w:after="200"/>
        <w:ind w:right="283" w:firstLine="709"/>
        <w:jc w:val="both"/>
      </w:pPr>
      <w:r>
        <w:t xml:space="preserve">- </w:t>
      </w:r>
      <w:r w:rsidRPr="00A3550B">
        <w:t>Esas incelemenin yapılması için Genel Merkez kesin hesabının dayanağını oluşturan gelir</w:t>
      </w:r>
      <w:r>
        <w:t xml:space="preserve"> ve gider belgeleri ile bu belgelerin kaydedildiği defterleri Sayıştay Başkanlığına göndermesi için Partiye bu kararın tebliğinden itibaren otuz gün süre verilmesine,</w:t>
      </w:r>
    </w:p>
    <w:p w:rsidR="00296B12" w:rsidRDefault="00296B12" w:rsidP="009E31A0">
      <w:pPr>
        <w:autoSpaceDN w:val="0"/>
        <w:spacing w:after="200"/>
        <w:ind w:right="283" w:firstLine="709"/>
        <w:jc w:val="both"/>
        <w:rPr>
          <w:rFonts w:eastAsia="Calibri"/>
          <w:sz w:val="22"/>
          <w:lang w:eastAsia="en-US"/>
        </w:rPr>
      </w:pPr>
      <w:r>
        <w:rPr>
          <w:rFonts w:eastAsia="Calibri"/>
          <w:lang w:eastAsia="en-US"/>
        </w:rPr>
        <w:t>OYBİRLİĞİYLE karar veril</w:t>
      </w:r>
      <w:r>
        <w:rPr>
          <w:rFonts w:eastAsia="Calibri"/>
          <w:sz w:val="22"/>
          <w:lang w:eastAsia="en-US"/>
        </w:rPr>
        <w:t>miştir.</w:t>
      </w:r>
    </w:p>
    <w:p w:rsidR="00296B12" w:rsidRDefault="00296B12" w:rsidP="009E31A0">
      <w:pPr>
        <w:spacing w:after="200"/>
        <w:ind w:right="283" w:firstLine="709"/>
        <w:jc w:val="both"/>
      </w:pPr>
      <w:r w:rsidRPr="009A7C10">
        <w:rPr>
          <w:b/>
          <w:bCs/>
          <w:color w:val="010000"/>
        </w:rPr>
        <w:t>III. ESASIN İNCELENMESİ</w:t>
      </w:r>
    </w:p>
    <w:p w:rsidR="00296B12" w:rsidRDefault="00296B12" w:rsidP="009E31A0">
      <w:pPr>
        <w:spacing w:after="200"/>
        <w:ind w:right="283" w:firstLine="709"/>
        <w:jc w:val="both"/>
        <w:rPr>
          <w:color w:val="010000"/>
        </w:rPr>
      </w:pPr>
      <w:r>
        <w:rPr>
          <w:color w:val="010000"/>
        </w:rPr>
        <w:t>3</w:t>
      </w:r>
      <w:r w:rsidRPr="009A7C10">
        <w:rPr>
          <w:color w:val="010000"/>
        </w:rPr>
        <w:t xml:space="preserve">. </w:t>
      </w:r>
      <w:r>
        <w:rPr>
          <w:color w:val="010000"/>
        </w:rPr>
        <w:t>Vatan Partisi</w:t>
      </w:r>
      <w:r w:rsidRPr="009A7C10">
        <w:rPr>
          <w:color w:val="010000"/>
        </w:rPr>
        <w:t xml:space="preserve">nin Anayasa Mahkemesine verdiği </w:t>
      </w:r>
      <w:r>
        <w:rPr>
          <w:color w:val="010000"/>
        </w:rPr>
        <w:t>2020</w:t>
      </w:r>
      <w:r w:rsidRPr="009A7C10">
        <w:rPr>
          <w:color w:val="010000"/>
        </w:rPr>
        <w:t xml:space="preserve"> yılı kesin hesap çizelgeleri ile dayanağını oluşturan defter ve belgeler üzerinde yapılan inceleme sonuçlarını içeren ve Sayıştay Başkanlığınca hazırlanıp Raportör </w:t>
      </w:r>
      <w:r>
        <w:rPr>
          <w:color w:val="010000"/>
        </w:rPr>
        <w:t>Oğuz ÇAKAR</w:t>
      </w:r>
      <w:r w:rsidRPr="009A7C10">
        <w:rPr>
          <w:color w:val="010000"/>
        </w:rPr>
        <w:t xml:space="preserve"> tarafından Heyete sunulan esas inceleme raporu, Anayasa’nın </w:t>
      </w:r>
      <w:r>
        <w:rPr>
          <w:color w:val="010000"/>
        </w:rPr>
        <w:t xml:space="preserve">ve </w:t>
      </w:r>
      <w:r w:rsidRPr="009A7C10">
        <w:rPr>
          <w:color w:val="010000"/>
        </w:rPr>
        <w:t>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96B12" w:rsidRPr="00136FE0" w:rsidRDefault="00296B12" w:rsidP="009E31A0">
      <w:pPr>
        <w:spacing w:after="200"/>
        <w:ind w:right="283" w:firstLine="709"/>
        <w:jc w:val="both"/>
        <w:rPr>
          <w:color w:val="010000"/>
        </w:rPr>
      </w:pPr>
      <w:r>
        <w:rPr>
          <w:color w:val="010000"/>
        </w:rPr>
        <w:t>4</w:t>
      </w:r>
      <w:r w:rsidRPr="009A7C10">
        <w:rPr>
          <w:color w:val="010000"/>
        </w:rPr>
        <w:t xml:space="preserve">. Denetimin maddi ögelerini oluşturan defter ve belgelerden Partinin </w:t>
      </w:r>
      <w:bookmarkStart w:id="0" w:name="_Hlk197440136"/>
      <w:r>
        <w:rPr>
          <w:color w:val="010000"/>
        </w:rPr>
        <w:t>2020</w:t>
      </w:r>
      <w:r w:rsidRPr="007A4052">
        <w:rPr>
          <w:color w:val="010000"/>
        </w:rPr>
        <w:t xml:space="preserve"> yılı gelirler</w:t>
      </w:r>
      <w:r>
        <w:rPr>
          <w:color w:val="010000"/>
        </w:rPr>
        <w:t>i</w:t>
      </w:r>
      <w:r w:rsidRPr="00727FA4">
        <w:rPr>
          <w:color w:val="010000"/>
        </w:rPr>
        <w:t xml:space="preserve"> </w:t>
      </w:r>
      <w:r w:rsidRPr="00EA019F">
        <w:rPr>
          <w:color w:val="010000"/>
        </w:rPr>
        <w:t>toplamının 4.806.8</w:t>
      </w:r>
      <w:r>
        <w:rPr>
          <w:color w:val="010000"/>
        </w:rPr>
        <w:t>36</w:t>
      </w:r>
      <w:r w:rsidRPr="00EA019F">
        <w:rPr>
          <w:color w:val="010000"/>
        </w:rPr>
        <w:t>,34 TL ve dönem sonu borç toplamının 1.274.495,38 TL</w:t>
      </w:r>
      <w:r>
        <w:rPr>
          <w:color w:val="010000"/>
        </w:rPr>
        <w:t>,</w:t>
      </w:r>
      <w:r w:rsidRPr="00EA019F">
        <w:rPr>
          <w:color w:val="010000"/>
        </w:rPr>
        <w:t xml:space="preserve"> giderleri toplamının 5.047.266,57 TL, dönem sonu alacak</w:t>
      </w:r>
      <w:r>
        <w:rPr>
          <w:color w:val="010000"/>
        </w:rPr>
        <w:t xml:space="preserve"> </w:t>
      </w:r>
      <w:r w:rsidRPr="00EA019F">
        <w:rPr>
          <w:color w:val="010000"/>
        </w:rPr>
        <w:t xml:space="preserve">toplamının 30.600,34 TL ve dönem sonu nakit toplamının 1.003.464,81 TL olduğu </w:t>
      </w:r>
      <w:r w:rsidRPr="719067A6">
        <w:rPr>
          <w:color w:val="010000"/>
        </w:rPr>
        <w:t>anlaşılm</w:t>
      </w:r>
      <w:r>
        <w:rPr>
          <w:color w:val="010000"/>
        </w:rPr>
        <w:t>ıştır.</w:t>
      </w:r>
    </w:p>
    <w:bookmarkEnd w:id="0"/>
    <w:p w:rsidR="00296B12" w:rsidRPr="009A7C10" w:rsidRDefault="00296B12" w:rsidP="009E31A0">
      <w:pPr>
        <w:spacing w:after="200"/>
        <w:ind w:right="283" w:firstLine="709"/>
        <w:jc w:val="both"/>
        <w:rPr>
          <w:color w:val="010000"/>
        </w:rPr>
      </w:pPr>
      <w:r>
        <w:rPr>
          <w:color w:val="010000"/>
        </w:rPr>
        <w:t>5</w:t>
      </w:r>
      <w:r w:rsidRPr="009A7C10">
        <w:rPr>
          <w:color w:val="010000"/>
        </w:rPr>
        <w:t xml:space="preserve">. Partinin </w:t>
      </w:r>
      <w:r>
        <w:rPr>
          <w:color w:val="010000"/>
        </w:rPr>
        <w:t>2020</w:t>
      </w:r>
      <w:r w:rsidRPr="009A7C10">
        <w:rPr>
          <w:color w:val="010000"/>
        </w:rPr>
        <w:t xml:space="preserve"> yılı kesin hesabının gelir ve gider rakamlarının yukarıda açıklanan tutarlardan oluştuğu, bu hâliyle </w:t>
      </w:r>
      <w:r>
        <w:rPr>
          <w:color w:val="010000"/>
        </w:rPr>
        <w:t>2020</w:t>
      </w:r>
      <w:r w:rsidRPr="009A7C10">
        <w:rPr>
          <w:color w:val="010000"/>
        </w:rPr>
        <w:t xml:space="preserve"> yılı kesin hesabının doğru, denk ve 2820 sayılı Kanun’a uygun olduğu sonucuna varılmıştır.</w:t>
      </w:r>
    </w:p>
    <w:p w:rsidR="00296B12" w:rsidRPr="009A7C10" w:rsidRDefault="00296B12" w:rsidP="009E31A0">
      <w:pPr>
        <w:spacing w:after="200"/>
        <w:ind w:right="283" w:firstLine="709"/>
        <w:jc w:val="both"/>
        <w:rPr>
          <w:b/>
          <w:bCs/>
          <w:color w:val="010000"/>
        </w:rPr>
      </w:pPr>
      <w:r w:rsidRPr="009A7C10">
        <w:rPr>
          <w:b/>
          <w:bCs/>
          <w:color w:val="010000"/>
        </w:rPr>
        <w:t>A.</w:t>
      </w:r>
      <w:r w:rsidRPr="009A7C10">
        <w:rPr>
          <w:color w:val="010000"/>
        </w:rPr>
        <w:t xml:space="preserve"> </w:t>
      </w:r>
      <w:r w:rsidRPr="009A7C10">
        <w:rPr>
          <w:b/>
          <w:bCs/>
          <w:color w:val="010000"/>
        </w:rPr>
        <w:t>Gelirlerin İncelenmesi</w:t>
      </w:r>
    </w:p>
    <w:p w:rsidR="00296B12" w:rsidRDefault="00296B12" w:rsidP="009E31A0">
      <w:pPr>
        <w:spacing w:after="200"/>
        <w:ind w:right="283" w:firstLine="709"/>
        <w:jc w:val="both"/>
        <w:rPr>
          <w:b/>
          <w:color w:val="010000"/>
        </w:rPr>
      </w:pPr>
      <w:r w:rsidRPr="009A7C10">
        <w:rPr>
          <w:b/>
          <w:color w:val="010000"/>
        </w:rPr>
        <w:t>1. Genel Merkez Gelirleri</w:t>
      </w:r>
    </w:p>
    <w:p w:rsidR="00296B12" w:rsidRDefault="00296B12" w:rsidP="009E31A0">
      <w:pPr>
        <w:spacing w:after="200"/>
        <w:ind w:right="283" w:firstLine="709"/>
        <w:jc w:val="both"/>
        <w:rPr>
          <w:color w:val="010000"/>
        </w:rPr>
      </w:pPr>
      <w:r>
        <w:rPr>
          <w:color w:val="010000"/>
        </w:rPr>
        <w:lastRenderedPageBreak/>
        <w:t>6</w:t>
      </w:r>
      <w:r w:rsidRPr="009A7C10">
        <w:rPr>
          <w:color w:val="010000"/>
        </w:rPr>
        <w:t xml:space="preserve">. Partinin Genel Merkez gelirleri toplamı </w:t>
      </w:r>
      <w:r w:rsidRPr="00EA019F">
        <w:t xml:space="preserve">1.376.463,89 </w:t>
      </w:r>
      <w:r w:rsidRPr="009A7C10">
        <w:rPr>
          <w:color w:val="010000"/>
        </w:rPr>
        <w:t xml:space="preserve">TL olup bu tutarın </w:t>
      </w:r>
      <w:r w:rsidRPr="00EA019F">
        <w:rPr>
          <w:color w:val="010000"/>
        </w:rPr>
        <w:t xml:space="preserve">879.915,97 TL’si üye yıllık aidatlarından, 128.326,52 TL’si bağışlardan, 18.700,20 TL’si örgüt yardımlarından, 22.530,90 TL’si diğer parti gelirlerinden, 326.990,30 TL’si önceki yıl gelirlerinden oluşmaktadır. </w:t>
      </w:r>
      <w:r>
        <w:rPr>
          <w:color w:val="010000"/>
        </w:rPr>
        <w:t>Parti Genel Merkezinin d</w:t>
      </w:r>
      <w:r w:rsidRPr="00EA019F">
        <w:rPr>
          <w:color w:val="010000"/>
        </w:rPr>
        <w:t xml:space="preserve">önem sonu borç </w:t>
      </w:r>
      <w:r>
        <w:rPr>
          <w:color w:val="010000"/>
        </w:rPr>
        <w:t>toplamının</w:t>
      </w:r>
      <w:r w:rsidRPr="00EA019F">
        <w:rPr>
          <w:color w:val="010000"/>
        </w:rPr>
        <w:t xml:space="preserve"> 1.230.073,49 TL</w:t>
      </w:r>
      <w:r>
        <w:rPr>
          <w:color w:val="010000"/>
        </w:rPr>
        <w:t xml:space="preserve"> olduğu anlaşılmıştır.</w:t>
      </w:r>
    </w:p>
    <w:p w:rsidR="00296B12" w:rsidRPr="009A7C10" w:rsidRDefault="00296B12" w:rsidP="009E31A0">
      <w:pPr>
        <w:spacing w:after="200"/>
        <w:ind w:right="283" w:firstLine="709"/>
        <w:jc w:val="both"/>
        <w:rPr>
          <w:color w:val="010000"/>
        </w:rPr>
      </w:pPr>
      <w:r>
        <w:rPr>
          <w:color w:val="010000"/>
        </w:rPr>
        <w:t>7</w:t>
      </w:r>
      <w:r w:rsidRPr="009A7C10">
        <w:rPr>
          <w:color w:val="010000"/>
        </w:rPr>
        <w:t>. Parti Genel Merkezinin defter kayıtları ve gelir belgeleri üzerinde yapılan inceleme neticesinde gelirlerin 2820 sayılı Kanun’a uygun olarak sağlandığı sonucuna varılmıştır.</w:t>
      </w:r>
    </w:p>
    <w:p w:rsidR="00296B12" w:rsidRPr="009A7C10" w:rsidRDefault="00296B12" w:rsidP="009E31A0">
      <w:pPr>
        <w:spacing w:after="200"/>
        <w:ind w:right="283" w:firstLine="709"/>
        <w:jc w:val="both"/>
        <w:rPr>
          <w:b/>
          <w:color w:val="010000"/>
        </w:rPr>
      </w:pPr>
      <w:r w:rsidRPr="009A7C10">
        <w:rPr>
          <w:b/>
          <w:color w:val="010000"/>
        </w:rPr>
        <w:t>2. İl Örgütleri Gelirleri</w:t>
      </w:r>
    </w:p>
    <w:p w:rsidR="00296B12" w:rsidRPr="00257754" w:rsidRDefault="00296B12" w:rsidP="009E31A0">
      <w:pPr>
        <w:spacing w:after="200"/>
        <w:ind w:right="283" w:firstLine="709"/>
        <w:jc w:val="both"/>
      </w:pPr>
      <w:r>
        <w:rPr>
          <w:color w:val="010000"/>
        </w:rPr>
        <w:t>8</w:t>
      </w:r>
      <w:r w:rsidRPr="009A7C10">
        <w:rPr>
          <w:color w:val="010000"/>
        </w:rPr>
        <w:t xml:space="preserve">. </w:t>
      </w:r>
      <w:r w:rsidRPr="009A7C10">
        <w:rPr>
          <w:color w:val="010000"/>
          <w:shd w:val="clear" w:color="auto" w:fill="FFFFFF"/>
        </w:rPr>
        <w:t xml:space="preserve">Partinin il örgütlerinin gelirleri toplamı </w:t>
      </w:r>
      <w:r w:rsidRPr="00EA019F">
        <w:t xml:space="preserve">3.430.372,45 </w:t>
      </w:r>
      <w:r w:rsidRPr="009A7C10">
        <w:rPr>
          <w:color w:val="010000"/>
          <w:shd w:val="clear" w:color="auto" w:fill="FFFFFF"/>
        </w:rPr>
        <w:t xml:space="preserve">TL olup bu </w:t>
      </w:r>
      <w:r>
        <w:rPr>
          <w:color w:val="010000"/>
          <w:shd w:val="clear" w:color="auto" w:fill="FFFFFF"/>
        </w:rPr>
        <w:t xml:space="preserve">tutarın </w:t>
      </w:r>
      <w:r w:rsidRPr="00EA019F">
        <w:t xml:space="preserve">562.439,39 TL’si üye yıllık aidatlarından, 1.775.829,39 TL’si bağışlardan, 608.725,74 TL’si örgüt yardımlarından, 51.761,72 TL’si parti etkinlik gelirlerinden, 15.137,72 TL’si satış gelirlerinden, 2.215,50 TL’si diğer parti gelirlerinden, 414.262,99 TL’si önceki yıl gelirlerinden oluşmaktadır. </w:t>
      </w:r>
      <w:r>
        <w:t>Parti il örgütlerinin d</w:t>
      </w:r>
      <w:r w:rsidRPr="00EA019F">
        <w:t xml:space="preserve">önem sonu borçları </w:t>
      </w:r>
      <w:r>
        <w:t xml:space="preserve">toplamının </w:t>
      </w:r>
      <w:r w:rsidRPr="00EA019F">
        <w:t xml:space="preserve">ise 44.421,89 TL </w:t>
      </w:r>
      <w:r>
        <w:t>olduğu anlaşılmıştır.</w:t>
      </w:r>
      <w:r>
        <w:rPr>
          <w:color w:val="010000"/>
          <w:shd w:val="clear" w:color="auto" w:fill="FFFFFF"/>
        </w:rPr>
        <w:t xml:space="preserve"> </w:t>
      </w:r>
    </w:p>
    <w:p w:rsidR="00296B12" w:rsidRPr="009A7C10" w:rsidRDefault="00296B12" w:rsidP="009E31A0">
      <w:pPr>
        <w:spacing w:after="200"/>
        <w:ind w:right="283" w:firstLine="709"/>
        <w:jc w:val="both"/>
        <w:rPr>
          <w:color w:val="010000"/>
        </w:rPr>
      </w:pPr>
      <w:r>
        <w:rPr>
          <w:color w:val="010000"/>
        </w:rPr>
        <w:t>9</w:t>
      </w:r>
      <w:r w:rsidRPr="009A7C10">
        <w:rPr>
          <w:color w:val="010000"/>
        </w:rPr>
        <w:t xml:space="preserve">. Parti </w:t>
      </w:r>
      <w:r w:rsidRPr="009A7C10">
        <w:rPr>
          <w:color w:val="010000"/>
          <w:shd w:val="clear" w:color="auto" w:fill="FFFFFF"/>
        </w:rPr>
        <w:t>il örgütlerinin</w:t>
      </w:r>
      <w:r w:rsidRPr="009A7C10">
        <w:rPr>
          <w:color w:val="010000"/>
        </w:rPr>
        <w:t xml:space="preserve"> defter kayıtları ve gelir belgeleri üzerinde yapılan inceleme neticesinde gelirlerin 2820 sayılı Kanun’a uygun olarak gerçekleştirildiği sonucuna varılmıştır.</w:t>
      </w:r>
    </w:p>
    <w:p w:rsidR="00296B12" w:rsidRPr="009A7C10" w:rsidRDefault="00296B12" w:rsidP="009E31A0">
      <w:pPr>
        <w:spacing w:after="200"/>
        <w:ind w:right="283" w:firstLine="709"/>
        <w:jc w:val="both"/>
        <w:rPr>
          <w:b/>
          <w:bCs/>
          <w:color w:val="010000"/>
        </w:rPr>
      </w:pPr>
      <w:r w:rsidRPr="009A7C10">
        <w:rPr>
          <w:b/>
          <w:bCs/>
          <w:color w:val="010000"/>
        </w:rPr>
        <w:t>B. Giderlerin İncelenmesi</w:t>
      </w:r>
    </w:p>
    <w:p w:rsidR="00296B12" w:rsidRPr="009A7C10" w:rsidRDefault="00296B12" w:rsidP="009E31A0">
      <w:pPr>
        <w:spacing w:after="200"/>
        <w:ind w:right="283" w:firstLine="709"/>
        <w:jc w:val="both"/>
        <w:rPr>
          <w:b/>
          <w:color w:val="010000"/>
        </w:rPr>
      </w:pPr>
      <w:r w:rsidRPr="009A7C10">
        <w:rPr>
          <w:b/>
          <w:color w:val="010000"/>
        </w:rPr>
        <w:t>1. Genel Merkez Giderleri</w:t>
      </w:r>
    </w:p>
    <w:p w:rsidR="00296B12" w:rsidRDefault="00296B12" w:rsidP="009E31A0">
      <w:pPr>
        <w:spacing w:after="200"/>
        <w:ind w:right="283" w:firstLine="709"/>
        <w:jc w:val="both"/>
        <w:rPr>
          <w:color w:val="010000"/>
          <w:shd w:val="clear" w:color="auto" w:fill="FFFFFF"/>
        </w:rPr>
      </w:pPr>
      <w:r w:rsidRPr="009A7C10">
        <w:rPr>
          <w:color w:val="010000"/>
        </w:rPr>
        <w:t>1</w:t>
      </w:r>
      <w:r>
        <w:rPr>
          <w:color w:val="010000"/>
        </w:rPr>
        <w:t>0</w:t>
      </w:r>
      <w:r w:rsidRPr="009A7C10">
        <w:rPr>
          <w:color w:val="010000"/>
        </w:rPr>
        <w:t xml:space="preserve">. </w:t>
      </w:r>
      <w:r w:rsidRPr="009A7C10">
        <w:rPr>
          <w:color w:val="010000"/>
          <w:shd w:val="clear" w:color="auto" w:fill="FFFFFF"/>
        </w:rPr>
        <w:t xml:space="preserve">Partinin Genel Merkez giderleri toplamı </w:t>
      </w:r>
      <w:r w:rsidRPr="00EA019F">
        <w:t xml:space="preserve">2.110.339,84 </w:t>
      </w:r>
      <w:r w:rsidRPr="002121D0">
        <w:t>TL</w:t>
      </w:r>
      <w:r w:rsidRPr="009A7C10">
        <w:rPr>
          <w:color w:val="010000"/>
          <w:shd w:val="clear" w:color="auto" w:fill="FFFFFF"/>
        </w:rPr>
        <w:t xml:space="preserve"> olup bu</w:t>
      </w:r>
      <w:r>
        <w:rPr>
          <w:color w:val="010000"/>
          <w:shd w:val="clear" w:color="auto" w:fill="FFFFFF"/>
        </w:rPr>
        <w:t xml:space="preserve"> tutarın</w:t>
      </w:r>
      <w:r w:rsidRPr="009A7C10">
        <w:rPr>
          <w:color w:val="010000"/>
          <w:shd w:val="clear" w:color="auto" w:fill="FFFFFF"/>
        </w:rPr>
        <w:t xml:space="preserve"> </w:t>
      </w:r>
      <w:r w:rsidRPr="00EA019F">
        <w:rPr>
          <w:color w:val="010000"/>
          <w:shd w:val="clear" w:color="auto" w:fill="FFFFFF"/>
        </w:rPr>
        <w:t>314.796,81 TL’si yönetim giderlerinden, 377.098,18 TL’si personel giderlerinden, 194.235,92 TL’si verilen örgüt yardımlarından, 1.278 TL’si gezi</w:t>
      </w:r>
      <w:r>
        <w:rPr>
          <w:color w:val="010000"/>
          <w:shd w:val="clear" w:color="auto" w:fill="FFFFFF"/>
        </w:rPr>
        <w:t xml:space="preserve">, </w:t>
      </w:r>
      <w:r w:rsidRPr="00EA019F">
        <w:rPr>
          <w:color w:val="010000"/>
          <w:shd w:val="clear" w:color="auto" w:fill="FFFFFF"/>
        </w:rPr>
        <w:t>seçim</w:t>
      </w:r>
      <w:r>
        <w:rPr>
          <w:color w:val="010000"/>
          <w:shd w:val="clear" w:color="auto" w:fill="FFFFFF"/>
        </w:rPr>
        <w:t xml:space="preserve">, </w:t>
      </w:r>
      <w:r w:rsidRPr="00EA019F">
        <w:rPr>
          <w:color w:val="010000"/>
          <w:shd w:val="clear" w:color="auto" w:fill="FFFFFF"/>
        </w:rPr>
        <w:t>toplantı giderlerinden, 588,90 TL’si malzeme alımlarından, 440,10 TL’si vergi</w:t>
      </w:r>
      <w:r>
        <w:rPr>
          <w:color w:val="010000"/>
          <w:shd w:val="clear" w:color="auto" w:fill="FFFFFF"/>
        </w:rPr>
        <w:t xml:space="preserve"> ve </w:t>
      </w:r>
      <w:r w:rsidRPr="00EA019F">
        <w:rPr>
          <w:color w:val="010000"/>
          <w:shd w:val="clear" w:color="auto" w:fill="FFFFFF"/>
        </w:rPr>
        <w:t>hukuk giderlerinden, 1.221.901,93 TL’si</w:t>
      </w:r>
      <w:r>
        <w:rPr>
          <w:color w:val="010000"/>
          <w:shd w:val="clear" w:color="auto" w:fill="FFFFFF"/>
        </w:rPr>
        <w:t xml:space="preserve"> ise</w:t>
      </w:r>
      <w:r w:rsidRPr="00EA019F">
        <w:rPr>
          <w:color w:val="010000"/>
          <w:shd w:val="clear" w:color="auto" w:fill="FFFFFF"/>
        </w:rPr>
        <w:t xml:space="preserve"> önceki yıl gelirlerinden oluşmaktadır. </w:t>
      </w:r>
      <w:r>
        <w:rPr>
          <w:color w:val="010000"/>
          <w:shd w:val="clear" w:color="auto" w:fill="FFFFFF"/>
        </w:rPr>
        <w:t>Parti Genel Merkezinin d</w:t>
      </w:r>
      <w:r w:rsidRPr="00EA019F">
        <w:rPr>
          <w:color w:val="010000"/>
          <w:shd w:val="clear" w:color="auto" w:fill="FFFFFF"/>
        </w:rPr>
        <w:t>önem sonu alacak</w:t>
      </w:r>
      <w:r>
        <w:rPr>
          <w:color w:val="010000"/>
          <w:shd w:val="clear" w:color="auto" w:fill="FFFFFF"/>
        </w:rPr>
        <w:t xml:space="preserve"> </w:t>
      </w:r>
      <w:r w:rsidRPr="00EA019F">
        <w:rPr>
          <w:color w:val="010000"/>
          <w:shd w:val="clear" w:color="auto" w:fill="FFFFFF"/>
        </w:rPr>
        <w:t xml:space="preserve">toplamının 29.200,34 TL, dönem sonu nakit toplamının ise 466.997,20 TL </w:t>
      </w:r>
      <w:r>
        <w:rPr>
          <w:color w:val="010000"/>
          <w:shd w:val="clear" w:color="auto" w:fill="FFFFFF"/>
        </w:rPr>
        <w:t>olduğu anlaşılmıştır.</w:t>
      </w:r>
    </w:p>
    <w:p w:rsidR="00296B12" w:rsidRPr="009A7C10" w:rsidRDefault="00296B12" w:rsidP="009E31A0">
      <w:pPr>
        <w:spacing w:after="200"/>
        <w:ind w:right="283" w:firstLine="709"/>
        <w:jc w:val="both"/>
        <w:rPr>
          <w:color w:val="010000"/>
        </w:rPr>
      </w:pPr>
      <w:r w:rsidRPr="009A7C10">
        <w:rPr>
          <w:color w:val="010000"/>
        </w:rPr>
        <w:t>1</w:t>
      </w:r>
      <w:r>
        <w:rPr>
          <w:color w:val="010000"/>
        </w:rPr>
        <w:t>1</w:t>
      </w:r>
      <w:r w:rsidRPr="009A7C10">
        <w:rPr>
          <w:color w:val="010000"/>
        </w:rPr>
        <w:t>. Parti Genel Merkezinin defter kayıtları ve gider belgeleri üzerinde yapılan inceleme neticesinde giderlerin 2820 sayılı Kanun’a uygun olarak gerçekleştirildiği sonucuna varılmıştır.</w:t>
      </w:r>
    </w:p>
    <w:p w:rsidR="00296B12" w:rsidRDefault="00296B12" w:rsidP="009E31A0">
      <w:pPr>
        <w:spacing w:after="200"/>
        <w:ind w:right="283" w:firstLine="709"/>
        <w:jc w:val="both"/>
        <w:rPr>
          <w:b/>
          <w:color w:val="010000"/>
        </w:rPr>
      </w:pPr>
      <w:r w:rsidRPr="009A7C10">
        <w:rPr>
          <w:b/>
          <w:color w:val="010000"/>
        </w:rPr>
        <w:t>2. İl Örgütleri Giderleri</w:t>
      </w:r>
    </w:p>
    <w:p w:rsidR="00296B12" w:rsidRDefault="00296B12" w:rsidP="009E31A0">
      <w:pPr>
        <w:spacing w:after="200"/>
        <w:ind w:right="283" w:firstLine="709"/>
        <w:jc w:val="both"/>
      </w:pPr>
      <w:r w:rsidRPr="009A7C10">
        <w:rPr>
          <w:color w:val="010000"/>
        </w:rPr>
        <w:t>1</w:t>
      </w:r>
      <w:r>
        <w:rPr>
          <w:color w:val="010000"/>
        </w:rPr>
        <w:t>2.</w:t>
      </w:r>
      <w:r w:rsidRPr="009A7C10">
        <w:rPr>
          <w:color w:val="010000"/>
        </w:rPr>
        <w:t xml:space="preserve"> </w:t>
      </w:r>
      <w:r w:rsidRPr="009A7C10">
        <w:rPr>
          <w:color w:val="010000"/>
          <w:shd w:val="clear" w:color="auto" w:fill="FFFFFF"/>
        </w:rPr>
        <w:t xml:space="preserve">Partinin il örgütlerinin giderleri toplamı </w:t>
      </w:r>
      <w:r w:rsidRPr="00EA019F">
        <w:t xml:space="preserve">2.936.926,73 </w:t>
      </w:r>
      <w:r w:rsidRPr="009A7C10">
        <w:rPr>
          <w:color w:val="010000"/>
          <w:shd w:val="clear" w:color="auto" w:fill="FFFFFF"/>
        </w:rPr>
        <w:t xml:space="preserve">TL olup bu tutarın </w:t>
      </w:r>
      <w:r>
        <w:t>1.942.026,67 TL’si yönetim giderlerinden, 136.051,49 TL’si personel giderlerinden, 445.641,03 TL’si verilen örgüt yardımlarından, 199.475,64 TL’si parti etkinlik giderlerinden, 79.446,10 TL’si gezi, seçim, toplantı giderlerinden, 46.795,06 TL’si basın, yayın, propaganda giderlerinden, 20.629,25 TL’si vergi, hukuk giderlerinden, 3.820,99 TL’si diğer parti giderlerinden, 63.040,50 TL’si önceki yıl gelirlerinden oluşmaktadır. Parti il örgütlerinin dönem sonu alacaklar toplamının 1.400 TL, dönem sonu nakit toplamının ise 536.467,61 TL olduğu anlaşılmıştır.</w:t>
      </w:r>
    </w:p>
    <w:p w:rsidR="00296B12" w:rsidRPr="009A7C10" w:rsidRDefault="00296B12" w:rsidP="009E31A0">
      <w:pPr>
        <w:spacing w:after="200"/>
        <w:ind w:right="283" w:firstLine="709"/>
        <w:jc w:val="both"/>
        <w:rPr>
          <w:color w:val="010000"/>
        </w:rPr>
      </w:pPr>
      <w:r w:rsidRPr="009A7C10">
        <w:rPr>
          <w:color w:val="010000"/>
        </w:rPr>
        <w:t>1</w:t>
      </w:r>
      <w:r>
        <w:rPr>
          <w:color w:val="010000"/>
        </w:rPr>
        <w:t>3</w:t>
      </w:r>
      <w:r w:rsidRPr="009A7C10">
        <w:rPr>
          <w:color w:val="010000"/>
        </w:rPr>
        <w:t xml:space="preserve">. Parti </w:t>
      </w:r>
      <w:r w:rsidRPr="009A7C10">
        <w:rPr>
          <w:color w:val="010000"/>
          <w:shd w:val="clear" w:color="auto" w:fill="FFFFFF"/>
        </w:rPr>
        <w:t>il örgütlerinin</w:t>
      </w:r>
      <w:r w:rsidRPr="009A7C10">
        <w:rPr>
          <w:color w:val="010000"/>
        </w:rPr>
        <w:t xml:space="preserve"> defter kayıtları ve gider belgeleri üzerinde yapılan inceleme neticesinde giderlerin 2820 sayılı Kanun’a uygun olarak gerçekleştirildiği sonucuna varılmıştır.</w:t>
      </w:r>
    </w:p>
    <w:p w:rsidR="00296B12" w:rsidRPr="009A7C10" w:rsidRDefault="00296B12" w:rsidP="009E31A0">
      <w:pPr>
        <w:spacing w:after="200"/>
        <w:ind w:right="283" w:firstLine="709"/>
        <w:jc w:val="both"/>
        <w:rPr>
          <w:b/>
          <w:color w:val="010000"/>
        </w:rPr>
      </w:pPr>
      <w:r w:rsidRPr="009A7C10">
        <w:rPr>
          <w:b/>
          <w:color w:val="010000"/>
        </w:rPr>
        <w:t>C. Parti Mallarının İncelenmesi</w:t>
      </w:r>
    </w:p>
    <w:p w:rsidR="00296B12" w:rsidRPr="009A7C10" w:rsidRDefault="00296B12" w:rsidP="009E31A0">
      <w:pPr>
        <w:spacing w:after="200"/>
        <w:ind w:right="283" w:firstLine="709"/>
        <w:jc w:val="both"/>
        <w:rPr>
          <w:color w:val="010000"/>
          <w:shd w:val="clear" w:color="auto" w:fill="FFFFFF"/>
        </w:rPr>
      </w:pPr>
      <w:r>
        <w:rPr>
          <w:color w:val="010000"/>
        </w:rPr>
        <w:t>14</w:t>
      </w:r>
      <w:r w:rsidRPr="009A7C10">
        <w:rPr>
          <w:color w:val="010000"/>
        </w:rPr>
        <w:t xml:space="preserve">. </w:t>
      </w:r>
      <w:r w:rsidRPr="009A7C10">
        <w:rPr>
          <w:color w:val="010000"/>
          <w:shd w:val="clear" w:color="auto" w:fill="FFFFFF"/>
        </w:rPr>
        <w:t xml:space="preserve">Partinin </w:t>
      </w:r>
      <w:r>
        <w:rPr>
          <w:color w:val="010000"/>
          <w:shd w:val="clear" w:color="auto" w:fill="FFFFFF"/>
        </w:rPr>
        <w:t>2020</w:t>
      </w:r>
      <w:r w:rsidRPr="009A7C10">
        <w:rPr>
          <w:color w:val="010000"/>
          <w:shd w:val="clear" w:color="auto" w:fill="FFFFFF"/>
        </w:rPr>
        <w:t xml:space="preserve"> yılı defter ve belgeleri üzerinde yapılan inceleme neticesinde herhangi bir taşınır ve taşınmaz mal ile menkul kıymet ediniminin olmadığı anlaşılmıştır. </w:t>
      </w:r>
    </w:p>
    <w:p w:rsidR="00296B12" w:rsidRPr="009A7C10" w:rsidRDefault="00296B12" w:rsidP="009E31A0">
      <w:pPr>
        <w:spacing w:after="200"/>
        <w:ind w:right="283" w:firstLine="709"/>
        <w:jc w:val="both"/>
        <w:rPr>
          <w:b/>
          <w:bCs/>
          <w:color w:val="010000"/>
        </w:rPr>
      </w:pPr>
      <w:r w:rsidRPr="009A7C10">
        <w:rPr>
          <w:b/>
          <w:bCs/>
          <w:color w:val="010000"/>
        </w:rPr>
        <w:t>IV. SONUÇ</w:t>
      </w:r>
    </w:p>
    <w:p w:rsidR="00296B12" w:rsidRPr="009A7C10" w:rsidRDefault="00296B12" w:rsidP="009E31A0">
      <w:pPr>
        <w:spacing w:after="200"/>
        <w:ind w:right="283" w:firstLine="709"/>
        <w:jc w:val="both"/>
        <w:rPr>
          <w:color w:val="010000"/>
        </w:rPr>
      </w:pPr>
      <w:bookmarkStart w:id="1" w:name="_Hlk209516140"/>
      <w:r>
        <w:rPr>
          <w:color w:val="010000"/>
        </w:rPr>
        <w:t>Vatan Partisi</w:t>
      </w:r>
      <w:r w:rsidRPr="009A7C10">
        <w:rPr>
          <w:color w:val="010000"/>
        </w:rPr>
        <w:t xml:space="preserve">nin </w:t>
      </w:r>
      <w:r>
        <w:rPr>
          <w:color w:val="010000"/>
        </w:rPr>
        <w:t>2020</w:t>
      </w:r>
      <w:r w:rsidRPr="009A7C10">
        <w:rPr>
          <w:color w:val="010000"/>
        </w:rPr>
        <w:t xml:space="preserve"> yılı kesin hesabının incelenmesi sonucunda;</w:t>
      </w:r>
    </w:p>
    <w:p w:rsidR="00296B12" w:rsidRDefault="00296B12" w:rsidP="009E31A0">
      <w:pPr>
        <w:pStyle w:val="ListeParagraf"/>
        <w:spacing w:after="200"/>
        <w:ind w:left="0" w:right="283" w:firstLine="709"/>
        <w:jc w:val="both"/>
        <w:rPr>
          <w:color w:val="010000"/>
        </w:rPr>
      </w:pPr>
      <w:r w:rsidRPr="009A7C10">
        <w:rPr>
          <w:color w:val="010000"/>
        </w:rPr>
        <w:lastRenderedPageBreak/>
        <w:t xml:space="preserve">Partinin </w:t>
      </w:r>
      <w:r>
        <w:rPr>
          <w:color w:val="010000"/>
        </w:rPr>
        <w:t>2020</w:t>
      </w:r>
      <w:r w:rsidRPr="009A7C10">
        <w:rPr>
          <w:color w:val="010000"/>
        </w:rPr>
        <w:t xml:space="preserve"> yılı kesin hesabında gösterilen </w:t>
      </w:r>
      <w:r w:rsidRPr="00FD630B">
        <w:rPr>
          <w:color w:val="010000"/>
        </w:rPr>
        <w:t>4.806.8</w:t>
      </w:r>
      <w:r>
        <w:rPr>
          <w:color w:val="010000"/>
        </w:rPr>
        <w:t>36</w:t>
      </w:r>
      <w:r w:rsidRPr="00FD630B">
        <w:rPr>
          <w:color w:val="010000"/>
        </w:rPr>
        <w:t>,34 TL gelir, 1.274.495,38 TL dönem sonu borç</w:t>
      </w:r>
      <w:r>
        <w:rPr>
          <w:color w:val="010000"/>
        </w:rPr>
        <w:t xml:space="preserve"> toplamı ile </w:t>
      </w:r>
      <w:r w:rsidRPr="00FD630B">
        <w:rPr>
          <w:color w:val="010000"/>
        </w:rPr>
        <w:t>5.047.266,57 TL gider, 30.600,34 TL dönem sonu alacak</w:t>
      </w:r>
      <w:r>
        <w:rPr>
          <w:color w:val="010000"/>
        </w:rPr>
        <w:t xml:space="preserve"> toplamı, </w:t>
      </w:r>
      <w:r w:rsidRPr="00FD630B">
        <w:rPr>
          <w:color w:val="010000"/>
        </w:rPr>
        <w:t xml:space="preserve">1.003.464,81 TL dönem sonu nakit toplamının </w:t>
      </w:r>
      <w:r w:rsidRPr="009A7C10">
        <w:rPr>
          <w:color w:val="010000"/>
        </w:rPr>
        <w:t xml:space="preserve">eldeki bilgi ve belgelere göre doğru, denk ve 22/4/1983 tarihli ve 2820 sayılı Siyasi Partiler Kanunu’na uygun olduğuna </w:t>
      </w:r>
      <w:r>
        <w:rPr>
          <w:color w:val="010000"/>
        </w:rPr>
        <w:t>22</w:t>
      </w:r>
      <w:r w:rsidRPr="009A7C10">
        <w:rPr>
          <w:color w:val="010000"/>
        </w:rPr>
        <w:t>/</w:t>
      </w:r>
      <w:r>
        <w:rPr>
          <w:color w:val="010000"/>
        </w:rPr>
        <w:t>7</w:t>
      </w:r>
      <w:r w:rsidRPr="009A7C10">
        <w:rPr>
          <w:color w:val="010000"/>
        </w:rPr>
        <w:t>/202</w:t>
      </w:r>
      <w:r>
        <w:rPr>
          <w:color w:val="010000"/>
        </w:rPr>
        <w:t>5</w:t>
      </w:r>
      <w:r w:rsidRPr="009A7C10">
        <w:rPr>
          <w:color w:val="010000"/>
        </w:rPr>
        <w:t xml:space="preserve"> tarihinde </w:t>
      </w:r>
      <w:r>
        <w:rPr>
          <w:color w:val="010000"/>
        </w:rPr>
        <w:t>OYBİRLİĞİYLE</w:t>
      </w:r>
      <w:r w:rsidRPr="009A7C10">
        <w:rPr>
          <w:color w:val="010000"/>
        </w:rPr>
        <w:t xml:space="preserve"> karar verildi.</w:t>
      </w:r>
    </w:p>
    <w:p w:rsidR="009E31A0" w:rsidRDefault="009E31A0">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96B12" w:rsidTr="009E31A0">
        <w:trPr>
          <w:trHeight w:val="1600"/>
          <w:jc w:val="center"/>
        </w:trPr>
        <w:tc>
          <w:tcPr>
            <w:tcW w:w="1642" w:type="pct"/>
            <w:vAlign w:val="center"/>
            <w:hideMark/>
          </w:tcPr>
          <w:p w:rsidR="00296B12" w:rsidRDefault="00296B12" w:rsidP="009E31A0">
            <w:pPr>
              <w:spacing w:after="120"/>
              <w:jc w:val="center"/>
            </w:pPr>
            <w:r>
              <w:t>Başkan</w:t>
            </w:r>
          </w:p>
          <w:p w:rsidR="00296B12" w:rsidRDefault="00296B12" w:rsidP="009E31A0">
            <w:pPr>
              <w:spacing w:after="120"/>
              <w:jc w:val="center"/>
            </w:pPr>
            <w:r>
              <w:t>Kadir ÖZKAYA</w:t>
            </w:r>
          </w:p>
        </w:tc>
        <w:tc>
          <w:tcPr>
            <w:tcW w:w="1679" w:type="pct"/>
            <w:vAlign w:val="center"/>
            <w:hideMark/>
          </w:tcPr>
          <w:p w:rsidR="00296B12" w:rsidRDefault="00296B12" w:rsidP="009E31A0">
            <w:pPr>
              <w:spacing w:after="120"/>
              <w:jc w:val="center"/>
            </w:pPr>
            <w:r>
              <w:t>Başkanvekili</w:t>
            </w:r>
          </w:p>
          <w:p w:rsidR="00296B12" w:rsidRDefault="00296B12" w:rsidP="009E31A0">
            <w:pPr>
              <w:spacing w:after="120"/>
              <w:jc w:val="center"/>
            </w:pPr>
            <w:r>
              <w:t>Hasan Tahsin GÖKCAN</w:t>
            </w:r>
          </w:p>
        </w:tc>
        <w:tc>
          <w:tcPr>
            <w:tcW w:w="1679" w:type="pct"/>
            <w:vAlign w:val="center"/>
            <w:hideMark/>
          </w:tcPr>
          <w:p w:rsidR="00296B12" w:rsidRDefault="00296B12" w:rsidP="009E31A0">
            <w:pPr>
              <w:spacing w:after="120"/>
              <w:jc w:val="center"/>
            </w:pPr>
            <w:r>
              <w:t xml:space="preserve">Başkanvekili </w:t>
            </w:r>
          </w:p>
          <w:p w:rsidR="00296B12" w:rsidRDefault="00296B12" w:rsidP="009E31A0">
            <w:pPr>
              <w:spacing w:after="120"/>
              <w:jc w:val="center"/>
            </w:pPr>
            <w:r>
              <w:t>Basri BAĞCI</w:t>
            </w:r>
          </w:p>
        </w:tc>
      </w:tr>
      <w:tr w:rsidR="00296B12" w:rsidTr="009E31A0">
        <w:trPr>
          <w:trHeight w:val="1600"/>
          <w:jc w:val="center"/>
        </w:trPr>
        <w:tc>
          <w:tcPr>
            <w:tcW w:w="1642" w:type="pct"/>
            <w:vAlign w:val="center"/>
            <w:hideMark/>
          </w:tcPr>
          <w:p w:rsidR="00296B12" w:rsidRDefault="00296B12" w:rsidP="009E31A0">
            <w:pPr>
              <w:spacing w:after="120"/>
              <w:jc w:val="center"/>
            </w:pPr>
            <w:r>
              <w:t xml:space="preserve">Üye </w:t>
            </w:r>
          </w:p>
          <w:p w:rsidR="00296B12" w:rsidRDefault="00296B12" w:rsidP="009E31A0">
            <w:pPr>
              <w:spacing w:after="120"/>
              <w:jc w:val="center"/>
            </w:pPr>
            <w:r>
              <w:t>Engin YILDIRIM</w:t>
            </w:r>
          </w:p>
        </w:tc>
        <w:tc>
          <w:tcPr>
            <w:tcW w:w="1679" w:type="pct"/>
            <w:vAlign w:val="center"/>
            <w:hideMark/>
          </w:tcPr>
          <w:p w:rsidR="00296B12" w:rsidRDefault="00296B12" w:rsidP="009E31A0">
            <w:pPr>
              <w:spacing w:after="120"/>
              <w:jc w:val="center"/>
            </w:pPr>
            <w:r>
              <w:t>Üye</w:t>
            </w:r>
          </w:p>
          <w:p w:rsidR="00296B12" w:rsidRDefault="00296B12" w:rsidP="009E31A0">
            <w:pPr>
              <w:spacing w:after="120"/>
              <w:jc w:val="center"/>
            </w:pPr>
            <w:r>
              <w:t>Rıdvan GÜLEÇ</w:t>
            </w:r>
          </w:p>
        </w:tc>
        <w:tc>
          <w:tcPr>
            <w:tcW w:w="1679" w:type="pct"/>
            <w:vAlign w:val="center"/>
            <w:hideMark/>
          </w:tcPr>
          <w:p w:rsidR="00296B12" w:rsidRDefault="00296B12" w:rsidP="009E31A0">
            <w:pPr>
              <w:spacing w:after="120"/>
              <w:jc w:val="center"/>
            </w:pPr>
            <w:r>
              <w:t>Üye</w:t>
            </w:r>
          </w:p>
          <w:p w:rsidR="00296B12" w:rsidRDefault="00296B12" w:rsidP="009E31A0">
            <w:pPr>
              <w:spacing w:after="120"/>
              <w:jc w:val="center"/>
            </w:pPr>
            <w:r>
              <w:rPr>
                <w:bCs/>
              </w:rPr>
              <w:t>Recai AKYEL</w:t>
            </w:r>
          </w:p>
        </w:tc>
      </w:tr>
      <w:tr w:rsidR="00296B12" w:rsidTr="009E31A0">
        <w:trPr>
          <w:trHeight w:val="1600"/>
          <w:jc w:val="center"/>
        </w:trPr>
        <w:tc>
          <w:tcPr>
            <w:tcW w:w="1642" w:type="pct"/>
            <w:vAlign w:val="center"/>
            <w:hideMark/>
          </w:tcPr>
          <w:p w:rsidR="00296B12" w:rsidRDefault="00296B12" w:rsidP="009E31A0">
            <w:pPr>
              <w:spacing w:after="120"/>
              <w:jc w:val="center"/>
            </w:pPr>
            <w:r>
              <w:t xml:space="preserve">Üye </w:t>
            </w:r>
          </w:p>
          <w:p w:rsidR="00296B12" w:rsidRDefault="00296B12" w:rsidP="009E31A0">
            <w:pPr>
              <w:spacing w:after="120"/>
              <w:jc w:val="center"/>
            </w:pPr>
            <w:r>
              <w:rPr>
                <w:bCs/>
              </w:rPr>
              <w:t>Yusuf Şevki HAKYEMEZ</w:t>
            </w:r>
          </w:p>
        </w:tc>
        <w:tc>
          <w:tcPr>
            <w:tcW w:w="1679" w:type="pct"/>
            <w:vAlign w:val="center"/>
            <w:hideMark/>
          </w:tcPr>
          <w:p w:rsidR="00296B12" w:rsidRDefault="00296B12" w:rsidP="009E31A0">
            <w:pPr>
              <w:spacing w:after="120"/>
              <w:jc w:val="center"/>
            </w:pPr>
            <w:r>
              <w:t>Üye</w:t>
            </w:r>
          </w:p>
          <w:p w:rsidR="00296B12" w:rsidRDefault="00296B12" w:rsidP="009E31A0">
            <w:pPr>
              <w:spacing w:after="120"/>
              <w:jc w:val="center"/>
            </w:pPr>
            <w:r>
              <w:rPr>
                <w:bCs/>
              </w:rPr>
              <w:t>Yıldız SEFERİNOĞLU</w:t>
            </w:r>
          </w:p>
        </w:tc>
        <w:tc>
          <w:tcPr>
            <w:tcW w:w="1679" w:type="pct"/>
            <w:vAlign w:val="center"/>
            <w:hideMark/>
          </w:tcPr>
          <w:p w:rsidR="00296B12" w:rsidRDefault="00296B12" w:rsidP="009E31A0">
            <w:pPr>
              <w:spacing w:after="120"/>
              <w:jc w:val="center"/>
            </w:pPr>
            <w:r>
              <w:t>Üye</w:t>
            </w:r>
          </w:p>
          <w:p w:rsidR="00296B12" w:rsidRDefault="00296B12" w:rsidP="009E31A0">
            <w:pPr>
              <w:spacing w:after="120"/>
              <w:jc w:val="center"/>
            </w:pPr>
            <w:r>
              <w:t>Selahaddin MENTEŞ</w:t>
            </w:r>
          </w:p>
        </w:tc>
      </w:tr>
      <w:tr w:rsidR="00296B12" w:rsidTr="009E31A0">
        <w:trPr>
          <w:trHeight w:val="1600"/>
          <w:jc w:val="center"/>
        </w:trPr>
        <w:tc>
          <w:tcPr>
            <w:tcW w:w="1642" w:type="pct"/>
            <w:vAlign w:val="center"/>
            <w:hideMark/>
          </w:tcPr>
          <w:p w:rsidR="00296B12" w:rsidRDefault="00296B12" w:rsidP="009E31A0">
            <w:pPr>
              <w:spacing w:after="120"/>
              <w:jc w:val="center"/>
            </w:pPr>
            <w:r>
              <w:t xml:space="preserve">Üye </w:t>
            </w:r>
          </w:p>
          <w:p w:rsidR="00296B12" w:rsidRDefault="00296B12" w:rsidP="009E31A0">
            <w:pPr>
              <w:spacing w:after="120"/>
              <w:jc w:val="center"/>
            </w:pPr>
            <w:r>
              <w:rPr>
                <w:bCs/>
              </w:rPr>
              <w:t>İrfan FİDAN</w:t>
            </w:r>
          </w:p>
        </w:tc>
        <w:tc>
          <w:tcPr>
            <w:tcW w:w="1679" w:type="pct"/>
            <w:vAlign w:val="center"/>
            <w:hideMark/>
          </w:tcPr>
          <w:p w:rsidR="00296B12" w:rsidRDefault="00296B12" w:rsidP="009E31A0">
            <w:pPr>
              <w:spacing w:after="120"/>
              <w:jc w:val="center"/>
            </w:pPr>
            <w:r>
              <w:t>Üye</w:t>
            </w:r>
          </w:p>
          <w:p w:rsidR="00296B12" w:rsidRDefault="00296B12" w:rsidP="009E31A0">
            <w:pPr>
              <w:spacing w:after="120"/>
              <w:jc w:val="center"/>
            </w:pPr>
            <w:r>
              <w:t>Kenan YAŞAR</w:t>
            </w:r>
          </w:p>
        </w:tc>
        <w:tc>
          <w:tcPr>
            <w:tcW w:w="1679" w:type="pct"/>
            <w:vAlign w:val="center"/>
            <w:hideMark/>
          </w:tcPr>
          <w:p w:rsidR="00296B12" w:rsidRDefault="00296B12" w:rsidP="009E31A0">
            <w:pPr>
              <w:spacing w:after="120"/>
              <w:jc w:val="center"/>
            </w:pPr>
            <w:r>
              <w:t>Üye</w:t>
            </w:r>
          </w:p>
          <w:p w:rsidR="00296B12" w:rsidRDefault="00296B12" w:rsidP="009E31A0">
            <w:pPr>
              <w:spacing w:after="120"/>
              <w:jc w:val="center"/>
            </w:pPr>
            <w:r>
              <w:t>Muhterem İNCE</w:t>
            </w:r>
          </w:p>
        </w:tc>
      </w:tr>
      <w:tr w:rsidR="00296B12" w:rsidTr="009E31A0">
        <w:trPr>
          <w:trHeight w:val="1600"/>
          <w:jc w:val="center"/>
        </w:trPr>
        <w:tc>
          <w:tcPr>
            <w:tcW w:w="1642" w:type="pct"/>
            <w:vAlign w:val="center"/>
            <w:hideMark/>
          </w:tcPr>
          <w:p w:rsidR="00296B12" w:rsidRDefault="00296B12" w:rsidP="009E31A0">
            <w:pPr>
              <w:spacing w:after="120"/>
              <w:jc w:val="center"/>
            </w:pPr>
            <w:r>
              <w:t xml:space="preserve">Üye </w:t>
            </w:r>
          </w:p>
          <w:p w:rsidR="00296B12" w:rsidRDefault="00296B12" w:rsidP="009E31A0">
            <w:pPr>
              <w:spacing w:after="120"/>
              <w:jc w:val="center"/>
            </w:pPr>
            <w:r>
              <w:rPr>
                <w:bCs/>
              </w:rPr>
              <w:t>Yılmaz AKÇİL</w:t>
            </w:r>
          </w:p>
        </w:tc>
        <w:tc>
          <w:tcPr>
            <w:tcW w:w="1679" w:type="pct"/>
            <w:vAlign w:val="center"/>
            <w:hideMark/>
          </w:tcPr>
          <w:p w:rsidR="00296B12" w:rsidRDefault="00296B12" w:rsidP="009E31A0">
            <w:pPr>
              <w:spacing w:after="120"/>
              <w:jc w:val="center"/>
            </w:pPr>
            <w:r>
              <w:t>Üye</w:t>
            </w:r>
          </w:p>
          <w:p w:rsidR="00296B12" w:rsidRDefault="00296B12" w:rsidP="009E31A0">
            <w:pPr>
              <w:spacing w:after="120"/>
              <w:jc w:val="center"/>
              <w:rPr>
                <w:bCs/>
              </w:rPr>
            </w:pPr>
            <w:r>
              <w:rPr>
                <w:bCs/>
              </w:rPr>
              <w:t>Ömer ÇINAR</w:t>
            </w:r>
          </w:p>
        </w:tc>
        <w:tc>
          <w:tcPr>
            <w:tcW w:w="1679" w:type="pct"/>
            <w:vAlign w:val="center"/>
            <w:hideMark/>
          </w:tcPr>
          <w:p w:rsidR="00296B12" w:rsidRDefault="00296B12" w:rsidP="009E31A0">
            <w:pPr>
              <w:spacing w:after="120"/>
              <w:jc w:val="center"/>
            </w:pPr>
            <w:r>
              <w:t>Üye</w:t>
            </w:r>
          </w:p>
          <w:p w:rsidR="00296B12" w:rsidRDefault="00296B12" w:rsidP="009E31A0">
            <w:pPr>
              <w:spacing w:after="120"/>
              <w:jc w:val="center"/>
            </w:pPr>
            <w:r>
              <w:t>Metin KIRATLI</w:t>
            </w:r>
          </w:p>
        </w:tc>
      </w:tr>
      <w:bookmarkEnd w:id="1"/>
    </w:tbl>
    <w:p w:rsidR="00952B5F" w:rsidRDefault="00952B5F" w:rsidP="009E31A0"/>
    <w:sectPr w:rsidR="00952B5F" w:rsidSect="009E31A0">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41B" w:rsidRDefault="00E9441B" w:rsidP="00296B12">
      <w:r>
        <w:separator/>
      </w:r>
    </w:p>
  </w:endnote>
  <w:endnote w:type="continuationSeparator" w:id="0">
    <w:p w:rsidR="00E9441B" w:rsidRDefault="00E9441B" w:rsidP="0029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720" w:rsidRDefault="00892720" w:rsidP="0089272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92720" w:rsidRDefault="00892720" w:rsidP="0089272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720" w:rsidRPr="009E31A0" w:rsidRDefault="00892720" w:rsidP="00892720">
    <w:pPr>
      <w:pStyle w:val="AltBilgi"/>
      <w:framePr w:wrap="around" w:vAnchor="text" w:hAnchor="margin" w:xAlign="right" w:y="1"/>
      <w:rPr>
        <w:rStyle w:val="SayfaNumaras"/>
      </w:rPr>
    </w:pPr>
    <w:r w:rsidRPr="009E31A0">
      <w:rPr>
        <w:rStyle w:val="SayfaNumaras"/>
      </w:rPr>
      <w:fldChar w:fldCharType="begin"/>
    </w:r>
    <w:r w:rsidRPr="009E31A0">
      <w:rPr>
        <w:rStyle w:val="SayfaNumaras"/>
      </w:rPr>
      <w:instrText xml:space="preserve"> PAGE </w:instrText>
    </w:r>
    <w:r w:rsidRPr="009E31A0">
      <w:rPr>
        <w:rStyle w:val="SayfaNumaras"/>
      </w:rPr>
      <w:fldChar w:fldCharType="separate"/>
    </w:r>
    <w:r w:rsidRPr="009E31A0">
      <w:rPr>
        <w:rStyle w:val="SayfaNumaras"/>
        <w:noProof/>
      </w:rPr>
      <w:t>3</w:t>
    </w:r>
    <w:r w:rsidRPr="009E31A0">
      <w:rPr>
        <w:rStyle w:val="SayfaNumaras"/>
      </w:rPr>
      <w:fldChar w:fldCharType="end"/>
    </w:r>
  </w:p>
  <w:p w:rsidR="00892720" w:rsidRDefault="00892720" w:rsidP="00892720">
    <w:pPr>
      <w:pStyle w:val="AltBilgi"/>
      <w:ind w:right="360"/>
      <w:jc w:val="right"/>
    </w:pPr>
  </w:p>
  <w:p w:rsidR="00892720" w:rsidRDefault="008927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41B" w:rsidRDefault="00E9441B" w:rsidP="00296B12">
      <w:r>
        <w:separator/>
      </w:r>
    </w:p>
  </w:footnote>
  <w:footnote w:type="continuationSeparator" w:id="0">
    <w:p w:rsidR="00E9441B" w:rsidRDefault="00E9441B" w:rsidP="00296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1A0" w:rsidRPr="009E31A0" w:rsidRDefault="009E31A0" w:rsidP="009E31A0">
    <w:pPr>
      <w:pStyle w:val="stBilgi"/>
      <w:rPr>
        <w:b/>
      </w:rPr>
    </w:pPr>
    <w:r w:rsidRPr="009E31A0">
      <w:rPr>
        <w:b/>
      </w:rPr>
      <w:t xml:space="preserve">Esas </w:t>
    </w:r>
    <w:proofErr w:type="gramStart"/>
    <w:r w:rsidRPr="009E31A0">
      <w:rPr>
        <w:b/>
      </w:rPr>
      <w:t>Sayısı :</w:t>
    </w:r>
    <w:proofErr w:type="gramEnd"/>
    <w:r w:rsidRPr="009E31A0">
      <w:rPr>
        <w:b/>
      </w:rPr>
      <w:t xml:space="preserve"> 2021/16 (Siyasi Parti Mali Denetimi)</w:t>
    </w:r>
  </w:p>
  <w:p w:rsidR="009E31A0" w:rsidRDefault="009E31A0" w:rsidP="009E31A0">
    <w:pPr>
      <w:pStyle w:val="stBilgi"/>
      <w:rPr>
        <w:b/>
      </w:rPr>
    </w:pPr>
    <w:r>
      <w:rPr>
        <w:b/>
      </w:rPr>
      <w:t xml:space="preserve">Karar </w:t>
    </w:r>
    <w:proofErr w:type="gramStart"/>
    <w:r>
      <w:rPr>
        <w:b/>
      </w:rPr>
      <w:t>Sayısı :</w:t>
    </w:r>
    <w:proofErr w:type="gramEnd"/>
    <w:r>
      <w:rPr>
        <w:b/>
      </w:rPr>
      <w:t xml:space="preserve"> 2025/46</w:t>
    </w:r>
  </w:p>
  <w:p w:rsidR="00892720" w:rsidRPr="009E31A0" w:rsidRDefault="00892720" w:rsidP="009E31A0">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720" w:rsidRDefault="00892720" w:rsidP="00892720">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96B12"/>
    <w:rsid w:val="00453F07"/>
    <w:rsid w:val="00892720"/>
    <w:rsid w:val="00952B5F"/>
    <w:rsid w:val="009E31A0"/>
    <w:rsid w:val="00E86F10"/>
    <w:rsid w:val="00E94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1D2D73-F38D-4050-97E3-8802A104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96B12"/>
    <w:pPr>
      <w:tabs>
        <w:tab w:val="center" w:pos="4536"/>
        <w:tab w:val="right" w:pos="9072"/>
      </w:tabs>
    </w:pPr>
  </w:style>
  <w:style w:type="character" w:customStyle="1" w:styleId="stBilgiChar">
    <w:name w:val="Üst Bilgi Char"/>
    <w:link w:val="stBilgi"/>
    <w:uiPriority w:val="99"/>
    <w:rsid w:val="00296B12"/>
    <w:rPr>
      <w:sz w:val="24"/>
      <w:szCs w:val="24"/>
    </w:rPr>
  </w:style>
  <w:style w:type="paragraph" w:styleId="AltBilgi">
    <w:name w:val="footer"/>
    <w:basedOn w:val="Normal"/>
    <w:link w:val="AltBilgiChar"/>
    <w:uiPriority w:val="99"/>
    <w:rsid w:val="00296B12"/>
    <w:pPr>
      <w:tabs>
        <w:tab w:val="center" w:pos="4536"/>
        <w:tab w:val="right" w:pos="9072"/>
      </w:tabs>
    </w:pPr>
  </w:style>
  <w:style w:type="character" w:customStyle="1" w:styleId="AltBilgiChar">
    <w:name w:val="Alt Bilgi Char"/>
    <w:link w:val="AltBilgi"/>
    <w:uiPriority w:val="99"/>
    <w:rsid w:val="00296B12"/>
    <w:rPr>
      <w:sz w:val="24"/>
      <w:szCs w:val="24"/>
    </w:rPr>
  </w:style>
  <w:style w:type="character" w:styleId="SayfaNumaras">
    <w:name w:val="page number"/>
    <w:rsid w:val="00296B12"/>
  </w:style>
  <w:style w:type="paragraph" w:styleId="ListeParagraf">
    <w:name w:val="List Paragraph"/>
    <w:basedOn w:val="Normal"/>
    <w:uiPriority w:val="34"/>
    <w:qFormat/>
    <w:rsid w:val="00296B12"/>
    <w:pPr>
      <w:ind w:left="720"/>
      <w:contextualSpacing/>
    </w:pPr>
  </w:style>
  <w:style w:type="paragraph" w:styleId="AralkYok">
    <w:name w:val="No Spacing"/>
    <w:uiPriority w:val="1"/>
    <w:qFormat/>
    <w:rsid w:val="00453F07"/>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897</Words>
  <Characters>5115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2025-11-24T09:51:00Z</cp:lastPrinted>
  <dcterms:created xsi:type="dcterms:W3CDTF">2025-12-04T06:00:00Z</dcterms:created>
  <dcterms:modified xsi:type="dcterms:W3CDTF">2025-12-04T06:00:00Z</dcterms:modified>
</cp:coreProperties>
</file>