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5F0" w:rsidRDefault="001805F0" w:rsidP="00816986">
      <w:pPr>
        <w:spacing w:after="200"/>
        <w:ind w:right="283"/>
        <w:jc w:val="center"/>
        <w:rPr>
          <w:b/>
          <w:bCs/>
          <w:caps/>
          <w:color w:val="010000"/>
        </w:rPr>
      </w:pPr>
      <w:r w:rsidRPr="00816986">
        <w:rPr>
          <w:b/>
          <w:bCs/>
          <w:caps/>
          <w:color w:val="010000"/>
        </w:rPr>
        <w:t>ANAYASA MAHKEMESİ KARARI</w:t>
      </w:r>
    </w:p>
    <w:p w:rsidR="00816986" w:rsidRPr="00816986" w:rsidRDefault="00816986" w:rsidP="00816986">
      <w:pPr>
        <w:spacing w:after="200"/>
        <w:ind w:right="283" w:firstLine="709"/>
        <w:jc w:val="center"/>
        <w:rPr>
          <w:b/>
          <w:bCs/>
          <w:caps/>
          <w:color w:val="010000"/>
        </w:rPr>
      </w:pPr>
    </w:p>
    <w:p w:rsidR="00816986" w:rsidRDefault="00816986" w:rsidP="0081698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2019/42 (Siyasi Parti Mali Denetimi)</w:t>
      </w:r>
    </w:p>
    <w:p w:rsidR="00816986" w:rsidRDefault="00816986" w:rsidP="0081698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2023/5</w:t>
      </w:r>
    </w:p>
    <w:p w:rsidR="00816986" w:rsidRDefault="00816986" w:rsidP="00816986">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816986" w:rsidRDefault="00816986" w:rsidP="00816986">
      <w:pPr>
        <w:rPr>
          <w:b/>
          <w:bCs/>
          <w:color w:val="010000"/>
        </w:rPr>
      </w:pPr>
      <w:r>
        <w:rPr>
          <w:b/>
          <w:bCs/>
          <w:color w:val="010000"/>
        </w:rPr>
        <w:t>R.G. Tarih-</w:t>
      </w:r>
      <w:proofErr w:type="gramStart"/>
      <w:r>
        <w:rPr>
          <w:b/>
          <w:bCs/>
          <w:color w:val="010000"/>
        </w:rPr>
        <w:t>Sayısı :</w:t>
      </w:r>
      <w:proofErr w:type="gramEnd"/>
      <w:r>
        <w:rPr>
          <w:b/>
          <w:bCs/>
          <w:color w:val="010000"/>
        </w:rPr>
        <w:t xml:space="preserve"> 22/6/2023-32229</w:t>
      </w:r>
    </w:p>
    <w:p w:rsidR="00CE4053" w:rsidRPr="00816986" w:rsidRDefault="00CE4053" w:rsidP="00816986">
      <w:pPr>
        <w:rPr>
          <w:b/>
          <w:bCs/>
          <w:color w:val="010000"/>
        </w:rPr>
      </w:pPr>
    </w:p>
    <w:p w:rsidR="001805F0" w:rsidRPr="00816986" w:rsidRDefault="001805F0" w:rsidP="00816986">
      <w:pPr>
        <w:spacing w:after="200"/>
        <w:ind w:right="283" w:firstLine="709"/>
        <w:jc w:val="both"/>
        <w:rPr>
          <w:color w:val="010000"/>
        </w:rPr>
      </w:pPr>
      <w:r w:rsidRPr="00816986">
        <w:rPr>
          <w:b/>
          <w:bCs/>
          <w:color w:val="010000"/>
        </w:rPr>
        <w:t>I. MALİ DENETİMİN KONUSU</w:t>
      </w:r>
    </w:p>
    <w:p w:rsidR="001805F0" w:rsidRPr="00816986" w:rsidRDefault="001805F0" w:rsidP="00816986">
      <w:pPr>
        <w:spacing w:after="200"/>
        <w:ind w:right="283" w:firstLine="709"/>
        <w:jc w:val="both"/>
        <w:rPr>
          <w:color w:val="010000"/>
        </w:rPr>
      </w:pPr>
      <w:r w:rsidRPr="00816986">
        <w:rPr>
          <w:color w:val="010000"/>
        </w:rPr>
        <w:t>Türkiye Komünist Hareketi Partisinin 2018 yılı kesin hesabının incelenmesidir.</w:t>
      </w:r>
    </w:p>
    <w:p w:rsidR="001805F0" w:rsidRPr="00816986" w:rsidRDefault="001805F0" w:rsidP="00816986">
      <w:pPr>
        <w:spacing w:after="200"/>
        <w:ind w:right="283" w:firstLine="709"/>
        <w:jc w:val="both"/>
        <w:rPr>
          <w:color w:val="010000"/>
        </w:rPr>
      </w:pPr>
      <w:r w:rsidRPr="00816986">
        <w:rPr>
          <w:b/>
          <w:bCs/>
          <w:color w:val="010000"/>
        </w:rPr>
        <w:t>II. İLK İNCELEME</w:t>
      </w:r>
    </w:p>
    <w:p w:rsidR="001805F0" w:rsidRPr="00816986" w:rsidRDefault="001805F0" w:rsidP="00816986">
      <w:pPr>
        <w:spacing w:after="200"/>
        <w:ind w:right="283" w:firstLine="709"/>
        <w:jc w:val="both"/>
        <w:rPr>
          <w:color w:val="010000"/>
        </w:rPr>
      </w:pPr>
      <w:r w:rsidRPr="00816986">
        <w:rPr>
          <w:color w:val="010000"/>
        </w:rPr>
        <w:t xml:space="preserve">1. Anayasa Mahkemesi İçtüzüğü hükümleri uyarınca Zühtü ARSLAN, Hasan Tahsin GÖKCAN, Recep KÖMÜRCÜ, Serdar ÖZGÜLDÜR, Burhan ÜSTÜN, Engin YILDIRIM, </w:t>
      </w:r>
      <w:proofErr w:type="spellStart"/>
      <w:r w:rsidRPr="00816986">
        <w:rPr>
          <w:color w:val="010000"/>
        </w:rPr>
        <w:t>Hicabi</w:t>
      </w:r>
      <w:proofErr w:type="spellEnd"/>
      <w:r w:rsidRPr="00816986">
        <w:rPr>
          <w:color w:val="010000"/>
        </w:rPr>
        <w:t xml:space="preserve"> DURSUN, Celal Mümtaz AKINCI, Muammer TOPAL, M. Emin KUZ, Kadir ÖZKAYA, Rıdvan GÜLEÇ, Recai AKYEL, Yusuf Şevki HAKYEMEZ, Yıldız SEFERİNOĞLU ve Selahaddin </w:t>
      </w:r>
      <w:proofErr w:type="spellStart"/>
      <w:r w:rsidRPr="00816986">
        <w:rPr>
          <w:color w:val="010000"/>
        </w:rPr>
        <w:t>MENTEŞ’in</w:t>
      </w:r>
      <w:proofErr w:type="spellEnd"/>
      <w:r w:rsidRPr="00816986">
        <w:rPr>
          <w:color w:val="010000"/>
        </w:rPr>
        <w:t xml:space="preserve"> katılımlarıyla 4/12/2019 tarihinde yapılan ilk inceleme toplantısında öncelikle suç duyurusunda bulunulup bulunulmayacağı sorunu görüşülmüştür.</w:t>
      </w:r>
    </w:p>
    <w:p w:rsidR="001805F0" w:rsidRPr="00816986" w:rsidRDefault="001805F0" w:rsidP="00816986">
      <w:pPr>
        <w:pStyle w:val="msobodytextindent2"/>
        <w:spacing w:after="200"/>
        <w:ind w:left="0" w:right="283" w:firstLine="709"/>
        <w:jc w:val="both"/>
        <w:rPr>
          <w:color w:val="010000"/>
        </w:rPr>
      </w:pPr>
      <w:r w:rsidRPr="00816986">
        <w:rPr>
          <w:color w:val="010000"/>
        </w:rPr>
        <w:t>2. Türkiye Komünist Hareketi Partisinin 2018 yılı kesin hesap dosyasında, Yargıtay Cumhuriyet Başsavcılığının siyasi parti teşkilat listesinde aktif görünen beş ile ait kesin hesap cetvelinin sunulmadığı tespit edilmiştir.</w:t>
      </w:r>
    </w:p>
    <w:p w:rsidR="001805F0" w:rsidRPr="00816986" w:rsidRDefault="001805F0" w:rsidP="00816986">
      <w:pPr>
        <w:pStyle w:val="msobodytextindent2"/>
        <w:spacing w:after="200"/>
        <w:ind w:left="0" w:right="283" w:firstLine="709"/>
        <w:jc w:val="both"/>
        <w:rPr>
          <w:color w:val="010000"/>
        </w:rPr>
      </w:pPr>
      <w:r w:rsidRPr="00816986">
        <w:rPr>
          <w:color w:val="010000"/>
        </w:rPr>
        <w:t>3. Sayıştay Başkanlığı tarafından Partiye gönderilen 8/10/2019 tarihli yazıyla 2018 yılında Yargıtay Cumhuriyet Başsavcılığının gönderdiği listede aktif olarak görünen beş il ve bağlı ilçe örgütlerinin gerçek durumunu yansıtan kesin hesabının on gün içinde Sayıştay Başkanlığına gönderilmesi istenmiştir.</w:t>
      </w:r>
    </w:p>
    <w:p w:rsidR="001805F0" w:rsidRPr="00816986" w:rsidRDefault="001805F0" w:rsidP="00816986">
      <w:pPr>
        <w:pStyle w:val="msobodytextindent2"/>
        <w:spacing w:after="200"/>
        <w:ind w:left="0" w:right="283" w:firstLine="709"/>
        <w:jc w:val="both"/>
        <w:rPr>
          <w:color w:val="010000"/>
        </w:rPr>
      </w:pPr>
      <w:r w:rsidRPr="00816986">
        <w:rPr>
          <w:color w:val="010000"/>
        </w:rPr>
        <w:t xml:space="preserve">4. Parti; Sayıştay Başkanlığına 28/10/2019 tarihinde vermiş olduğu cevapta bu teşkilatların 2018 yılı içinde atama yoluyla kurulduğunu, kuruluş evraklarındaki eksiklikler nedeniyle 2019 yılı başına kadar Yargıtay Cumhuriyet Başsavcılığı Siyasi Partiler Sicil Bürosu tarafından sisteme işlenmediğini, 2019 yılı başı itibarıyla sisteme işlendiğinde ise sisteme kuruluş evraklarının verildiği 2018 yılının kaydedildiğini </w:t>
      </w:r>
      <w:proofErr w:type="gramStart"/>
      <w:r w:rsidRPr="00816986">
        <w:rPr>
          <w:color w:val="010000"/>
        </w:rPr>
        <w:t>bildirmiştir</w:t>
      </w:r>
      <w:proofErr w:type="gramEnd"/>
      <w:r w:rsidRPr="00816986">
        <w:rPr>
          <w:color w:val="010000"/>
        </w:rPr>
        <w:t>.</w:t>
      </w:r>
    </w:p>
    <w:p w:rsidR="001805F0" w:rsidRPr="00816986" w:rsidRDefault="001805F0" w:rsidP="00816986">
      <w:pPr>
        <w:pStyle w:val="msobodytextindent2"/>
        <w:spacing w:after="200"/>
        <w:ind w:left="0" w:right="283" w:firstLine="709"/>
        <w:jc w:val="both"/>
        <w:rPr>
          <w:color w:val="010000"/>
        </w:rPr>
      </w:pPr>
      <w:r w:rsidRPr="00816986">
        <w:rPr>
          <w:color w:val="010000"/>
        </w:rPr>
        <w:t>5. Sayıştay Başkanlığı tarafından Anayasa Mahkemesine sunulan ilk inceleme raporu ve eklerinde Partinin Yargıtay Cumhuriyet Başsavcılığı ile yaptığı yazışmalar, cevabında yer verdiği hususlara ilişkin kanıtlayıcı belgeler yer almamakta olup konuya ilişkin tereddüt giderilememiştir.</w:t>
      </w:r>
    </w:p>
    <w:p w:rsidR="001805F0" w:rsidRPr="00816986" w:rsidRDefault="001805F0" w:rsidP="00816986">
      <w:pPr>
        <w:spacing w:after="200"/>
        <w:ind w:right="283" w:firstLine="709"/>
        <w:jc w:val="both"/>
        <w:rPr>
          <w:color w:val="010000"/>
        </w:rPr>
      </w:pPr>
      <w:r w:rsidRPr="00816986">
        <w:rPr>
          <w:color w:val="010000"/>
        </w:rPr>
        <w:t>6. Bu itibarla Türkiye Komünist Hareketi Partisinin 2018 yılı kesin hesabının incelenmesi sonucunda;</w:t>
      </w:r>
    </w:p>
    <w:p w:rsidR="001805F0" w:rsidRPr="00816986" w:rsidRDefault="001805F0" w:rsidP="00816986">
      <w:pPr>
        <w:pStyle w:val="msobodytextindent2"/>
        <w:spacing w:after="200"/>
        <w:ind w:left="0" w:right="283" w:firstLine="709"/>
        <w:jc w:val="both"/>
        <w:rPr>
          <w:color w:val="010000"/>
        </w:rPr>
      </w:pPr>
      <w:r w:rsidRPr="00816986">
        <w:rPr>
          <w:b/>
          <w:color w:val="010000"/>
        </w:rPr>
        <w:t>-</w:t>
      </w:r>
      <w:r w:rsidRPr="00816986">
        <w:rPr>
          <w:color w:val="010000"/>
        </w:rPr>
        <w:t xml:space="preserve"> Genel Merkeze ait kesin hesap cetvelinin sunulmasından dolayı işin esasının incelenmesine,</w:t>
      </w:r>
    </w:p>
    <w:p w:rsidR="001805F0" w:rsidRPr="00816986" w:rsidRDefault="001805F0" w:rsidP="00816986">
      <w:pPr>
        <w:pStyle w:val="msobodytextindent2"/>
        <w:spacing w:after="200"/>
        <w:ind w:left="0" w:right="283" w:firstLine="709"/>
        <w:jc w:val="both"/>
        <w:rPr>
          <w:color w:val="010000"/>
        </w:rPr>
      </w:pPr>
      <w:r w:rsidRPr="00816986">
        <w:rPr>
          <w:b/>
          <w:color w:val="010000"/>
        </w:rPr>
        <w:t>-</w:t>
      </w:r>
      <w:r w:rsidRPr="00816986">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1805F0" w:rsidRPr="00816986" w:rsidRDefault="001805F0" w:rsidP="00816986">
      <w:pPr>
        <w:pStyle w:val="msobodytextindent2"/>
        <w:spacing w:after="200"/>
        <w:ind w:left="0" w:right="283" w:firstLine="709"/>
        <w:jc w:val="both"/>
        <w:rPr>
          <w:color w:val="010000"/>
        </w:rPr>
      </w:pPr>
      <w:r w:rsidRPr="00816986">
        <w:rPr>
          <w:b/>
          <w:color w:val="010000"/>
        </w:rPr>
        <w:t>-</w:t>
      </w:r>
      <w:r w:rsidRPr="00816986">
        <w:rPr>
          <w:color w:val="010000"/>
        </w:rPr>
        <w:t xml:space="preserve"> Kesin hesap cetvelleri sunulmayan il örgütlerine ilişkin belgelerin Sayıştay Başkanlığı tarafından istenmesine ve esas incelemede değerlendirilmesine,</w:t>
      </w:r>
    </w:p>
    <w:p w:rsidR="001805F0" w:rsidRPr="00816986" w:rsidRDefault="001805F0" w:rsidP="00816986">
      <w:pPr>
        <w:spacing w:after="200"/>
        <w:ind w:right="283" w:firstLine="709"/>
        <w:jc w:val="both"/>
        <w:rPr>
          <w:color w:val="010000"/>
        </w:rPr>
      </w:pPr>
      <w:r w:rsidRPr="00816986">
        <w:rPr>
          <w:color w:val="010000"/>
        </w:rPr>
        <w:lastRenderedPageBreak/>
        <w:t>OYBİRLİĞİYLE karar verilmiştir.</w:t>
      </w:r>
    </w:p>
    <w:p w:rsidR="001805F0" w:rsidRPr="00816986" w:rsidRDefault="001805F0" w:rsidP="00816986">
      <w:pPr>
        <w:spacing w:after="200"/>
        <w:ind w:right="283" w:firstLine="709"/>
        <w:jc w:val="both"/>
        <w:rPr>
          <w:color w:val="010000"/>
        </w:rPr>
      </w:pPr>
      <w:r w:rsidRPr="00816986">
        <w:rPr>
          <w:b/>
          <w:bCs/>
          <w:color w:val="010000"/>
        </w:rPr>
        <w:t>III. ESASIN İNCELENMESİ</w:t>
      </w:r>
    </w:p>
    <w:p w:rsidR="001805F0" w:rsidRPr="00816986" w:rsidRDefault="001805F0" w:rsidP="00816986">
      <w:pPr>
        <w:spacing w:after="200"/>
        <w:ind w:right="283" w:firstLine="709"/>
        <w:jc w:val="both"/>
        <w:rPr>
          <w:color w:val="010000"/>
        </w:rPr>
      </w:pPr>
      <w:r w:rsidRPr="00816986">
        <w:rPr>
          <w:color w:val="010000"/>
        </w:rPr>
        <w:t>7. Türkiye Komünist Hareketi Partisinin Anayasa Mahkemesine verdiği 2018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805F0" w:rsidRPr="00816986" w:rsidRDefault="001805F0" w:rsidP="00816986">
      <w:pPr>
        <w:spacing w:after="200"/>
        <w:ind w:right="283" w:firstLine="709"/>
        <w:jc w:val="both"/>
        <w:rPr>
          <w:color w:val="010000"/>
        </w:rPr>
      </w:pPr>
      <w:r w:rsidRPr="00816986">
        <w:rPr>
          <w:color w:val="010000"/>
        </w:rPr>
        <w:t xml:space="preserve">8. Denetimin maddi ögelerini oluşturan defter ve belgelerden Partinin 2018 yılı gelirler toplamının </w:t>
      </w:r>
      <w:r w:rsidRPr="00816986">
        <w:rPr>
          <w:color w:val="010000"/>
          <w:szCs w:val="26"/>
        </w:rPr>
        <w:t>279.866,42</w:t>
      </w:r>
      <w:r w:rsidRPr="00816986">
        <w:rPr>
          <w:color w:val="010000"/>
        </w:rPr>
        <w:t xml:space="preserve"> TL, geçen yıldan devreden nakit toplamının </w:t>
      </w:r>
      <w:r w:rsidRPr="00816986">
        <w:rPr>
          <w:color w:val="010000"/>
          <w:szCs w:val="26"/>
        </w:rPr>
        <w:t>9.063,75</w:t>
      </w:r>
      <w:r w:rsidRPr="00816986">
        <w:rPr>
          <w:color w:val="010000"/>
        </w:rPr>
        <w:t xml:space="preserve"> TL olduğu ve giderler toplamının </w:t>
      </w:r>
      <w:r w:rsidRPr="00816986">
        <w:rPr>
          <w:color w:val="010000"/>
          <w:szCs w:val="26"/>
        </w:rPr>
        <w:t>235.593,89</w:t>
      </w:r>
      <w:r w:rsidRPr="00816986">
        <w:rPr>
          <w:color w:val="010000"/>
        </w:rPr>
        <w:t xml:space="preserve"> TL, gelecek yıla devreden nakit toplamının </w:t>
      </w:r>
      <w:r w:rsidRPr="00816986">
        <w:rPr>
          <w:color w:val="010000"/>
          <w:szCs w:val="26"/>
        </w:rPr>
        <w:t xml:space="preserve">53.336,28 </w:t>
      </w:r>
      <w:r w:rsidRPr="00816986">
        <w:rPr>
          <w:color w:val="010000"/>
        </w:rPr>
        <w:t>TL olduğu anlaşılmıştır.</w:t>
      </w:r>
    </w:p>
    <w:p w:rsidR="001805F0" w:rsidRPr="00816986" w:rsidRDefault="001805F0" w:rsidP="00816986">
      <w:pPr>
        <w:spacing w:after="200"/>
        <w:ind w:right="283" w:firstLine="709"/>
        <w:jc w:val="both"/>
        <w:rPr>
          <w:color w:val="010000"/>
        </w:rPr>
      </w:pPr>
      <w:r w:rsidRPr="00816986">
        <w:rPr>
          <w:color w:val="010000"/>
        </w:rPr>
        <w:t>9. Kesin hesap cetvelleri sunulmayan beş il örgütüne ilişkin olarak Sayıştay Başkanlığınca konuya ilişkin bilgilerin istendiği yazı, Yargıtay Cumhuriyet Başsavcılığınca 22/3/2022 tarihli yazı ile cevaplandırılmıştır. Başsavcılığın cevabı incelendiğinde bahsi geçen il teşkilatlarının kuruluşunun 2018 yılında siyasi partinin siciline kaydedildiği görülmüştür. Bu sebeple partinin il teşkilatları kesin hesaplarının bu teşkilatların kuruluşlarının Yargıtay Cumhuriyet Başsavcılığınca sicile işlenmemesinden kaynaklandığı şeklindeki açıklamalar yerinde görülmemiştir.</w:t>
      </w:r>
    </w:p>
    <w:p w:rsidR="001805F0" w:rsidRPr="00816986" w:rsidRDefault="001805F0" w:rsidP="00816986">
      <w:pPr>
        <w:spacing w:after="200"/>
        <w:ind w:right="283" w:firstLine="709"/>
        <w:jc w:val="both"/>
        <w:rPr>
          <w:color w:val="010000"/>
        </w:rPr>
      </w:pPr>
      <w:r w:rsidRPr="00816986">
        <w:rPr>
          <w:color w:val="010000"/>
        </w:rPr>
        <w:t>10. Partinin 2018 yılı kesin hesap dosyasında, Yargıtay Cumhuriyet Başsavcılığının siyasi parti teşkilat listesinde aktif görünen beş il teşkilatına ait kesin hesap cetvellerinin sunulmadığı tespit edilmiştir.</w:t>
      </w:r>
    </w:p>
    <w:p w:rsidR="001805F0" w:rsidRPr="00816986" w:rsidRDefault="001805F0" w:rsidP="00816986">
      <w:pPr>
        <w:spacing w:after="200"/>
        <w:ind w:right="283" w:firstLine="709"/>
        <w:jc w:val="both"/>
        <w:rPr>
          <w:color w:val="010000"/>
        </w:rPr>
      </w:pPr>
      <w:r w:rsidRPr="00816986">
        <w:rPr>
          <w:color w:val="010000"/>
        </w:rPr>
        <w:t>11.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1805F0" w:rsidRPr="00816986" w:rsidRDefault="001805F0" w:rsidP="00816986">
      <w:pPr>
        <w:spacing w:after="200"/>
        <w:ind w:right="283" w:firstLine="709"/>
        <w:jc w:val="both"/>
        <w:rPr>
          <w:color w:val="010000"/>
        </w:rPr>
      </w:pPr>
      <w:r w:rsidRPr="00816986">
        <w:rPr>
          <w:color w:val="010000"/>
        </w:rPr>
        <w:t>12. Ayrıca partilerin genel merkez, il, ilçe ve belde başkanlıklarının hayatın olağan akışı gereği kira, su, elektrik, posta, telefon, kırtasiye, tutulacak defterlerin satın alınması ve benzeri birtakım genel yönetim giderlerini de yapması gerekir.</w:t>
      </w:r>
    </w:p>
    <w:p w:rsidR="001805F0" w:rsidRPr="00816986" w:rsidRDefault="001805F0" w:rsidP="00816986">
      <w:pPr>
        <w:spacing w:after="200"/>
        <w:ind w:right="283" w:firstLine="709"/>
        <w:jc w:val="both"/>
        <w:rPr>
          <w:color w:val="010000"/>
        </w:rPr>
      </w:pPr>
      <w:r w:rsidRPr="00816986">
        <w:rPr>
          <w:color w:val="010000"/>
        </w:rPr>
        <w:t>13.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giderlerin bedellerini partiye bağış geliri olarak kaydetmek suretiyle parti tüzel kişiliği adına hesaplara dâhil etmesi gerekir.</w:t>
      </w:r>
    </w:p>
    <w:p w:rsidR="001805F0" w:rsidRPr="00816986" w:rsidRDefault="001805F0" w:rsidP="00816986">
      <w:pPr>
        <w:spacing w:after="200"/>
        <w:ind w:right="283" w:firstLine="709"/>
        <w:jc w:val="both"/>
        <w:rPr>
          <w:color w:val="010000"/>
        </w:rPr>
      </w:pPr>
      <w:r w:rsidRPr="00816986">
        <w:rPr>
          <w:color w:val="010000"/>
        </w:rPr>
        <w:t>14. Yönetim giderlerinin hesaplarda görülmemesi kayıt dışı gelir ve gider oluşturulmuş olduğunu göstermektedir. Bu durumda 2820 sayılı Kanun’un 69. ve 70. maddelerine aykırı davranılmış olmaktadır.</w:t>
      </w:r>
    </w:p>
    <w:p w:rsidR="001805F0" w:rsidRPr="00816986" w:rsidRDefault="001805F0" w:rsidP="00816986">
      <w:pPr>
        <w:spacing w:after="200"/>
        <w:ind w:right="283" w:firstLine="709"/>
        <w:jc w:val="both"/>
        <w:rPr>
          <w:color w:val="010000"/>
        </w:rPr>
      </w:pPr>
      <w:r w:rsidRPr="00816986">
        <w:rPr>
          <w:color w:val="010000"/>
        </w:rPr>
        <w:lastRenderedPageBreak/>
        <w:t>15.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1805F0" w:rsidRPr="00816986" w:rsidRDefault="001805F0" w:rsidP="00816986">
      <w:pPr>
        <w:spacing w:after="200"/>
        <w:ind w:right="283" w:firstLine="709"/>
        <w:jc w:val="both"/>
        <w:rPr>
          <w:color w:val="010000"/>
        </w:rPr>
      </w:pPr>
      <w:r w:rsidRPr="00816986">
        <w:rPr>
          <w:color w:val="010000"/>
        </w:rPr>
        <w:t>16. Partinin beş il teşkilatına ilişkin kesin hesap cetvellerinin verilmemesi dışında 2018 yılı kesin hesabının gelir ve gider rakamlarının yukarıda açıklanan tutarlardan oluştuğu, bu hâliyle 2018 yılı kesin hesabının doğru, denk ve 2820 sayılı Kanun’a uygun olduğu sonucuna varılmıştır.</w:t>
      </w:r>
    </w:p>
    <w:p w:rsidR="001805F0" w:rsidRPr="00816986" w:rsidRDefault="001805F0" w:rsidP="00816986">
      <w:pPr>
        <w:spacing w:after="200"/>
        <w:ind w:right="283" w:firstLine="709"/>
        <w:jc w:val="both"/>
        <w:rPr>
          <w:color w:val="010000"/>
        </w:rPr>
      </w:pPr>
      <w:r w:rsidRPr="00816986">
        <w:rPr>
          <w:b/>
          <w:bCs/>
          <w:color w:val="010000"/>
        </w:rPr>
        <w:t>A.</w:t>
      </w:r>
      <w:r w:rsidRPr="00816986">
        <w:rPr>
          <w:color w:val="010000"/>
        </w:rPr>
        <w:t xml:space="preserve"> </w:t>
      </w:r>
      <w:r w:rsidRPr="00816986">
        <w:rPr>
          <w:b/>
          <w:bCs/>
          <w:color w:val="010000"/>
        </w:rPr>
        <w:t>Gelirlerin İncelenmesi</w:t>
      </w:r>
    </w:p>
    <w:p w:rsidR="001805F0" w:rsidRPr="00816986" w:rsidRDefault="001805F0" w:rsidP="00816986">
      <w:pPr>
        <w:spacing w:after="200"/>
        <w:ind w:right="283" w:firstLine="709"/>
        <w:jc w:val="both"/>
        <w:rPr>
          <w:color w:val="010000"/>
        </w:rPr>
      </w:pPr>
      <w:r w:rsidRPr="00816986">
        <w:rPr>
          <w:b/>
          <w:color w:val="010000"/>
        </w:rPr>
        <w:t>1. Genel Merkez Gelirleri</w:t>
      </w:r>
    </w:p>
    <w:p w:rsidR="001805F0" w:rsidRPr="00816986" w:rsidRDefault="001805F0" w:rsidP="00816986">
      <w:pPr>
        <w:spacing w:after="200"/>
        <w:ind w:right="283" w:firstLine="709"/>
        <w:jc w:val="both"/>
        <w:rPr>
          <w:color w:val="010000"/>
        </w:rPr>
      </w:pPr>
      <w:r w:rsidRPr="00816986">
        <w:rPr>
          <w:color w:val="010000"/>
        </w:rPr>
        <w:t>17. Partinin Genel Merkez gelirleri toplamı 37.230 TL olup bu tutarın 26.500 TL’si il teşkilatlarından aktarılan gelirlerden, 3.360 TL’si bağışlardan, 7.370 TL’si üye yıllık aidatlarından oluşmaktadır.</w:t>
      </w:r>
    </w:p>
    <w:p w:rsidR="001805F0" w:rsidRPr="00816986" w:rsidRDefault="001805F0" w:rsidP="00816986">
      <w:pPr>
        <w:spacing w:after="200"/>
        <w:ind w:right="283" w:firstLine="709"/>
        <w:jc w:val="both"/>
        <w:rPr>
          <w:color w:val="010000"/>
        </w:rPr>
      </w:pPr>
      <w:r w:rsidRPr="00816986">
        <w:rPr>
          <w:color w:val="010000"/>
        </w:rPr>
        <w:t>18. Parti Genel Merkezinin defter kayıtları ve gelir belgeleri üzerinde yapılan inceleme neticesinde gelirlerin 2820 sayılı Kanun’a uygun olarak sağlandığı sonucuna varılmıştır.</w:t>
      </w:r>
    </w:p>
    <w:p w:rsidR="001805F0" w:rsidRPr="00816986" w:rsidRDefault="001805F0" w:rsidP="00816986">
      <w:pPr>
        <w:spacing w:after="200"/>
        <w:ind w:right="283" w:firstLine="709"/>
        <w:jc w:val="both"/>
        <w:rPr>
          <w:b/>
          <w:bCs/>
          <w:color w:val="010000"/>
        </w:rPr>
      </w:pPr>
      <w:r w:rsidRPr="00816986">
        <w:rPr>
          <w:b/>
          <w:color w:val="010000"/>
        </w:rPr>
        <w:t>2. İl Örgütleri Gelirleri</w:t>
      </w:r>
    </w:p>
    <w:p w:rsidR="001805F0" w:rsidRPr="00816986" w:rsidRDefault="001805F0" w:rsidP="00816986">
      <w:pPr>
        <w:spacing w:after="200"/>
        <w:ind w:right="283" w:firstLine="709"/>
        <w:jc w:val="both"/>
        <w:rPr>
          <w:color w:val="010000"/>
        </w:rPr>
      </w:pPr>
      <w:r w:rsidRPr="00816986">
        <w:rPr>
          <w:color w:val="010000"/>
        </w:rPr>
        <w:t>19. Parti il örgütlerinin gelirleri toplamı 242.636,42 TL olup bu tutarın 71.341,42 TL’si bağışlardan, 98.325 TL’si üye yıllık aidatlarından, 72.970 TL’si ise genel merkezden ve ilçe teşkilatlarından aktarılan gelirlerden oluşmaktadır.</w:t>
      </w:r>
    </w:p>
    <w:p w:rsidR="001805F0" w:rsidRPr="00816986" w:rsidRDefault="001805F0" w:rsidP="00816986">
      <w:pPr>
        <w:spacing w:after="200"/>
        <w:ind w:right="283" w:firstLine="709"/>
        <w:jc w:val="both"/>
        <w:rPr>
          <w:b/>
          <w:bCs/>
          <w:color w:val="010000"/>
        </w:rPr>
      </w:pPr>
      <w:r w:rsidRPr="00816986">
        <w:rPr>
          <w:color w:val="010000"/>
        </w:rPr>
        <w:t>20. Parti il örgütlerinin 2018 yılı kesin hesap çizelgelerinin gelir bölümü üzerinde yapılan inceleme neticesinde gelirlerin 2820 sayılı Kanun’a uygun olarak sağlandığı sonucuna varılmıştır.</w:t>
      </w:r>
    </w:p>
    <w:p w:rsidR="001805F0" w:rsidRPr="00816986" w:rsidRDefault="001805F0" w:rsidP="00816986">
      <w:pPr>
        <w:spacing w:after="200"/>
        <w:ind w:right="283" w:firstLine="709"/>
        <w:jc w:val="both"/>
        <w:rPr>
          <w:color w:val="010000"/>
        </w:rPr>
      </w:pPr>
      <w:r w:rsidRPr="00816986">
        <w:rPr>
          <w:b/>
          <w:bCs/>
          <w:color w:val="010000"/>
        </w:rPr>
        <w:t>B. Giderlerin İncelenmesi</w:t>
      </w:r>
    </w:p>
    <w:p w:rsidR="001805F0" w:rsidRPr="00816986" w:rsidRDefault="001805F0" w:rsidP="00816986">
      <w:pPr>
        <w:spacing w:after="200"/>
        <w:ind w:right="283" w:firstLine="709"/>
        <w:jc w:val="both"/>
        <w:rPr>
          <w:color w:val="010000"/>
        </w:rPr>
      </w:pPr>
      <w:r w:rsidRPr="00816986">
        <w:rPr>
          <w:b/>
          <w:color w:val="010000"/>
        </w:rPr>
        <w:t>1. Genel Merkez Giderleri</w:t>
      </w:r>
    </w:p>
    <w:p w:rsidR="001805F0" w:rsidRPr="00816986" w:rsidRDefault="001805F0" w:rsidP="00816986">
      <w:pPr>
        <w:spacing w:after="200"/>
        <w:ind w:right="283" w:firstLine="709"/>
        <w:jc w:val="both"/>
        <w:rPr>
          <w:color w:val="010000"/>
        </w:rPr>
      </w:pPr>
      <w:r w:rsidRPr="00816986">
        <w:rPr>
          <w:color w:val="010000"/>
        </w:rPr>
        <w:t xml:space="preserve">21. </w:t>
      </w:r>
      <w:r w:rsidRPr="00816986">
        <w:rPr>
          <w:color w:val="010000"/>
          <w:shd w:val="clear" w:color="auto" w:fill="FFFFFF"/>
        </w:rPr>
        <w:t xml:space="preserve">Partinin Genel Merkez giderleri toplamı </w:t>
      </w:r>
      <w:r w:rsidRPr="00816986">
        <w:rPr>
          <w:color w:val="010000"/>
        </w:rPr>
        <w:t xml:space="preserve">35.000 </w:t>
      </w:r>
      <w:r w:rsidRPr="00816986">
        <w:rPr>
          <w:color w:val="010000"/>
          <w:shd w:val="clear" w:color="auto" w:fill="FFFFFF"/>
        </w:rPr>
        <w:t xml:space="preserve">TL olup bu tutarın </w:t>
      </w:r>
      <w:r w:rsidRPr="00816986">
        <w:rPr>
          <w:color w:val="010000"/>
        </w:rPr>
        <w:t>26.000 TL’si kira giderlerinden, 9.000 TL’si diğer teşkilatlara aktarılan giderlerden oluşmaktadır.</w:t>
      </w:r>
    </w:p>
    <w:p w:rsidR="001805F0" w:rsidRPr="00816986" w:rsidRDefault="001805F0" w:rsidP="00816986">
      <w:pPr>
        <w:spacing w:after="200"/>
        <w:ind w:right="283" w:firstLine="709"/>
        <w:jc w:val="both"/>
        <w:rPr>
          <w:color w:val="010000"/>
        </w:rPr>
      </w:pPr>
      <w:r w:rsidRPr="00816986">
        <w:rPr>
          <w:color w:val="010000"/>
        </w:rPr>
        <w:t>22. Parti Genel Merkezinin defter kayıtları ve gider belgeleri üzerinde yapılan inceleme neticesinde giderlerin 2820 sayılı Kanun’a uygun olarak gerçekleştirildiği sonucuna varılmıştır.</w:t>
      </w:r>
    </w:p>
    <w:p w:rsidR="001805F0" w:rsidRPr="00816986" w:rsidRDefault="001805F0" w:rsidP="00816986">
      <w:pPr>
        <w:spacing w:after="200"/>
        <w:ind w:right="283" w:firstLine="709"/>
        <w:jc w:val="both"/>
        <w:rPr>
          <w:color w:val="010000"/>
        </w:rPr>
      </w:pPr>
      <w:r w:rsidRPr="00816986">
        <w:rPr>
          <w:b/>
          <w:color w:val="010000"/>
        </w:rPr>
        <w:t>2. İl Örgütleri Giderleri</w:t>
      </w:r>
    </w:p>
    <w:p w:rsidR="001805F0" w:rsidRPr="00816986" w:rsidRDefault="001805F0" w:rsidP="00816986">
      <w:pPr>
        <w:overflowPunct w:val="0"/>
        <w:autoSpaceDE w:val="0"/>
        <w:autoSpaceDN w:val="0"/>
        <w:adjustRightInd w:val="0"/>
        <w:spacing w:after="200"/>
        <w:ind w:right="283" w:firstLine="709"/>
        <w:jc w:val="both"/>
        <w:textAlignment w:val="baseline"/>
        <w:rPr>
          <w:color w:val="010000"/>
        </w:rPr>
      </w:pPr>
      <w:r w:rsidRPr="00816986">
        <w:rPr>
          <w:color w:val="010000"/>
        </w:rPr>
        <w:t>23. Parti il örgütlerinin giderleri toplamı 200.593,89 TL olup bu tutarın 139.130 TL’si kira giderlerinden, 7.308,84 TL’si ısınma ve aydınlatma giderlerinden, 1.300 TL’si diğer giderlerden, 49.500 TL’si diğer teşkilatlara aktarılan giderlerden, 3.355,05 TL’si haberleşme giderlerinden oluşmaktadır.</w:t>
      </w:r>
    </w:p>
    <w:p w:rsidR="001805F0" w:rsidRPr="00816986" w:rsidRDefault="001805F0" w:rsidP="00816986">
      <w:pPr>
        <w:spacing w:after="200"/>
        <w:ind w:right="283" w:firstLine="709"/>
        <w:jc w:val="both"/>
        <w:rPr>
          <w:b/>
          <w:color w:val="010000"/>
        </w:rPr>
      </w:pPr>
      <w:r w:rsidRPr="00816986">
        <w:rPr>
          <w:color w:val="010000"/>
        </w:rPr>
        <w:t>24. Parti il örgütlerinin defter kayıtları ve gider belgeleri üzerinde yapılan inceleme neticesinde giderlerin 2820 sayılı Kanun’a uygun olarak gerçekleştirildiği sonucuna varılmıştır.</w:t>
      </w:r>
    </w:p>
    <w:p w:rsidR="001805F0" w:rsidRPr="00816986" w:rsidRDefault="001805F0" w:rsidP="00816986">
      <w:pPr>
        <w:spacing w:after="200"/>
        <w:ind w:right="283" w:firstLine="709"/>
        <w:jc w:val="both"/>
        <w:rPr>
          <w:b/>
          <w:color w:val="010000"/>
        </w:rPr>
      </w:pPr>
      <w:r w:rsidRPr="00816986">
        <w:rPr>
          <w:b/>
          <w:color w:val="010000"/>
        </w:rPr>
        <w:t>C. Parti Mallarının İncelenmesi</w:t>
      </w:r>
    </w:p>
    <w:p w:rsidR="001805F0" w:rsidRPr="00816986" w:rsidRDefault="001805F0" w:rsidP="00816986">
      <w:pPr>
        <w:spacing w:after="200"/>
        <w:ind w:right="283" w:firstLine="709"/>
        <w:jc w:val="both"/>
        <w:rPr>
          <w:color w:val="010000"/>
        </w:rPr>
      </w:pPr>
      <w:r w:rsidRPr="00816986">
        <w:rPr>
          <w:color w:val="010000"/>
        </w:rPr>
        <w:t>25. Partinin 2018 yılı defter ve belgeleri üzerinde yapılan inceleme neticesinde herhangi bir taşınır ve taşınmaz mal ile menkul kıymet ediniminin olmadığı anlaşılmıştır.</w:t>
      </w:r>
    </w:p>
    <w:p w:rsidR="001805F0" w:rsidRPr="00816986" w:rsidRDefault="001805F0" w:rsidP="00816986">
      <w:pPr>
        <w:spacing w:after="200"/>
        <w:ind w:right="283" w:firstLine="709"/>
        <w:jc w:val="both"/>
        <w:rPr>
          <w:color w:val="010000"/>
        </w:rPr>
      </w:pPr>
      <w:r w:rsidRPr="00816986">
        <w:rPr>
          <w:b/>
          <w:bCs/>
          <w:color w:val="010000"/>
        </w:rPr>
        <w:lastRenderedPageBreak/>
        <w:t>IV. SONUÇ</w:t>
      </w:r>
    </w:p>
    <w:p w:rsidR="001805F0" w:rsidRPr="00816986" w:rsidRDefault="001805F0" w:rsidP="00816986">
      <w:pPr>
        <w:spacing w:after="200"/>
        <w:ind w:right="283" w:firstLine="709"/>
        <w:jc w:val="both"/>
        <w:rPr>
          <w:color w:val="010000"/>
        </w:rPr>
      </w:pPr>
      <w:r w:rsidRPr="00816986">
        <w:rPr>
          <w:color w:val="010000"/>
        </w:rPr>
        <w:t>Türkiye Komünist Hareketi Partisinin 2018 yılı kesin hesabının incelenmesi sonucunda;</w:t>
      </w:r>
    </w:p>
    <w:p w:rsidR="001805F0" w:rsidRPr="00816986" w:rsidRDefault="001805F0" w:rsidP="00816986">
      <w:pPr>
        <w:spacing w:after="200"/>
        <w:ind w:right="283" w:firstLine="709"/>
        <w:jc w:val="both"/>
        <w:rPr>
          <w:color w:val="010000"/>
        </w:rPr>
      </w:pPr>
      <w:r w:rsidRPr="00816986">
        <w:rPr>
          <w:b/>
          <w:color w:val="010000"/>
        </w:rPr>
        <w:t>A.</w:t>
      </w:r>
      <w:r w:rsidRPr="00816986">
        <w:rPr>
          <w:color w:val="010000"/>
        </w:rPr>
        <w:t xml:space="preserve"> Partinin 2018 yılı kesin hesabında gösterilen 279.866,42 TL gelir ve </w:t>
      </w:r>
      <w:r w:rsidRPr="00816986">
        <w:rPr>
          <w:color w:val="010000"/>
          <w:szCs w:val="26"/>
        </w:rPr>
        <w:t>9.063,75</w:t>
      </w:r>
      <w:r w:rsidRPr="00816986">
        <w:rPr>
          <w:color w:val="010000"/>
        </w:rPr>
        <w:t xml:space="preserve"> TL geçen yıldan devreden nakit toplamı ile </w:t>
      </w:r>
      <w:r w:rsidRPr="00816986">
        <w:rPr>
          <w:color w:val="010000"/>
          <w:szCs w:val="26"/>
        </w:rPr>
        <w:t>235.593,89</w:t>
      </w:r>
      <w:r w:rsidRPr="00816986">
        <w:rPr>
          <w:color w:val="010000"/>
        </w:rPr>
        <w:t xml:space="preserve"> TL gider ve </w:t>
      </w:r>
      <w:r w:rsidRPr="00816986">
        <w:rPr>
          <w:color w:val="010000"/>
          <w:szCs w:val="26"/>
        </w:rPr>
        <w:t>53.336,28</w:t>
      </w:r>
      <w:r w:rsidRPr="00816986">
        <w:rPr>
          <w:color w:val="010000"/>
        </w:rPr>
        <w:t xml:space="preserve"> TL gelecek yıla devreden nakit toplamının eldeki bilgi ve belgelere göre doğru, denk ve 22/4/1983 tarihli ve 2820 sayılı Siyasi Partiler Kanunu’na uygun olduğuna,</w:t>
      </w:r>
    </w:p>
    <w:p w:rsidR="001805F0" w:rsidRPr="00816986" w:rsidRDefault="001805F0" w:rsidP="00816986">
      <w:pPr>
        <w:spacing w:after="200"/>
        <w:ind w:right="283" w:firstLine="709"/>
        <w:jc w:val="both"/>
        <w:rPr>
          <w:color w:val="010000"/>
        </w:rPr>
      </w:pPr>
      <w:r w:rsidRPr="00816986">
        <w:rPr>
          <w:b/>
          <w:color w:val="010000"/>
        </w:rPr>
        <w:t xml:space="preserve">B. </w:t>
      </w:r>
      <w:r w:rsidRPr="00816986">
        <w:rPr>
          <w:color w:val="010000"/>
        </w:rPr>
        <w:t>Beş il teşkilatına ilişkin Anayasa Mahkemesine bilgilerin istenen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1805F0" w:rsidRPr="00816986" w:rsidRDefault="001805F0" w:rsidP="00816986">
      <w:pPr>
        <w:spacing w:after="200"/>
        <w:ind w:right="283" w:firstLine="709"/>
        <w:jc w:val="both"/>
        <w:rPr>
          <w:color w:val="010000"/>
        </w:rPr>
      </w:pPr>
      <w:r w:rsidRPr="00816986">
        <w:rPr>
          <w:color w:val="010000"/>
        </w:rPr>
        <w:t>9/3/2023 tarihinde OYBİRLİĞİYLE karar verildi.</w:t>
      </w:r>
    </w:p>
    <w:p w:rsidR="00816986" w:rsidRDefault="00816986">
      <w:bookmarkStart w:id="0" w:name="_GoBack"/>
      <w:bookmarkEnd w:id="0"/>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1805F0" w:rsidRPr="00816986" w:rsidTr="00816986">
        <w:trPr>
          <w:trHeight w:val="1600"/>
          <w:jc w:val="center"/>
        </w:trPr>
        <w:tc>
          <w:tcPr>
            <w:tcW w:w="1691" w:type="pct"/>
            <w:vAlign w:val="center"/>
            <w:hideMark/>
          </w:tcPr>
          <w:p w:rsidR="001805F0" w:rsidRPr="00816986" w:rsidRDefault="001805F0" w:rsidP="00816986">
            <w:pPr>
              <w:spacing w:after="120"/>
              <w:jc w:val="center"/>
              <w:rPr>
                <w:color w:val="010000"/>
              </w:rPr>
            </w:pPr>
            <w:r w:rsidRPr="00816986">
              <w:rPr>
                <w:color w:val="010000"/>
              </w:rPr>
              <w:t>Başkan</w:t>
            </w:r>
          </w:p>
          <w:p w:rsidR="001805F0" w:rsidRPr="00816986" w:rsidRDefault="001805F0" w:rsidP="00816986">
            <w:pPr>
              <w:spacing w:after="120"/>
              <w:jc w:val="center"/>
              <w:rPr>
                <w:color w:val="010000"/>
              </w:rPr>
            </w:pPr>
            <w:r w:rsidRPr="00816986">
              <w:rPr>
                <w:color w:val="010000"/>
              </w:rPr>
              <w:t>Zühtü ARSLAN</w:t>
            </w:r>
          </w:p>
        </w:tc>
        <w:tc>
          <w:tcPr>
            <w:tcW w:w="1692" w:type="pct"/>
            <w:vAlign w:val="center"/>
            <w:hideMark/>
          </w:tcPr>
          <w:p w:rsidR="001805F0" w:rsidRPr="00816986" w:rsidRDefault="001805F0" w:rsidP="00816986">
            <w:pPr>
              <w:spacing w:after="120"/>
              <w:jc w:val="center"/>
              <w:rPr>
                <w:color w:val="010000"/>
              </w:rPr>
            </w:pPr>
            <w:r w:rsidRPr="00816986">
              <w:rPr>
                <w:color w:val="010000"/>
              </w:rPr>
              <w:t>Başkanvekili</w:t>
            </w:r>
          </w:p>
          <w:p w:rsidR="001805F0" w:rsidRPr="00816986" w:rsidRDefault="001805F0" w:rsidP="00816986">
            <w:pPr>
              <w:spacing w:after="120"/>
              <w:jc w:val="center"/>
              <w:rPr>
                <w:color w:val="010000"/>
              </w:rPr>
            </w:pPr>
            <w:r w:rsidRPr="00816986">
              <w:rPr>
                <w:color w:val="010000"/>
              </w:rPr>
              <w:t>Hasan Tahsin GÖKCAN</w:t>
            </w:r>
          </w:p>
        </w:tc>
        <w:tc>
          <w:tcPr>
            <w:tcW w:w="1617" w:type="pct"/>
            <w:vAlign w:val="center"/>
            <w:hideMark/>
          </w:tcPr>
          <w:p w:rsidR="001805F0" w:rsidRPr="00816986" w:rsidRDefault="001805F0" w:rsidP="00816986">
            <w:pPr>
              <w:spacing w:after="120"/>
              <w:jc w:val="center"/>
              <w:rPr>
                <w:color w:val="010000"/>
              </w:rPr>
            </w:pPr>
            <w:r w:rsidRPr="00816986">
              <w:rPr>
                <w:color w:val="010000"/>
              </w:rPr>
              <w:t>Başkanvekili</w:t>
            </w:r>
          </w:p>
          <w:p w:rsidR="001805F0" w:rsidRPr="00816986" w:rsidRDefault="001805F0" w:rsidP="00816986">
            <w:pPr>
              <w:spacing w:after="120"/>
              <w:jc w:val="center"/>
              <w:rPr>
                <w:color w:val="010000"/>
              </w:rPr>
            </w:pPr>
            <w:r w:rsidRPr="00816986">
              <w:rPr>
                <w:color w:val="010000"/>
              </w:rPr>
              <w:t>Kadir ÖZKAYA</w:t>
            </w:r>
          </w:p>
        </w:tc>
      </w:tr>
      <w:tr w:rsidR="001805F0" w:rsidRPr="00816986" w:rsidTr="00816986">
        <w:trPr>
          <w:trHeight w:val="1600"/>
          <w:jc w:val="center"/>
        </w:trPr>
        <w:tc>
          <w:tcPr>
            <w:tcW w:w="1691"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color w:val="010000"/>
              </w:rPr>
              <w:t>Engin YILDIRIM</w:t>
            </w:r>
          </w:p>
        </w:tc>
        <w:tc>
          <w:tcPr>
            <w:tcW w:w="1692"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color w:val="010000"/>
              </w:rPr>
              <w:t>Muammer TOPAL</w:t>
            </w:r>
          </w:p>
        </w:tc>
        <w:tc>
          <w:tcPr>
            <w:tcW w:w="1617"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pStyle w:val="msobodytextindent"/>
              <w:ind w:left="0"/>
              <w:jc w:val="center"/>
              <w:rPr>
                <w:color w:val="010000"/>
                <w:sz w:val="24"/>
                <w:szCs w:val="24"/>
              </w:rPr>
            </w:pPr>
            <w:r w:rsidRPr="00816986">
              <w:rPr>
                <w:color w:val="010000"/>
                <w:sz w:val="24"/>
                <w:szCs w:val="24"/>
              </w:rPr>
              <w:t>M. Emin KUZ</w:t>
            </w:r>
          </w:p>
        </w:tc>
      </w:tr>
      <w:tr w:rsidR="001805F0" w:rsidRPr="00816986" w:rsidTr="00816986">
        <w:trPr>
          <w:trHeight w:val="1600"/>
          <w:jc w:val="center"/>
        </w:trPr>
        <w:tc>
          <w:tcPr>
            <w:tcW w:w="1691"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color w:val="010000"/>
              </w:rPr>
              <w:t>Rıdvan GÜLEÇ</w:t>
            </w:r>
          </w:p>
        </w:tc>
        <w:tc>
          <w:tcPr>
            <w:tcW w:w="1692"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bCs/>
                <w:color w:val="010000"/>
              </w:rPr>
              <w:t>Recai AKYEL</w:t>
            </w:r>
          </w:p>
        </w:tc>
        <w:tc>
          <w:tcPr>
            <w:tcW w:w="1617"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bCs/>
                <w:color w:val="010000"/>
              </w:rPr>
              <w:t>Yusuf Şevki HAKYEMEZ</w:t>
            </w:r>
          </w:p>
        </w:tc>
      </w:tr>
      <w:tr w:rsidR="001805F0" w:rsidRPr="00816986" w:rsidTr="00816986">
        <w:trPr>
          <w:trHeight w:val="1600"/>
          <w:jc w:val="center"/>
        </w:trPr>
        <w:tc>
          <w:tcPr>
            <w:tcW w:w="1691"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bCs/>
                <w:color w:val="010000"/>
              </w:rPr>
              <w:t>Yıldız SEFERİNOĞLU</w:t>
            </w:r>
          </w:p>
        </w:tc>
        <w:tc>
          <w:tcPr>
            <w:tcW w:w="1692"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color w:val="010000"/>
              </w:rPr>
              <w:t>Selahaddin MENTEŞ</w:t>
            </w:r>
          </w:p>
        </w:tc>
        <w:tc>
          <w:tcPr>
            <w:tcW w:w="1617"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color w:val="010000"/>
              </w:rPr>
              <w:t>Basri BAĞCI</w:t>
            </w:r>
          </w:p>
        </w:tc>
      </w:tr>
      <w:tr w:rsidR="001805F0" w:rsidRPr="00816986" w:rsidTr="00816986">
        <w:trPr>
          <w:trHeight w:val="1600"/>
          <w:jc w:val="center"/>
        </w:trPr>
        <w:tc>
          <w:tcPr>
            <w:tcW w:w="1691"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bCs/>
                <w:color w:val="010000"/>
              </w:rPr>
              <w:t>İrfan FİDAN</w:t>
            </w:r>
          </w:p>
        </w:tc>
        <w:tc>
          <w:tcPr>
            <w:tcW w:w="1692"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bCs/>
                <w:color w:val="010000"/>
              </w:rPr>
              <w:t>Kenan YAŞAR</w:t>
            </w:r>
          </w:p>
        </w:tc>
        <w:tc>
          <w:tcPr>
            <w:tcW w:w="1617" w:type="pct"/>
            <w:vAlign w:val="center"/>
            <w:hideMark/>
          </w:tcPr>
          <w:p w:rsidR="001805F0" w:rsidRPr="00816986" w:rsidRDefault="001805F0" w:rsidP="00816986">
            <w:pPr>
              <w:spacing w:after="120"/>
              <w:jc w:val="center"/>
              <w:rPr>
                <w:color w:val="010000"/>
              </w:rPr>
            </w:pPr>
            <w:r w:rsidRPr="00816986">
              <w:rPr>
                <w:color w:val="010000"/>
              </w:rPr>
              <w:t>Üye</w:t>
            </w:r>
          </w:p>
          <w:p w:rsidR="001805F0" w:rsidRPr="00816986" w:rsidRDefault="001805F0" w:rsidP="00816986">
            <w:pPr>
              <w:spacing w:after="120"/>
              <w:jc w:val="center"/>
              <w:rPr>
                <w:color w:val="010000"/>
              </w:rPr>
            </w:pPr>
            <w:r w:rsidRPr="00816986">
              <w:rPr>
                <w:color w:val="010000"/>
              </w:rPr>
              <w:t>Muhterem İNCE</w:t>
            </w:r>
          </w:p>
        </w:tc>
      </w:tr>
    </w:tbl>
    <w:p w:rsidR="001805F0" w:rsidRPr="00816986" w:rsidRDefault="001805F0" w:rsidP="00816986">
      <w:pPr>
        <w:spacing w:after="200"/>
        <w:ind w:right="283" w:firstLine="709"/>
        <w:jc w:val="both"/>
        <w:rPr>
          <w:color w:val="010000"/>
        </w:rPr>
      </w:pPr>
    </w:p>
    <w:sectPr w:rsidR="001805F0" w:rsidRPr="00816986" w:rsidSect="0081698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CDB" w:rsidRDefault="00A01CDB" w:rsidP="00F87282">
      <w:r>
        <w:separator/>
      </w:r>
    </w:p>
  </w:endnote>
  <w:endnote w:type="continuationSeparator" w:id="0">
    <w:p w:rsidR="00A01CDB" w:rsidRDefault="00A01CDB" w:rsidP="00F8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86" w:rsidRDefault="00816986" w:rsidP="009762B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16986" w:rsidRDefault="00816986" w:rsidP="0081698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86" w:rsidRPr="00816986" w:rsidRDefault="00816986" w:rsidP="009762B2">
    <w:pPr>
      <w:pStyle w:val="AltBilgi"/>
      <w:framePr w:wrap="around" w:vAnchor="text" w:hAnchor="margin" w:xAlign="right" w:y="1"/>
      <w:rPr>
        <w:rStyle w:val="SayfaNumaras"/>
      </w:rPr>
    </w:pPr>
    <w:r w:rsidRPr="00816986">
      <w:rPr>
        <w:rStyle w:val="SayfaNumaras"/>
      </w:rPr>
      <w:fldChar w:fldCharType="begin"/>
    </w:r>
    <w:r w:rsidRPr="00816986">
      <w:rPr>
        <w:rStyle w:val="SayfaNumaras"/>
      </w:rPr>
      <w:instrText xml:space="preserve"> PAGE </w:instrText>
    </w:r>
    <w:r w:rsidRPr="00816986">
      <w:rPr>
        <w:rStyle w:val="SayfaNumaras"/>
      </w:rPr>
      <w:fldChar w:fldCharType="separate"/>
    </w:r>
    <w:r w:rsidRPr="00816986">
      <w:rPr>
        <w:rStyle w:val="SayfaNumaras"/>
        <w:noProof/>
      </w:rPr>
      <w:t>5</w:t>
    </w:r>
    <w:r w:rsidRPr="00816986">
      <w:rPr>
        <w:rStyle w:val="SayfaNumaras"/>
      </w:rPr>
      <w:fldChar w:fldCharType="end"/>
    </w:r>
  </w:p>
  <w:p w:rsidR="001805F0" w:rsidRDefault="001805F0" w:rsidP="00816986">
    <w:pPr>
      <w:pStyle w:val="AltBilgi"/>
      <w:ind w:right="360"/>
      <w:jc w:val="right"/>
    </w:pPr>
  </w:p>
  <w:p w:rsidR="001805F0" w:rsidRDefault="001805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CDB" w:rsidRDefault="00A01CDB" w:rsidP="00F87282">
      <w:r>
        <w:separator/>
      </w:r>
    </w:p>
  </w:footnote>
  <w:footnote w:type="continuationSeparator" w:id="0">
    <w:p w:rsidR="00A01CDB" w:rsidRDefault="00A01CDB" w:rsidP="00F8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86" w:rsidRPr="00816986" w:rsidRDefault="00816986" w:rsidP="00816986">
    <w:pPr>
      <w:pStyle w:val="stBilgi"/>
      <w:rPr>
        <w:b/>
      </w:rPr>
    </w:pPr>
    <w:r w:rsidRPr="00816986">
      <w:rPr>
        <w:b/>
      </w:rPr>
      <w:t xml:space="preserve">Esas </w:t>
    </w:r>
    <w:proofErr w:type="gramStart"/>
    <w:r w:rsidRPr="00816986">
      <w:rPr>
        <w:b/>
      </w:rPr>
      <w:t>Sayısı :</w:t>
    </w:r>
    <w:proofErr w:type="gramEnd"/>
    <w:r w:rsidRPr="00816986">
      <w:rPr>
        <w:b/>
      </w:rPr>
      <w:t xml:space="preserve"> 2019/42 (Siyasi Parti Mali Denetimi)</w:t>
    </w:r>
  </w:p>
  <w:p w:rsidR="00816986" w:rsidRDefault="00816986" w:rsidP="00816986">
    <w:pPr>
      <w:pStyle w:val="stBilgi"/>
      <w:rPr>
        <w:b/>
      </w:rPr>
    </w:pPr>
    <w:r>
      <w:rPr>
        <w:b/>
      </w:rPr>
      <w:t xml:space="preserve">Karar </w:t>
    </w:r>
    <w:proofErr w:type="gramStart"/>
    <w:r>
      <w:rPr>
        <w:b/>
      </w:rPr>
      <w:t>Sayısı :</w:t>
    </w:r>
    <w:proofErr w:type="gramEnd"/>
    <w:r>
      <w:rPr>
        <w:b/>
      </w:rPr>
      <w:t xml:space="preserve"> 2023/5</w:t>
    </w:r>
  </w:p>
  <w:p w:rsidR="00F87282" w:rsidRPr="00816986" w:rsidRDefault="00F87282" w:rsidP="0081698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012A"/>
    <w:rsid w:val="001805F0"/>
    <w:rsid w:val="00194563"/>
    <w:rsid w:val="002A0E28"/>
    <w:rsid w:val="002F1F15"/>
    <w:rsid w:val="005E6238"/>
    <w:rsid w:val="00692E44"/>
    <w:rsid w:val="00816986"/>
    <w:rsid w:val="00852FB0"/>
    <w:rsid w:val="00952B5F"/>
    <w:rsid w:val="009F317E"/>
    <w:rsid w:val="00A01CDB"/>
    <w:rsid w:val="00CC70E4"/>
    <w:rsid w:val="00CE4053"/>
    <w:rsid w:val="00D16CE1"/>
    <w:rsid w:val="00D4183E"/>
    <w:rsid w:val="00EF0465"/>
    <w:rsid w:val="00F872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1A0DA7-2073-436E-A78B-70C3A16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link w:val="msobodytextindent2"/>
    <w:locked/>
    <w:rsid w:val="00F87282"/>
    <w:rPr>
      <w:sz w:val="24"/>
      <w:szCs w:val="24"/>
    </w:rPr>
  </w:style>
  <w:style w:type="paragraph" w:customStyle="1" w:styleId="msobodytextindent2">
    <w:name w:val="msobodytextindent2"/>
    <w:basedOn w:val="Normal"/>
    <w:link w:val="GvdeMetniGirintisi2Char"/>
    <w:rsid w:val="00F87282"/>
    <w:pPr>
      <w:ind w:left="360"/>
    </w:pPr>
  </w:style>
  <w:style w:type="paragraph" w:customStyle="1" w:styleId="msobodytextindent">
    <w:name w:val="msobodytextindent"/>
    <w:basedOn w:val="Normal"/>
    <w:rsid w:val="00F87282"/>
    <w:pPr>
      <w:spacing w:after="120"/>
      <w:ind w:left="283"/>
    </w:pPr>
    <w:rPr>
      <w:sz w:val="20"/>
      <w:szCs w:val="20"/>
    </w:rPr>
  </w:style>
  <w:style w:type="paragraph" w:styleId="stBilgi">
    <w:name w:val="header"/>
    <w:basedOn w:val="Normal"/>
    <w:link w:val="stBilgiChar"/>
    <w:uiPriority w:val="99"/>
    <w:rsid w:val="00F87282"/>
    <w:pPr>
      <w:tabs>
        <w:tab w:val="center" w:pos="4536"/>
        <w:tab w:val="right" w:pos="9072"/>
      </w:tabs>
    </w:pPr>
  </w:style>
  <w:style w:type="character" w:customStyle="1" w:styleId="stBilgiChar">
    <w:name w:val="Üst Bilgi Char"/>
    <w:link w:val="stBilgi"/>
    <w:uiPriority w:val="99"/>
    <w:rsid w:val="00F87282"/>
    <w:rPr>
      <w:sz w:val="24"/>
      <w:szCs w:val="24"/>
    </w:rPr>
  </w:style>
  <w:style w:type="paragraph" w:styleId="AltBilgi">
    <w:name w:val="footer"/>
    <w:basedOn w:val="Normal"/>
    <w:link w:val="AltBilgiChar"/>
    <w:uiPriority w:val="99"/>
    <w:rsid w:val="00F87282"/>
    <w:pPr>
      <w:tabs>
        <w:tab w:val="center" w:pos="4536"/>
        <w:tab w:val="right" w:pos="9072"/>
      </w:tabs>
    </w:pPr>
  </w:style>
  <w:style w:type="character" w:customStyle="1" w:styleId="AltBilgiChar">
    <w:name w:val="Alt Bilgi Char"/>
    <w:link w:val="AltBilgi"/>
    <w:uiPriority w:val="99"/>
    <w:rsid w:val="00F87282"/>
    <w:rPr>
      <w:sz w:val="24"/>
      <w:szCs w:val="24"/>
    </w:rPr>
  </w:style>
  <w:style w:type="character" w:styleId="SayfaNumaras">
    <w:name w:val="page number"/>
    <w:basedOn w:val="VarsaylanParagrafYazTipi"/>
    <w:rsid w:val="0081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7218">
      <w:bodyDiv w:val="1"/>
      <w:marLeft w:val="0"/>
      <w:marRight w:val="0"/>
      <w:marTop w:val="0"/>
      <w:marBottom w:val="0"/>
      <w:divBdr>
        <w:top w:val="none" w:sz="0" w:space="0" w:color="auto"/>
        <w:left w:val="none" w:sz="0" w:space="0" w:color="auto"/>
        <w:bottom w:val="none" w:sz="0" w:space="0" w:color="auto"/>
        <w:right w:val="none" w:sz="0" w:space="0" w:color="auto"/>
      </w:divBdr>
    </w:div>
    <w:div w:id="656961387">
      <w:bodyDiv w:val="1"/>
      <w:marLeft w:val="0"/>
      <w:marRight w:val="0"/>
      <w:marTop w:val="0"/>
      <w:marBottom w:val="0"/>
      <w:divBdr>
        <w:top w:val="none" w:sz="0" w:space="0" w:color="auto"/>
        <w:left w:val="none" w:sz="0" w:space="0" w:color="auto"/>
        <w:bottom w:val="none" w:sz="0" w:space="0" w:color="auto"/>
        <w:right w:val="none" w:sz="0" w:space="0" w:color="auto"/>
      </w:divBdr>
    </w:div>
    <w:div w:id="1250890985">
      <w:bodyDiv w:val="1"/>
      <w:marLeft w:val="0"/>
      <w:marRight w:val="0"/>
      <w:marTop w:val="0"/>
      <w:marBottom w:val="0"/>
      <w:divBdr>
        <w:top w:val="none" w:sz="0" w:space="0" w:color="auto"/>
        <w:left w:val="none" w:sz="0" w:space="0" w:color="auto"/>
        <w:bottom w:val="none" w:sz="0" w:space="0" w:color="auto"/>
        <w:right w:val="none" w:sz="0" w:space="0" w:color="auto"/>
      </w:divBdr>
    </w:div>
    <w:div w:id="14611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1494</Words>
  <Characters>8518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2023-05-17T14:16:00Z</cp:lastPrinted>
  <dcterms:created xsi:type="dcterms:W3CDTF">2023-06-22T05:58:00Z</dcterms:created>
  <dcterms:modified xsi:type="dcterms:W3CDTF">2023-06-22T05:58:00Z</dcterms:modified>
</cp:coreProperties>
</file>