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ADE" w:rsidRDefault="00B80ADE" w:rsidP="00B80ADE">
      <w:pPr>
        <w:spacing w:after="200"/>
        <w:ind w:right="283"/>
        <w:jc w:val="center"/>
        <w:rPr>
          <w:b/>
          <w:bCs/>
          <w:caps/>
          <w:color w:val="010000"/>
        </w:rPr>
      </w:pPr>
      <w:r w:rsidRPr="00B80ADE">
        <w:rPr>
          <w:b/>
          <w:bCs/>
          <w:caps/>
          <w:color w:val="010000"/>
        </w:rPr>
        <w:t>ANAYASA MAHKEMESİ KARARI</w:t>
      </w:r>
    </w:p>
    <w:p w:rsidR="00B80ADE" w:rsidRPr="00B80ADE" w:rsidRDefault="00B80ADE" w:rsidP="00B80ADE">
      <w:pPr>
        <w:spacing w:after="200"/>
        <w:ind w:right="283" w:firstLine="709"/>
        <w:jc w:val="center"/>
        <w:rPr>
          <w:b/>
          <w:caps/>
          <w:color w:val="010000"/>
        </w:rPr>
      </w:pPr>
    </w:p>
    <w:p w:rsidR="00B80ADE" w:rsidRDefault="00B80ADE" w:rsidP="00B80ADE">
      <w:pPr>
        <w:rPr>
          <w:b/>
          <w:bCs/>
          <w:color w:val="010000"/>
        </w:rPr>
      </w:pPr>
      <w:r>
        <w:rPr>
          <w:b/>
          <w:bCs/>
          <w:color w:val="010000"/>
        </w:rPr>
        <w:t>Esas Sayısı:2016/68 (Siyasi Parti Mali Denetimi)</w:t>
      </w:r>
    </w:p>
    <w:p w:rsidR="00B80ADE" w:rsidRDefault="00B80ADE" w:rsidP="00B80ADE">
      <w:pPr>
        <w:rPr>
          <w:b/>
          <w:color w:val="010000"/>
        </w:rPr>
      </w:pPr>
      <w:r>
        <w:rPr>
          <w:b/>
          <w:color w:val="010000"/>
        </w:rPr>
        <w:t>Karar Sayısı:2019/34</w:t>
      </w:r>
    </w:p>
    <w:p w:rsidR="00B80ADE" w:rsidRDefault="00B80ADE" w:rsidP="00B80ADE">
      <w:pPr>
        <w:rPr>
          <w:b/>
          <w:color w:val="010000"/>
        </w:rPr>
      </w:pPr>
      <w:r>
        <w:rPr>
          <w:b/>
          <w:color w:val="010000"/>
        </w:rPr>
        <w:t>Karar Tarihi:16/10/2019</w:t>
      </w:r>
    </w:p>
    <w:p w:rsidR="00B80ADE" w:rsidRDefault="00B80ADE" w:rsidP="00B80ADE">
      <w:pPr>
        <w:rPr>
          <w:b/>
          <w:color w:val="010000"/>
        </w:rPr>
      </w:pPr>
      <w:r>
        <w:rPr>
          <w:b/>
          <w:color w:val="010000"/>
        </w:rPr>
        <w:t>R.G. Tarih-Sayı:14/1/2020-31008</w:t>
      </w:r>
    </w:p>
    <w:p w:rsidR="00B80ADE" w:rsidRPr="00B80ADE" w:rsidRDefault="00B80ADE" w:rsidP="00B80ADE">
      <w:pPr>
        <w:rPr>
          <w:b/>
          <w:color w:val="010000"/>
        </w:rPr>
      </w:pPr>
    </w:p>
    <w:p w:rsidR="00B80ADE" w:rsidRPr="00B80ADE" w:rsidRDefault="00B80ADE" w:rsidP="00B80ADE">
      <w:pPr>
        <w:spacing w:after="200"/>
        <w:ind w:right="283" w:firstLine="709"/>
        <w:jc w:val="both"/>
        <w:rPr>
          <w:color w:val="010000"/>
        </w:rPr>
      </w:pPr>
      <w:r w:rsidRPr="00B80ADE">
        <w:rPr>
          <w:b/>
          <w:bCs/>
          <w:color w:val="010000"/>
        </w:rPr>
        <w:t>I. MALİ DENETİMİN KONUSU</w:t>
      </w:r>
    </w:p>
    <w:p w:rsidR="00B80ADE" w:rsidRPr="00B80ADE" w:rsidRDefault="00B80ADE" w:rsidP="00B80ADE">
      <w:pPr>
        <w:spacing w:after="200"/>
        <w:ind w:right="283" w:firstLine="709"/>
        <w:jc w:val="both"/>
        <w:rPr>
          <w:color w:val="010000"/>
        </w:rPr>
      </w:pPr>
      <w:r w:rsidRPr="00B80ADE">
        <w:rPr>
          <w:color w:val="010000"/>
        </w:rPr>
        <w:t>Yeşiller ve Sol Gelecek Partisinin 2015 yılı kesin hesabının incelenmesidir.</w:t>
      </w:r>
    </w:p>
    <w:p w:rsidR="00B80ADE" w:rsidRPr="00B80ADE" w:rsidRDefault="00B80ADE" w:rsidP="00B80ADE">
      <w:pPr>
        <w:spacing w:after="200"/>
        <w:ind w:right="283" w:firstLine="709"/>
        <w:jc w:val="both"/>
        <w:rPr>
          <w:color w:val="010000"/>
        </w:rPr>
      </w:pPr>
      <w:r w:rsidRPr="00B80ADE">
        <w:rPr>
          <w:b/>
          <w:bCs/>
          <w:color w:val="010000"/>
        </w:rPr>
        <w:t>II. İLK İNCELEME</w:t>
      </w:r>
    </w:p>
    <w:p w:rsidR="00B80ADE" w:rsidRPr="00B80ADE" w:rsidRDefault="00B80ADE" w:rsidP="00B80ADE">
      <w:pPr>
        <w:spacing w:after="200"/>
        <w:ind w:right="283" w:firstLine="709"/>
        <w:jc w:val="both"/>
        <w:rPr>
          <w:color w:val="010000"/>
        </w:rPr>
      </w:pPr>
      <w:r w:rsidRPr="00B80ADE">
        <w:rPr>
          <w:color w:val="010000"/>
        </w:rPr>
        <w:t xml:space="preserve">1. Anayasa Mahkemesi İçtüzüğü hükümleri uyarınca Zühtü ARSLAN, Burhan ÜSTÜN, Serdar ÖZGÜLDÜR, </w:t>
      </w:r>
      <w:proofErr w:type="spellStart"/>
      <w:r w:rsidRPr="00B80ADE">
        <w:rPr>
          <w:color w:val="010000"/>
        </w:rPr>
        <w:t>Serruh</w:t>
      </w:r>
      <w:proofErr w:type="spellEnd"/>
      <w:r w:rsidRPr="00B80ADE">
        <w:rPr>
          <w:color w:val="010000"/>
        </w:rPr>
        <w:t xml:space="preserve"> KALELİ, Osman </w:t>
      </w:r>
      <w:proofErr w:type="spellStart"/>
      <w:r w:rsidRPr="00B80ADE">
        <w:rPr>
          <w:color w:val="010000"/>
        </w:rPr>
        <w:t>Alifeyyaz</w:t>
      </w:r>
      <w:proofErr w:type="spellEnd"/>
      <w:r w:rsidRPr="00B80ADE">
        <w:rPr>
          <w:color w:val="010000"/>
        </w:rPr>
        <w:t xml:space="preserve"> PAKSÜT, Recep KÖMÜRCÜ, Nuri NECİPOĞLU, </w:t>
      </w:r>
      <w:proofErr w:type="spellStart"/>
      <w:r w:rsidRPr="00B80ADE">
        <w:rPr>
          <w:color w:val="010000"/>
        </w:rPr>
        <w:t>Hicabi</w:t>
      </w:r>
      <w:proofErr w:type="spellEnd"/>
      <w:r w:rsidRPr="00B80ADE">
        <w:rPr>
          <w:color w:val="010000"/>
        </w:rPr>
        <w:t xml:space="preserve"> DURSUN, Celal Mümtaz AKINCI, Muammer TOPAL, M. Emin KUZ,</w:t>
      </w:r>
      <w:r w:rsidRPr="00B80ADE">
        <w:rPr>
          <w:color w:val="010000"/>
        </w:rPr>
        <w:t xml:space="preserve"> </w:t>
      </w:r>
      <w:r w:rsidRPr="00B80ADE">
        <w:rPr>
          <w:color w:val="010000"/>
        </w:rPr>
        <w:t xml:space="preserve">Hasan Tahsin GÖKCAN, Kadir ÖZKAYA, Rıdvan GÜLEÇ, Recai AKYEL ve Yusuf Şevki </w:t>
      </w:r>
      <w:proofErr w:type="spellStart"/>
      <w:r w:rsidRPr="00B80ADE">
        <w:rPr>
          <w:color w:val="010000"/>
        </w:rPr>
        <w:t>HAKYEMEZ’in</w:t>
      </w:r>
      <w:proofErr w:type="spellEnd"/>
      <w:r w:rsidRPr="00B80ADE">
        <w:rPr>
          <w:color w:val="010000"/>
        </w:rPr>
        <w:t xml:space="preserve"> katılımlarıyla 31/5/2017 tarihinde yapılan ilk inceleme toplantısında;</w:t>
      </w:r>
    </w:p>
    <w:p w:rsidR="00B80ADE" w:rsidRPr="00B80ADE" w:rsidRDefault="00B80ADE" w:rsidP="00B80ADE">
      <w:pPr>
        <w:spacing w:after="200"/>
        <w:ind w:right="283" w:firstLine="709"/>
        <w:jc w:val="both"/>
        <w:rPr>
          <w:color w:val="010000"/>
        </w:rPr>
      </w:pPr>
      <w:r w:rsidRPr="00B80ADE">
        <w:rPr>
          <w:color w:val="010000"/>
        </w:rPr>
        <w:t>2. Yeşiller ve Sol Gelecek Partisinin 2015 yılı kesin hesabının incelenmesi sonucunda;</w:t>
      </w:r>
    </w:p>
    <w:p w:rsidR="00B80ADE" w:rsidRPr="00B80ADE" w:rsidRDefault="00B80ADE" w:rsidP="00B80ADE">
      <w:pPr>
        <w:spacing w:after="200"/>
        <w:ind w:right="283" w:firstLine="709"/>
        <w:jc w:val="both"/>
        <w:rPr>
          <w:color w:val="010000"/>
        </w:rPr>
      </w:pPr>
      <w:r w:rsidRPr="00B80ADE">
        <w:rPr>
          <w:color w:val="010000"/>
        </w:rPr>
        <w:t>- Dosyada eksiklik bulunmadığından işin esasının incelenmesine,</w:t>
      </w:r>
    </w:p>
    <w:p w:rsidR="00B80ADE" w:rsidRPr="00B80ADE" w:rsidRDefault="00B80ADE" w:rsidP="00B80ADE">
      <w:pPr>
        <w:spacing w:after="200"/>
        <w:ind w:right="283" w:firstLine="709"/>
        <w:jc w:val="both"/>
        <w:rPr>
          <w:color w:val="010000"/>
        </w:rPr>
      </w:pPr>
      <w:r w:rsidRPr="00B80ADE">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B80ADE" w:rsidRPr="00B80ADE" w:rsidRDefault="00B80ADE" w:rsidP="00B80ADE">
      <w:pPr>
        <w:spacing w:after="200"/>
        <w:ind w:right="283" w:firstLine="709"/>
        <w:jc w:val="both"/>
        <w:rPr>
          <w:color w:val="010000"/>
        </w:rPr>
      </w:pPr>
      <w:r w:rsidRPr="00B80ADE">
        <w:rPr>
          <w:color w:val="010000"/>
        </w:rPr>
        <w:t>OYBİRLİĞİYLE karar verilmiştir.</w:t>
      </w:r>
    </w:p>
    <w:p w:rsidR="00B80ADE" w:rsidRPr="00B80ADE" w:rsidRDefault="00B80ADE" w:rsidP="00B80ADE">
      <w:pPr>
        <w:spacing w:after="200"/>
        <w:ind w:right="283" w:firstLine="709"/>
        <w:jc w:val="both"/>
        <w:rPr>
          <w:color w:val="010000"/>
        </w:rPr>
      </w:pPr>
      <w:r w:rsidRPr="00B80ADE">
        <w:rPr>
          <w:b/>
          <w:bCs/>
          <w:color w:val="010000"/>
        </w:rPr>
        <w:t>III. ESASIN İNCELENMESİ</w:t>
      </w:r>
    </w:p>
    <w:p w:rsidR="00B80ADE" w:rsidRPr="00B80ADE" w:rsidRDefault="00B80ADE" w:rsidP="00B80ADE">
      <w:pPr>
        <w:spacing w:after="200"/>
        <w:ind w:right="283" w:firstLine="709"/>
        <w:jc w:val="both"/>
        <w:rPr>
          <w:color w:val="010000"/>
        </w:rPr>
      </w:pPr>
      <w:r w:rsidRPr="00B80ADE">
        <w:rPr>
          <w:color w:val="010000"/>
        </w:rPr>
        <w:t>3. Yeşiller ve Sol Gelecek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80ADE" w:rsidRPr="00B80ADE" w:rsidRDefault="00B80ADE" w:rsidP="00B80ADE">
      <w:pPr>
        <w:spacing w:after="200"/>
        <w:ind w:right="283" w:firstLine="709"/>
        <w:jc w:val="both"/>
        <w:rPr>
          <w:color w:val="010000"/>
        </w:rPr>
      </w:pPr>
      <w:r w:rsidRPr="00B80ADE">
        <w:rPr>
          <w:color w:val="010000"/>
        </w:rPr>
        <w:t>4. Denetimin maddi ögelerini oluşturan defter ve belgelerde Partinin 2015 yılı gelirler toplamının 181.549,49 TL, giderler toplamının 182.073,48 TL olduğu anlaşılmaktadır.</w:t>
      </w:r>
    </w:p>
    <w:p w:rsidR="00B80ADE" w:rsidRPr="00B80ADE" w:rsidRDefault="00B80ADE" w:rsidP="00B80ADE">
      <w:pPr>
        <w:spacing w:after="200"/>
        <w:ind w:right="283" w:firstLine="709"/>
        <w:jc w:val="both"/>
        <w:rPr>
          <w:color w:val="010000"/>
        </w:rPr>
      </w:pPr>
      <w:r w:rsidRPr="00B80ADE">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B80ADE" w:rsidRPr="00B80ADE" w:rsidRDefault="00B80ADE" w:rsidP="00B80ADE">
      <w:pPr>
        <w:spacing w:after="200"/>
        <w:ind w:right="283" w:firstLine="709"/>
        <w:jc w:val="both"/>
        <w:rPr>
          <w:color w:val="010000"/>
        </w:rPr>
      </w:pPr>
      <w:r w:rsidRPr="00B80ADE">
        <w:rPr>
          <w:b/>
          <w:bCs/>
          <w:color w:val="010000"/>
        </w:rPr>
        <w:t>A.</w:t>
      </w:r>
      <w:r w:rsidRPr="00B80ADE">
        <w:rPr>
          <w:color w:val="010000"/>
        </w:rPr>
        <w:t xml:space="preserve"> </w:t>
      </w:r>
      <w:r w:rsidRPr="00B80ADE">
        <w:rPr>
          <w:b/>
          <w:bCs/>
          <w:color w:val="010000"/>
        </w:rPr>
        <w:t>Gelirlerin İncelenmesi</w:t>
      </w:r>
    </w:p>
    <w:p w:rsidR="00B80ADE" w:rsidRPr="00B80ADE" w:rsidRDefault="00B80ADE" w:rsidP="00B80ADE">
      <w:pPr>
        <w:spacing w:after="200"/>
        <w:ind w:right="283" w:firstLine="709"/>
        <w:jc w:val="both"/>
        <w:rPr>
          <w:color w:val="010000"/>
        </w:rPr>
      </w:pPr>
      <w:r w:rsidRPr="00B80ADE">
        <w:rPr>
          <w:b/>
          <w:bCs/>
          <w:color w:val="010000"/>
        </w:rPr>
        <w:t>1.</w:t>
      </w:r>
      <w:r w:rsidRPr="00B80ADE">
        <w:rPr>
          <w:b/>
          <w:bCs/>
          <w:color w:val="010000"/>
        </w:rPr>
        <w:t xml:space="preserve"> </w:t>
      </w:r>
      <w:r w:rsidRPr="00B80ADE">
        <w:rPr>
          <w:b/>
          <w:bCs/>
          <w:color w:val="010000"/>
        </w:rPr>
        <w:t>Genel Merkez Gelirleri</w:t>
      </w:r>
    </w:p>
    <w:p w:rsidR="00B80ADE" w:rsidRPr="00B80ADE" w:rsidRDefault="00B80ADE" w:rsidP="00B80ADE">
      <w:pPr>
        <w:spacing w:after="200"/>
        <w:ind w:right="283" w:firstLine="709"/>
        <w:jc w:val="both"/>
        <w:rPr>
          <w:color w:val="010000"/>
        </w:rPr>
      </w:pPr>
      <w:r w:rsidRPr="00B80ADE">
        <w:rPr>
          <w:color w:val="010000"/>
        </w:rPr>
        <w:t>6. Partinin Genel Merkez gelirleri toplamı 29.029,74 TL olup bunun 21.139,74 TL’si bağış gelirlerinden, 2.825,00 TL’si tanıtım ve malzeme gelirlerinden ve 5.065,00 TL’si il ve ilçe örgütlerinden aktarılan gelirlerden oluşmaktadır.</w:t>
      </w:r>
    </w:p>
    <w:p w:rsidR="00B80ADE" w:rsidRPr="00B80ADE" w:rsidRDefault="00B80ADE" w:rsidP="00B80ADE">
      <w:pPr>
        <w:spacing w:after="200"/>
        <w:ind w:right="283" w:firstLine="709"/>
        <w:jc w:val="both"/>
        <w:rPr>
          <w:color w:val="010000"/>
        </w:rPr>
      </w:pPr>
      <w:r w:rsidRPr="00B80ADE">
        <w:rPr>
          <w:color w:val="010000"/>
        </w:rPr>
        <w:lastRenderedPageBreak/>
        <w:t>7. Parti Genel Merkezinin defter kayıtları ve gelir belgeleri üzerinde yapılan incelemede gelirlerin 2820 sayılı Kanun’a uygun olarak sağlandığı sonucuna varılmıştır.</w:t>
      </w:r>
    </w:p>
    <w:p w:rsidR="00B80ADE" w:rsidRPr="00B80ADE" w:rsidRDefault="00B80ADE" w:rsidP="00B80ADE">
      <w:pPr>
        <w:spacing w:after="200"/>
        <w:ind w:right="283" w:firstLine="709"/>
        <w:jc w:val="both"/>
        <w:rPr>
          <w:color w:val="010000"/>
        </w:rPr>
      </w:pPr>
      <w:r w:rsidRPr="00B80ADE">
        <w:rPr>
          <w:b/>
          <w:bCs/>
          <w:color w:val="010000"/>
        </w:rPr>
        <w:t>2. İl Örgütleri Gelirleri</w:t>
      </w:r>
    </w:p>
    <w:p w:rsidR="00B80ADE" w:rsidRPr="00B80ADE" w:rsidRDefault="00B80ADE" w:rsidP="00B80ADE">
      <w:pPr>
        <w:spacing w:after="200"/>
        <w:ind w:right="283" w:firstLine="709"/>
        <w:jc w:val="both"/>
        <w:rPr>
          <w:color w:val="010000"/>
        </w:rPr>
      </w:pPr>
      <w:r w:rsidRPr="00B80ADE">
        <w:rPr>
          <w:color w:val="010000"/>
        </w:rPr>
        <w:t>8. Parti il örgütlerinin gelirleri toplamı 152.519,75 TL olup bunun 50,00 TL’si üye giriş aidatı gelirlerinden, 65.982,40 TL’si üye yıllık aidatı gelirlerinden, 84.912,35 TL’si bağış gelirlerinden, 1.055,00 TL’si yayın gelirlerinden ve 520,00 TL’si il örgütlerinden aktarılan gelirlerden oluşmaktadır.</w:t>
      </w:r>
    </w:p>
    <w:p w:rsidR="00B80ADE" w:rsidRPr="00B80ADE" w:rsidRDefault="00B80ADE" w:rsidP="00B80ADE">
      <w:pPr>
        <w:spacing w:after="200"/>
        <w:ind w:right="283" w:firstLine="709"/>
        <w:jc w:val="both"/>
        <w:rPr>
          <w:color w:val="010000"/>
        </w:rPr>
      </w:pPr>
      <w:r w:rsidRPr="00B80ADE">
        <w:rPr>
          <w:color w:val="010000"/>
        </w:rPr>
        <w:t>9. İl örgütlerinin 2015 yılı kesin hesap çizelgelerinin gelir bölümü üzerinde yapılan incelemede gelirlerin 2820 sayılı Kanun’a uygun olduğu sonucuna varılmıştır.</w:t>
      </w:r>
    </w:p>
    <w:p w:rsidR="00B80ADE" w:rsidRPr="00B80ADE" w:rsidRDefault="00B80ADE" w:rsidP="00B80ADE">
      <w:pPr>
        <w:spacing w:after="200"/>
        <w:ind w:right="283" w:firstLine="709"/>
        <w:jc w:val="both"/>
        <w:rPr>
          <w:color w:val="010000"/>
        </w:rPr>
      </w:pPr>
      <w:r w:rsidRPr="00B80ADE">
        <w:rPr>
          <w:b/>
          <w:bCs/>
          <w:color w:val="010000"/>
        </w:rPr>
        <w:t>B. Giderlerin İncelenmesi</w:t>
      </w:r>
    </w:p>
    <w:p w:rsidR="00B80ADE" w:rsidRPr="00B80ADE" w:rsidRDefault="00B80ADE" w:rsidP="00B80ADE">
      <w:pPr>
        <w:spacing w:after="200"/>
        <w:ind w:right="283" w:firstLine="709"/>
        <w:jc w:val="both"/>
        <w:rPr>
          <w:color w:val="010000"/>
        </w:rPr>
      </w:pPr>
      <w:r w:rsidRPr="00B80ADE">
        <w:rPr>
          <w:b/>
          <w:bCs/>
          <w:color w:val="010000"/>
        </w:rPr>
        <w:t>1.</w:t>
      </w:r>
      <w:r w:rsidRPr="00B80ADE">
        <w:rPr>
          <w:b/>
          <w:bCs/>
          <w:color w:val="010000"/>
        </w:rPr>
        <w:t xml:space="preserve"> </w:t>
      </w:r>
      <w:r w:rsidRPr="00B80ADE">
        <w:rPr>
          <w:b/>
          <w:bCs/>
          <w:color w:val="010000"/>
        </w:rPr>
        <w:t>Genel Merkez Giderleri</w:t>
      </w:r>
    </w:p>
    <w:p w:rsidR="00B80ADE" w:rsidRPr="00B80ADE" w:rsidRDefault="00B80ADE" w:rsidP="00B80ADE">
      <w:pPr>
        <w:spacing w:after="200"/>
        <w:ind w:right="283" w:firstLine="709"/>
        <w:jc w:val="both"/>
        <w:rPr>
          <w:color w:val="010000"/>
        </w:rPr>
      </w:pPr>
      <w:r w:rsidRPr="00B80ADE">
        <w:rPr>
          <w:color w:val="010000"/>
        </w:rPr>
        <w:t xml:space="preserve">10. Partinin Genel Merkez giderleri toplamı 28.938,19 TL olup bunun 148,50 TL’si kırtasiye ve büro giderlerinden, 2.861,23 TL’si seyahat giderlerinden, 929,10 TL’si temsil ve ağırlama giderlerinden, 1.977,90 TL’si haberleşme giderlerinden, 108,13 TL’si taşıma giderlerinden, 14.250,00 TL’si kira ve bina giderlerinden, 4.639,34 TL’si vergi, sigorta ve noter giderlerinden, 19,99 TL’si demirbaş giderlerinden, 401,20 TL’si basılı materyal ve tanıtım malzemeleri giderlerinden ve 3.602,80 TL’si diğer giderlerden oluşmaktadır. </w:t>
      </w:r>
    </w:p>
    <w:p w:rsidR="00B80ADE" w:rsidRPr="00B80ADE" w:rsidRDefault="00B80ADE" w:rsidP="00B80ADE">
      <w:pPr>
        <w:spacing w:after="200"/>
        <w:ind w:right="283" w:firstLine="709"/>
        <w:jc w:val="both"/>
        <w:rPr>
          <w:color w:val="010000"/>
        </w:rPr>
      </w:pPr>
      <w:r w:rsidRPr="00B80ADE">
        <w:rPr>
          <w:color w:val="010000"/>
        </w:rPr>
        <w:t>11. Parti Genel Merkezinin defter kayıtları ve gider belgeleri üzerinde yapılan incelemede aşağıda belirtilenler dışındaki giderlerin 2820 sayılı Kanun’a uygun olarak gerçekleştirildiği sonucuna varılmıştır:</w:t>
      </w:r>
    </w:p>
    <w:p w:rsidR="00B80ADE" w:rsidRPr="00B80ADE" w:rsidRDefault="00B80ADE" w:rsidP="00B80ADE">
      <w:pPr>
        <w:spacing w:after="200"/>
        <w:ind w:right="283" w:firstLine="709"/>
        <w:jc w:val="both"/>
        <w:rPr>
          <w:color w:val="010000"/>
        </w:rPr>
      </w:pPr>
      <w:r w:rsidRPr="00B80ADE">
        <w:rPr>
          <w:color w:val="010000"/>
        </w:rPr>
        <w:t>A. Partiye gönderilen yazıyla 2015 yılı işletme defterinde kayıtlı olan ve ayrıntısı aşağıdaki tabloda verilen toplam 93,99 TL tutarındaki harcamanın Parti amaçları ile ilgisini gösteren belgelerin gönderilmesi istenmiştir.</w:t>
      </w:r>
    </w:p>
    <w:p w:rsidR="00B80ADE" w:rsidRPr="00B80ADE" w:rsidRDefault="00B80ADE" w:rsidP="00B80AD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500"/>
        <w:gridCol w:w="2005"/>
        <w:gridCol w:w="3395"/>
        <w:gridCol w:w="1860"/>
      </w:tblGrid>
      <w:tr w:rsidR="00B80ADE" w:rsidRPr="00B80ADE" w:rsidTr="00B80ADE">
        <w:trPr>
          <w:trHeight w:val="346"/>
          <w:jc w:val="center"/>
        </w:trPr>
        <w:tc>
          <w:tcPr>
            <w:tcW w:w="128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 xml:space="preserve"> </w:t>
            </w:r>
            <w:r w:rsidRPr="00B80ADE">
              <w:rPr>
                <w:b/>
                <w:bCs/>
                <w:color w:val="010000"/>
              </w:rPr>
              <w:t>Yevmiye Tarihi</w:t>
            </w:r>
          </w:p>
        </w:tc>
        <w:tc>
          <w:tcPr>
            <w:tcW w:w="102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 xml:space="preserve"> </w:t>
            </w:r>
            <w:r w:rsidRPr="00B80ADE">
              <w:rPr>
                <w:b/>
                <w:bCs/>
                <w:color w:val="010000"/>
              </w:rPr>
              <w:t>Yevmiye No</w:t>
            </w:r>
          </w:p>
        </w:tc>
        <w:tc>
          <w:tcPr>
            <w:tcW w:w="173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 xml:space="preserve"> </w:t>
            </w:r>
            <w:r w:rsidRPr="00B80ADE">
              <w:rPr>
                <w:b/>
                <w:bCs/>
                <w:color w:val="010000"/>
              </w:rPr>
              <w:t>Açıklama</w:t>
            </w:r>
          </w:p>
        </w:tc>
        <w:tc>
          <w:tcPr>
            <w:tcW w:w="954"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 xml:space="preserve"> </w:t>
            </w:r>
            <w:r w:rsidRPr="00B80ADE">
              <w:rPr>
                <w:b/>
                <w:bCs/>
                <w:color w:val="010000"/>
              </w:rPr>
              <w:t>Tutar</w:t>
            </w:r>
          </w:p>
        </w:tc>
      </w:tr>
      <w:tr w:rsidR="00B80ADE" w:rsidRPr="00B80ADE" w:rsidTr="00B80ADE">
        <w:trPr>
          <w:trHeight w:val="610"/>
          <w:jc w:val="center"/>
        </w:trPr>
        <w:tc>
          <w:tcPr>
            <w:tcW w:w="128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color w:val="010000"/>
              </w:rPr>
              <w:t>20.1.2015</w:t>
            </w:r>
          </w:p>
        </w:tc>
        <w:tc>
          <w:tcPr>
            <w:tcW w:w="102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color w:val="010000"/>
              </w:rPr>
              <w:t>5</w:t>
            </w:r>
          </w:p>
        </w:tc>
        <w:tc>
          <w:tcPr>
            <w:tcW w:w="173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tcPr>
          <w:p w:rsidR="00B80ADE" w:rsidRPr="00B80ADE" w:rsidRDefault="00B80ADE" w:rsidP="00B80ADE">
            <w:pPr>
              <w:spacing w:before="240" w:after="240"/>
              <w:jc w:val="center"/>
              <w:rPr>
                <w:color w:val="010000"/>
              </w:rPr>
            </w:pPr>
            <w:r w:rsidRPr="00B80ADE">
              <w:rPr>
                <w:color w:val="010000"/>
              </w:rPr>
              <w:t>Yemek Gideri</w:t>
            </w:r>
          </w:p>
        </w:tc>
        <w:tc>
          <w:tcPr>
            <w:tcW w:w="954"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color w:val="010000"/>
              </w:rPr>
              <w:t>79,00 TL</w:t>
            </w:r>
          </w:p>
        </w:tc>
      </w:tr>
      <w:tr w:rsidR="00B80ADE" w:rsidRPr="00B80ADE" w:rsidTr="00B80ADE">
        <w:trPr>
          <w:trHeight w:val="610"/>
          <w:jc w:val="center"/>
        </w:trPr>
        <w:tc>
          <w:tcPr>
            <w:tcW w:w="128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color w:val="010000"/>
              </w:rPr>
              <w:t>20.1.2015</w:t>
            </w:r>
          </w:p>
        </w:tc>
        <w:tc>
          <w:tcPr>
            <w:tcW w:w="102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color w:val="010000"/>
              </w:rPr>
              <w:t>5</w:t>
            </w:r>
          </w:p>
        </w:tc>
        <w:tc>
          <w:tcPr>
            <w:tcW w:w="173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color w:val="010000"/>
              </w:rPr>
              <w:t xml:space="preserve">FE Ağız Spreyi ve </w:t>
            </w:r>
            <w:proofErr w:type="spellStart"/>
            <w:r w:rsidRPr="00B80ADE">
              <w:rPr>
                <w:color w:val="010000"/>
              </w:rPr>
              <w:t>Voila</w:t>
            </w:r>
            <w:proofErr w:type="spellEnd"/>
            <w:r w:rsidRPr="00B80ADE">
              <w:rPr>
                <w:color w:val="010000"/>
              </w:rPr>
              <w:t xml:space="preserve"> </w:t>
            </w:r>
            <w:proofErr w:type="spellStart"/>
            <w:r w:rsidRPr="00B80ADE">
              <w:rPr>
                <w:color w:val="010000"/>
              </w:rPr>
              <w:t>Nano</w:t>
            </w:r>
            <w:proofErr w:type="spellEnd"/>
            <w:r w:rsidRPr="00B80ADE">
              <w:rPr>
                <w:color w:val="010000"/>
              </w:rPr>
              <w:t xml:space="preserve"> Saç Boyası</w:t>
            </w:r>
          </w:p>
        </w:tc>
        <w:tc>
          <w:tcPr>
            <w:tcW w:w="954"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color w:val="010000"/>
              </w:rPr>
              <w:t>14,99 TL</w:t>
            </w:r>
          </w:p>
        </w:tc>
      </w:tr>
      <w:tr w:rsidR="00B80ADE" w:rsidRPr="00B80ADE" w:rsidTr="00B80ADE">
        <w:trPr>
          <w:trHeight w:val="346"/>
          <w:jc w:val="center"/>
        </w:trPr>
        <w:tc>
          <w:tcPr>
            <w:tcW w:w="4046"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 xml:space="preserve"> </w:t>
            </w:r>
            <w:r w:rsidRPr="00B80ADE">
              <w:rPr>
                <w:b/>
                <w:bCs/>
                <w:color w:val="010000"/>
              </w:rPr>
              <w:t>TOPLAM</w:t>
            </w:r>
          </w:p>
        </w:tc>
        <w:tc>
          <w:tcPr>
            <w:tcW w:w="954"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93,99 TL</w:t>
            </w:r>
          </w:p>
        </w:tc>
      </w:tr>
    </w:tbl>
    <w:p w:rsidR="00B80ADE" w:rsidRDefault="00B80ADE" w:rsidP="00B80ADE">
      <w:pPr>
        <w:spacing w:after="200"/>
        <w:ind w:right="283" w:firstLine="709"/>
        <w:jc w:val="both"/>
        <w:rPr>
          <w:color w:val="010000"/>
        </w:rPr>
      </w:pPr>
    </w:p>
    <w:p w:rsidR="00B80ADE" w:rsidRPr="00B80ADE" w:rsidRDefault="00B80ADE" w:rsidP="00B80ADE">
      <w:pPr>
        <w:spacing w:after="200"/>
        <w:ind w:right="283" w:firstLine="709"/>
        <w:jc w:val="both"/>
        <w:rPr>
          <w:color w:val="010000"/>
        </w:rPr>
      </w:pPr>
      <w:r w:rsidRPr="00B80ADE">
        <w:rPr>
          <w:color w:val="010000"/>
        </w:rPr>
        <w:t>Parti tarafından anılan yazıya verilen cevapta söz konusu giderlerin sehven yapıldığı belirtilmiştir.</w:t>
      </w:r>
    </w:p>
    <w:p w:rsidR="00B80ADE" w:rsidRPr="00B80ADE" w:rsidRDefault="00B80ADE" w:rsidP="00B80ADE">
      <w:pPr>
        <w:spacing w:after="200"/>
        <w:ind w:right="283" w:firstLine="709"/>
        <w:jc w:val="both"/>
        <w:rPr>
          <w:color w:val="010000"/>
        </w:rPr>
      </w:pPr>
      <w:r w:rsidRPr="00B80ADE">
        <w:rPr>
          <w:color w:val="010000"/>
        </w:rPr>
        <w:lastRenderedPageBreak/>
        <w:t>2820 sayılı Kanun’un 70. maddesinin birinci ve ikinci fıkralarında</w:t>
      </w:r>
      <w:r w:rsidRPr="00B80ADE">
        <w:rPr>
          <w:color w:val="010000"/>
        </w:rPr>
        <w:t xml:space="preserve"> </w:t>
      </w:r>
      <w:r w:rsidRPr="00B80ADE">
        <w:rPr>
          <w:i/>
          <w:iCs/>
          <w:color w:val="010000"/>
        </w:rPr>
        <w:t xml:space="preserve">“Siyasi partilerin giderleri amaçlarına aykırı </w:t>
      </w:r>
      <w:proofErr w:type="gramStart"/>
      <w:r w:rsidRPr="00B80ADE">
        <w:rPr>
          <w:i/>
          <w:iCs/>
          <w:color w:val="010000"/>
        </w:rPr>
        <w:t>olamaz./</w:t>
      </w:r>
      <w:proofErr w:type="gramEnd"/>
      <w:r w:rsidRPr="00B80ADE">
        <w:rPr>
          <w:i/>
          <w:iCs/>
          <w:color w:val="010000"/>
        </w:rPr>
        <w:t xml:space="preserve"> Bir siyasi partinin bütün giderleri, o siyasi parti tüzelkişiliği adına yapılır”</w:t>
      </w:r>
      <w:r w:rsidRPr="00B80ADE">
        <w:rPr>
          <w:i/>
          <w:iCs/>
          <w:color w:val="010000"/>
        </w:rPr>
        <w:t xml:space="preserve"> </w:t>
      </w:r>
      <w:r w:rsidRPr="00B80ADE">
        <w:rPr>
          <w:color w:val="010000"/>
        </w:rPr>
        <w:t>denilmektedir.</w:t>
      </w:r>
    </w:p>
    <w:p w:rsidR="00B80ADE" w:rsidRPr="00B80ADE" w:rsidRDefault="00B80ADE" w:rsidP="00B80ADE">
      <w:pPr>
        <w:spacing w:after="200"/>
        <w:ind w:right="283" w:firstLine="709"/>
        <w:jc w:val="both"/>
        <w:rPr>
          <w:color w:val="010000"/>
        </w:rPr>
      </w:pPr>
      <w:r w:rsidRPr="00B80ADE">
        <w:rPr>
          <w:color w:val="010000"/>
        </w:rPr>
        <w:t>Yukarıda yer alan mevzuat hükümleri gereğince siyasi partiler giderlerini gerçekleştirirken ancak parti amaçlarına uygun olarak ve yine parti tüzel kişiliği adına yapabilirler. Parti amacına uygun olmayan harcamaların Parti bütçesinden karşılanması mümkün değildir. Bu sebeple parti amaçlarına aykırı olarak yapılan 93,99 TL tutarındaki harcama karşılığı Parti mal varlığının Hazineye irat kaydedilmesi gerekir.</w:t>
      </w:r>
    </w:p>
    <w:p w:rsidR="00B80ADE" w:rsidRPr="00B80ADE" w:rsidRDefault="00B80ADE" w:rsidP="00B80ADE">
      <w:pPr>
        <w:spacing w:after="200"/>
        <w:ind w:right="283" w:firstLine="709"/>
        <w:jc w:val="both"/>
        <w:rPr>
          <w:color w:val="010000"/>
        </w:rPr>
      </w:pPr>
      <w:r w:rsidRPr="00B80ADE">
        <w:rPr>
          <w:color w:val="010000"/>
        </w:rPr>
        <w:t>B. Partiye gönderilen yazıyla aşağıdaki</w:t>
      </w:r>
      <w:r w:rsidRPr="00B80ADE">
        <w:rPr>
          <w:iCs/>
          <w:color w:val="010000"/>
        </w:rPr>
        <w:t xml:space="preserve"> tabloda ayrıntısı verilen ödeme ile ilgili olarak fatura tutarı ile deftere işlenen tutar arasındaki uyumsuzluğun izahı </w:t>
      </w:r>
      <w:r w:rsidRPr="00B80ADE">
        <w:rPr>
          <w:color w:val="010000"/>
        </w:rPr>
        <w:t>istenilmiştir.</w:t>
      </w:r>
    </w:p>
    <w:p w:rsidR="00B80ADE" w:rsidRPr="00B80ADE" w:rsidRDefault="00B80ADE" w:rsidP="00B80AD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906"/>
        <w:gridCol w:w="1972"/>
        <w:gridCol w:w="2257"/>
        <w:gridCol w:w="2044"/>
        <w:gridCol w:w="1581"/>
      </w:tblGrid>
      <w:tr w:rsidR="00B80ADE" w:rsidRPr="00B80ADE" w:rsidTr="00B80ADE">
        <w:trPr>
          <w:trHeight w:val="671"/>
          <w:jc w:val="center"/>
        </w:trPr>
        <w:tc>
          <w:tcPr>
            <w:tcW w:w="97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b/>
                <w:bCs/>
                <w:color w:val="010000"/>
              </w:rPr>
              <w:t>Yevmiye No</w:t>
            </w:r>
          </w:p>
        </w:tc>
        <w:tc>
          <w:tcPr>
            <w:tcW w:w="101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80ADE" w:rsidRPr="00B80ADE" w:rsidRDefault="00B80ADE" w:rsidP="00B80ADE">
            <w:pPr>
              <w:spacing w:before="240" w:after="240"/>
              <w:jc w:val="center"/>
              <w:rPr>
                <w:color w:val="010000"/>
              </w:rPr>
            </w:pPr>
            <w:r w:rsidRPr="00B80ADE">
              <w:rPr>
                <w:b/>
                <w:bCs/>
                <w:color w:val="010000"/>
              </w:rPr>
              <w:t>Yevmiye Tarihi</w:t>
            </w:r>
          </w:p>
        </w:tc>
        <w:tc>
          <w:tcPr>
            <w:tcW w:w="115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b/>
                <w:bCs/>
                <w:color w:val="010000"/>
              </w:rPr>
              <w:t>İşletme Defteri Tutarı (TL)</w:t>
            </w:r>
          </w:p>
        </w:tc>
        <w:tc>
          <w:tcPr>
            <w:tcW w:w="104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b/>
                <w:bCs/>
                <w:color w:val="010000"/>
              </w:rPr>
            </w:pPr>
            <w:r w:rsidRPr="00B80ADE">
              <w:rPr>
                <w:b/>
                <w:bCs/>
                <w:color w:val="010000"/>
              </w:rPr>
              <w:t xml:space="preserve"> </w:t>
            </w:r>
            <w:r w:rsidRPr="00B80ADE">
              <w:rPr>
                <w:b/>
                <w:bCs/>
                <w:color w:val="010000"/>
              </w:rPr>
              <w:t>Fatura Tutarı (TL)</w:t>
            </w:r>
          </w:p>
        </w:tc>
        <w:tc>
          <w:tcPr>
            <w:tcW w:w="81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b/>
                <w:bCs/>
                <w:color w:val="010000"/>
              </w:rPr>
            </w:pPr>
            <w:r w:rsidRPr="00B80ADE">
              <w:rPr>
                <w:b/>
                <w:bCs/>
                <w:color w:val="010000"/>
              </w:rPr>
              <w:t>Fark</w:t>
            </w:r>
            <w:r w:rsidRPr="00B80ADE">
              <w:rPr>
                <w:color w:val="010000"/>
              </w:rPr>
              <w:t xml:space="preserve"> </w:t>
            </w:r>
            <w:r w:rsidRPr="00B80ADE">
              <w:rPr>
                <w:b/>
                <w:bCs/>
                <w:color w:val="010000"/>
              </w:rPr>
              <w:t>(TL)</w:t>
            </w:r>
          </w:p>
        </w:tc>
      </w:tr>
      <w:tr w:rsidR="00B80ADE" w:rsidRPr="00B80ADE" w:rsidTr="00B80ADE">
        <w:trPr>
          <w:trHeight w:val="395"/>
          <w:jc w:val="center"/>
        </w:trPr>
        <w:tc>
          <w:tcPr>
            <w:tcW w:w="97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color w:val="010000"/>
              </w:rPr>
              <w:t>37</w:t>
            </w:r>
          </w:p>
        </w:tc>
        <w:tc>
          <w:tcPr>
            <w:tcW w:w="101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color w:val="010000"/>
              </w:rPr>
              <w:t>18.5.2015</w:t>
            </w:r>
          </w:p>
        </w:tc>
        <w:tc>
          <w:tcPr>
            <w:tcW w:w="115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color w:val="010000"/>
              </w:rPr>
              <w:t>78,00</w:t>
            </w:r>
          </w:p>
        </w:tc>
        <w:tc>
          <w:tcPr>
            <w:tcW w:w="1047"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color w:val="010000"/>
              </w:rPr>
              <w:t>28,00</w:t>
            </w:r>
          </w:p>
        </w:tc>
        <w:tc>
          <w:tcPr>
            <w:tcW w:w="810"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bottom"/>
            <w:hideMark/>
          </w:tcPr>
          <w:p w:rsidR="00B80ADE" w:rsidRPr="00B80ADE" w:rsidRDefault="00B80ADE" w:rsidP="00B80ADE">
            <w:pPr>
              <w:spacing w:before="240" w:after="240"/>
              <w:jc w:val="center"/>
              <w:rPr>
                <w:color w:val="010000"/>
              </w:rPr>
            </w:pPr>
            <w:r w:rsidRPr="00B80ADE">
              <w:rPr>
                <w:color w:val="010000"/>
              </w:rPr>
              <w:t>50,00</w:t>
            </w:r>
          </w:p>
        </w:tc>
      </w:tr>
    </w:tbl>
    <w:p w:rsidR="00B80ADE" w:rsidRDefault="00B80ADE" w:rsidP="00B80ADE">
      <w:pPr>
        <w:spacing w:after="200"/>
        <w:ind w:right="283" w:firstLine="709"/>
        <w:jc w:val="both"/>
        <w:rPr>
          <w:color w:val="010000"/>
        </w:rPr>
      </w:pPr>
    </w:p>
    <w:p w:rsidR="00B80ADE" w:rsidRPr="00B80ADE" w:rsidRDefault="00B80ADE" w:rsidP="00B80ADE">
      <w:pPr>
        <w:spacing w:after="200"/>
        <w:ind w:right="283" w:firstLine="709"/>
        <w:jc w:val="both"/>
        <w:rPr>
          <w:color w:val="010000"/>
        </w:rPr>
      </w:pPr>
      <w:r w:rsidRPr="00B80ADE">
        <w:rPr>
          <w:color w:val="010000"/>
        </w:rPr>
        <w:t>Parti tarafından anılan yazıya verilen cevapta söz konusu gidere ilişkin işlemin sehven yapıldığı belirtilmiştir.</w:t>
      </w:r>
    </w:p>
    <w:p w:rsidR="00B80ADE" w:rsidRPr="00B80ADE" w:rsidRDefault="00B80ADE" w:rsidP="00B80ADE">
      <w:pPr>
        <w:spacing w:after="200"/>
        <w:ind w:right="283" w:firstLine="709"/>
        <w:jc w:val="both"/>
        <w:rPr>
          <w:color w:val="010000"/>
        </w:rPr>
      </w:pPr>
      <w:r w:rsidRPr="00B80ADE">
        <w:rPr>
          <w:color w:val="010000"/>
        </w:rPr>
        <w:t>2820 sayılı Kanun’un 74. maddesinin altıncı fıkrasında “</w:t>
      </w:r>
      <w:r w:rsidRPr="00B80ADE">
        <w:rPr>
          <w:i/>
          <w:iCs/>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B80ADE">
        <w:rPr>
          <w:color w:val="010000"/>
        </w:rPr>
        <w:t>.” denilmektedir.</w:t>
      </w:r>
    </w:p>
    <w:p w:rsidR="00B80ADE" w:rsidRPr="00B80ADE" w:rsidRDefault="00B80ADE" w:rsidP="00B80ADE">
      <w:pPr>
        <w:spacing w:after="200"/>
        <w:ind w:right="283" w:firstLine="709"/>
        <w:jc w:val="both"/>
        <w:rPr>
          <w:color w:val="010000"/>
        </w:rPr>
      </w:pPr>
      <w:r w:rsidRPr="00B80ADE">
        <w:rPr>
          <w:color w:val="010000"/>
        </w:rPr>
        <w:t>Yukarıda yer alan mevzuat hükümleri gereğince siyasi partilerin gelir ve giderlerinin esastan incelenmesi sırasında parti defterleri, gelir ve gider kayıtları ile bunlara ilişkin belgelerin kesin hesaplar ile uyumlu olması gerekmektedir. Yapılan incelemede ise Partinin işletme defterine kaydedilen gider tutarı ile kanıtlayıcı belgelerde bulunan gider tutarı arasında 50,00 TL’lik fark olduğu görülmüştür. Bu durum defter kayıtlarına göre 50,00 TL tutarında kanıtlayıcı belge olmadığı hâlde ödeme yapıldığı, diğer bir ifadeyle belgelendirilen tutardan fazla ödeme yapıldığı anlamına gelmektedir.</w:t>
      </w:r>
    </w:p>
    <w:p w:rsidR="00B80ADE" w:rsidRPr="00B80ADE" w:rsidRDefault="00B80ADE" w:rsidP="00B80ADE">
      <w:pPr>
        <w:spacing w:after="200"/>
        <w:ind w:right="283" w:firstLine="709"/>
        <w:jc w:val="both"/>
        <w:rPr>
          <w:color w:val="010000"/>
        </w:rPr>
      </w:pPr>
      <w:r w:rsidRPr="00B80ADE">
        <w:rPr>
          <w:color w:val="010000"/>
        </w:rPr>
        <w:t>2820 sayılı Kanun’un 75. maddesinin dördüncü fıkrasında “</w:t>
      </w:r>
      <w:r w:rsidRPr="00B80ADE">
        <w:rPr>
          <w:i/>
          <w:iCs/>
          <w:color w:val="010000"/>
        </w:rPr>
        <w:t>Anayasa Mahkemesi denetimi sonunda, o siyasi partinin gelir ve giderlerinin doğruluğuna ve kanuna uygunluğuna veya kanuna uygun olmayan gelirler ile giderler dolayısıyla da bunların Hazineye gelir kaydedilmesine karar verir.”</w:t>
      </w:r>
      <w:r w:rsidRPr="00B80ADE">
        <w:rPr>
          <w:i/>
          <w:iCs/>
          <w:color w:val="010000"/>
        </w:rPr>
        <w:t xml:space="preserve"> </w:t>
      </w:r>
      <w:r w:rsidRPr="00B80ADE">
        <w:rPr>
          <w:color w:val="010000"/>
        </w:rPr>
        <w:t>denilmektedir.</w:t>
      </w:r>
    </w:p>
    <w:p w:rsidR="00B80ADE" w:rsidRPr="00B80ADE" w:rsidRDefault="00B80ADE" w:rsidP="00B80ADE">
      <w:pPr>
        <w:spacing w:after="200"/>
        <w:ind w:right="283" w:firstLine="709"/>
        <w:jc w:val="both"/>
        <w:rPr>
          <w:color w:val="010000"/>
        </w:rPr>
      </w:pPr>
      <w:r w:rsidRPr="00B80ADE">
        <w:rPr>
          <w:color w:val="010000"/>
        </w:rPr>
        <w:t>Bu sebeple fatura tutarından fazla yapılan ödeme tutarı olan 50,00 TL karşılığı Parti mal varlığının Hazineye irat kaydedilmesi gerekir.</w:t>
      </w:r>
    </w:p>
    <w:p w:rsidR="00B80ADE" w:rsidRPr="00B80ADE" w:rsidRDefault="00B80ADE" w:rsidP="00B80ADE">
      <w:pPr>
        <w:spacing w:after="200"/>
        <w:ind w:right="283" w:firstLine="709"/>
        <w:jc w:val="both"/>
        <w:rPr>
          <w:color w:val="010000"/>
        </w:rPr>
      </w:pPr>
      <w:r w:rsidRPr="00B80ADE">
        <w:rPr>
          <w:b/>
          <w:bCs/>
          <w:color w:val="010000"/>
        </w:rPr>
        <w:t>2. İl Örgütleri Giderleri</w:t>
      </w:r>
    </w:p>
    <w:p w:rsidR="00B80ADE" w:rsidRPr="00B80ADE" w:rsidRDefault="00B80ADE" w:rsidP="00B80ADE">
      <w:pPr>
        <w:spacing w:after="200"/>
        <w:ind w:right="283" w:firstLine="709"/>
        <w:jc w:val="both"/>
        <w:rPr>
          <w:color w:val="010000"/>
        </w:rPr>
      </w:pPr>
      <w:r w:rsidRPr="00B80ADE">
        <w:rPr>
          <w:color w:val="010000"/>
        </w:rPr>
        <w:lastRenderedPageBreak/>
        <w:t>12. Parti il örgütlerinin giderleri 153.135,29 TL olup bunun 1.440,45 TL’si kırtasiye ve büro giderlerinden, 3.157,06 TL’si temsil ve ağırlama giderlerinden, 3.391,57 TL’si haberleşme giderlerinden, 52,82 TL’si taşıma giderlerinden, 113.119,44 TL’si kira ve bina giderlerinden, 14.539,53 TL’si vergi, sigorta ve noter giderlerinden, 119,00 TL’si demirbaş giderlerinden, 1.890 TL’si basılı materyal ve tanıtım giderlerinden, 1.500,00 TL’si bakım ve onarım giderlerinden, 10.618,86 TL’si ısınma, aydınlatma ve su giderlerinden, 972,00 TL’si etkinlik giderlerinden, 550,00 TL’si genel merkeze aktarılan giderlerden ve 1.784,56 TL’si diğer giderlerden oluşmaktadır.</w:t>
      </w:r>
    </w:p>
    <w:p w:rsidR="00B80ADE" w:rsidRPr="00B80ADE" w:rsidRDefault="00B80ADE" w:rsidP="00B80ADE">
      <w:pPr>
        <w:spacing w:after="200"/>
        <w:ind w:right="283" w:firstLine="709"/>
        <w:jc w:val="both"/>
        <w:rPr>
          <w:color w:val="010000"/>
        </w:rPr>
      </w:pPr>
      <w:r w:rsidRPr="00B80ADE">
        <w:rPr>
          <w:color w:val="010000"/>
        </w:rPr>
        <w:t>13. İl örgütlerinin 2015 yılı kesin hesap çizelgelerinin gider bölümü üzerinde yapılan incelemede giderlerin 2820 sayılı Kanun’a uygun olduğu sonucuna varılmıştır.</w:t>
      </w:r>
    </w:p>
    <w:p w:rsidR="00B80ADE" w:rsidRPr="00B80ADE" w:rsidRDefault="00B80ADE" w:rsidP="00B80ADE">
      <w:pPr>
        <w:spacing w:after="200"/>
        <w:ind w:right="283" w:firstLine="709"/>
        <w:jc w:val="both"/>
        <w:rPr>
          <w:color w:val="010000"/>
        </w:rPr>
      </w:pPr>
      <w:r w:rsidRPr="00B80ADE">
        <w:rPr>
          <w:b/>
          <w:bCs/>
          <w:color w:val="010000"/>
        </w:rPr>
        <w:t>C. Parti Mallarının İncelenmesi</w:t>
      </w:r>
    </w:p>
    <w:p w:rsidR="00B80ADE" w:rsidRPr="00B80ADE" w:rsidRDefault="00B80ADE" w:rsidP="00B80ADE">
      <w:pPr>
        <w:spacing w:after="200"/>
        <w:ind w:right="283" w:firstLine="709"/>
        <w:jc w:val="both"/>
        <w:rPr>
          <w:color w:val="010000"/>
        </w:rPr>
      </w:pPr>
      <w:r w:rsidRPr="00B80ADE">
        <w:rPr>
          <w:color w:val="010000"/>
        </w:rPr>
        <w:t>14. Partinin 2015 yılı defter ve belgeleri üzerinde yapılan incelemede herhangi bir taşınır ve taşınmaz mal ile menkul kıymet ediniminin olmadığı anlaşılmıştır.</w:t>
      </w:r>
    </w:p>
    <w:p w:rsidR="00B80ADE" w:rsidRPr="00B80ADE" w:rsidRDefault="00B80ADE" w:rsidP="00B80ADE">
      <w:pPr>
        <w:spacing w:after="200"/>
        <w:ind w:right="283" w:firstLine="709"/>
        <w:jc w:val="both"/>
        <w:rPr>
          <w:color w:val="010000"/>
        </w:rPr>
      </w:pPr>
      <w:r w:rsidRPr="00B80ADE">
        <w:rPr>
          <w:b/>
          <w:bCs/>
          <w:color w:val="010000"/>
        </w:rPr>
        <w:t>IV. SONUÇ</w:t>
      </w:r>
    </w:p>
    <w:p w:rsidR="00B80ADE" w:rsidRPr="00B80ADE" w:rsidRDefault="00B80ADE" w:rsidP="00B80ADE">
      <w:pPr>
        <w:spacing w:after="200"/>
        <w:ind w:right="283" w:firstLine="709"/>
        <w:jc w:val="both"/>
        <w:rPr>
          <w:color w:val="010000"/>
        </w:rPr>
      </w:pPr>
      <w:r w:rsidRPr="00B80ADE">
        <w:rPr>
          <w:color w:val="010000"/>
        </w:rPr>
        <w:t>Yeşiller ve Sol Gelecek Partisinin 2015 yılı kesin hesabının incelenmesi sonucunda;</w:t>
      </w:r>
    </w:p>
    <w:p w:rsidR="00B80ADE" w:rsidRPr="00B80ADE" w:rsidRDefault="00B80ADE" w:rsidP="00B80ADE">
      <w:pPr>
        <w:spacing w:after="200"/>
        <w:ind w:right="283" w:firstLine="709"/>
        <w:jc w:val="both"/>
        <w:rPr>
          <w:color w:val="010000"/>
        </w:rPr>
      </w:pPr>
      <w:r w:rsidRPr="00B80ADE">
        <w:rPr>
          <w:b/>
          <w:bCs/>
          <w:color w:val="010000"/>
        </w:rPr>
        <w:t>A.</w:t>
      </w:r>
      <w:r w:rsidRPr="00B80ADE">
        <w:rPr>
          <w:color w:val="010000"/>
        </w:rPr>
        <w:t xml:space="preserve"> </w:t>
      </w:r>
      <w:r w:rsidRPr="00B80ADE">
        <w:rPr>
          <w:color w:val="010000"/>
        </w:rPr>
        <w:t>Kanun’a uygun olmayan 143,99 TL gider karşılığı Parti mal varlığının 22/4/1983 tarihli ve 2820 sayılı Siyasi Partiler Kanunu’nun 75. ve 76. maddeleri uyarınca Hazineye irat kaydedilmesine,</w:t>
      </w:r>
    </w:p>
    <w:p w:rsidR="00B80ADE" w:rsidRPr="00B80ADE" w:rsidRDefault="00B80ADE" w:rsidP="00B80ADE">
      <w:pPr>
        <w:spacing w:after="200"/>
        <w:ind w:right="283" w:firstLine="709"/>
        <w:jc w:val="both"/>
        <w:rPr>
          <w:color w:val="010000"/>
        </w:rPr>
      </w:pPr>
      <w:r w:rsidRPr="00B80ADE">
        <w:rPr>
          <w:b/>
          <w:bCs/>
          <w:color w:val="010000"/>
        </w:rPr>
        <w:t>B.</w:t>
      </w:r>
      <w:r w:rsidRPr="00B80ADE">
        <w:rPr>
          <w:color w:val="010000"/>
        </w:rPr>
        <w:t xml:space="preserve"> </w:t>
      </w:r>
      <w:r w:rsidRPr="00B80ADE">
        <w:rPr>
          <w:color w:val="010000"/>
        </w:rPr>
        <w:t>Partinin 2015 yılı kesin hesabında gösterilen 181.549,49 TL gelir ve 182.073,48 TL giderin Hazineye irat kaydedilen dışında kalan bölümünün eldeki bilgi ve belgelere göre doğru, denk ve 2820 sayılı Kanun’a uygun olduğuna,</w:t>
      </w:r>
    </w:p>
    <w:p w:rsidR="00B80ADE" w:rsidRDefault="00B80ADE" w:rsidP="00B80ADE">
      <w:pPr>
        <w:spacing w:after="200"/>
        <w:ind w:right="283" w:firstLine="709"/>
        <w:jc w:val="both"/>
        <w:rPr>
          <w:color w:val="010000"/>
        </w:rPr>
      </w:pPr>
      <w:r w:rsidRPr="00B80ADE">
        <w:rPr>
          <w:color w:val="010000"/>
        </w:rPr>
        <w:t>16/10/2019 tarihinde OYBİRLİĞİYLE karar verildi.</w:t>
      </w:r>
    </w:p>
    <w:p w:rsidR="00B80ADE" w:rsidRPr="00B80ADE" w:rsidRDefault="00B80ADE" w:rsidP="00B80ADE">
      <w:pPr>
        <w:spacing w:after="200"/>
        <w:ind w:right="283" w:firstLine="709"/>
        <w:jc w:val="both"/>
        <w:rPr>
          <w:color w:val="010000"/>
        </w:rPr>
      </w:pPr>
      <w:bookmarkStart w:id="0" w:name="_GoBack"/>
      <w:bookmarkEnd w:id="0"/>
    </w:p>
    <w:p w:rsidR="00B80ADE" w:rsidRDefault="00B80ADE"/>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B80ADE" w:rsidRPr="00B80ADE" w:rsidTr="00B80ADE">
        <w:trPr>
          <w:jc w:val="center"/>
        </w:trPr>
        <w:tc>
          <w:tcPr>
            <w:tcW w:w="1666" w:type="pct"/>
            <w:hideMark/>
          </w:tcPr>
          <w:p w:rsidR="00B80ADE" w:rsidRPr="00B80ADE" w:rsidRDefault="00B80ADE" w:rsidP="00B80ADE">
            <w:pPr>
              <w:spacing w:before="240" w:after="240"/>
              <w:jc w:val="center"/>
              <w:rPr>
                <w:color w:val="010000"/>
              </w:rPr>
            </w:pPr>
            <w:r w:rsidRPr="00B80ADE">
              <w:rPr>
                <w:color w:val="010000"/>
              </w:rPr>
              <w:t>Başkan</w:t>
            </w:r>
          </w:p>
          <w:p w:rsidR="00B80ADE" w:rsidRPr="00B80ADE" w:rsidRDefault="00B80ADE" w:rsidP="00B80ADE">
            <w:pPr>
              <w:spacing w:before="240" w:after="240"/>
              <w:jc w:val="center"/>
              <w:rPr>
                <w:color w:val="010000"/>
              </w:rPr>
            </w:pPr>
            <w:r w:rsidRPr="00B80ADE">
              <w:rPr>
                <w:color w:val="010000"/>
              </w:rPr>
              <w:t>Zühtü ARSLAN</w:t>
            </w:r>
          </w:p>
        </w:tc>
        <w:tc>
          <w:tcPr>
            <w:tcW w:w="1666" w:type="pct"/>
            <w:gridSpan w:val="2"/>
            <w:hideMark/>
          </w:tcPr>
          <w:p w:rsidR="00B80ADE" w:rsidRPr="00B80ADE" w:rsidRDefault="00B80ADE" w:rsidP="00B80ADE">
            <w:pPr>
              <w:spacing w:before="240" w:after="240"/>
              <w:jc w:val="center"/>
              <w:rPr>
                <w:color w:val="010000"/>
              </w:rPr>
            </w:pPr>
            <w:r w:rsidRPr="00B80ADE">
              <w:rPr>
                <w:color w:val="010000"/>
              </w:rPr>
              <w:t>Başkanvekili</w:t>
            </w:r>
          </w:p>
          <w:p w:rsidR="00B80ADE" w:rsidRPr="00B80ADE" w:rsidRDefault="00B80ADE" w:rsidP="00B80ADE">
            <w:pPr>
              <w:spacing w:before="240" w:after="240"/>
              <w:jc w:val="center"/>
              <w:rPr>
                <w:color w:val="010000"/>
              </w:rPr>
            </w:pPr>
            <w:r w:rsidRPr="00B80ADE">
              <w:rPr>
                <w:color w:val="010000"/>
              </w:rPr>
              <w:t>Engin YILDIRIM</w:t>
            </w:r>
          </w:p>
        </w:tc>
        <w:tc>
          <w:tcPr>
            <w:tcW w:w="1668" w:type="pct"/>
            <w:hideMark/>
          </w:tcPr>
          <w:p w:rsidR="00B80ADE" w:rsidRPr="00B80ADE" w:rsidRDefault="00B80ADE" w:rsidP="00B80ADE">
            <w:pPr>
              <w:spacing w:before="240" w:after="240"/>
              <w:jc w:val="center"/>
              <w:rPr>
                <w:color w:val="010000"/>
              </w:rPr>
            </w:pPr>
            <w:r w:rsidRPr="00B80ADE">
              <w:rPr>
                <w:color w:val="010000"/>
              </w:rPr>
              <w:t>Başkanvekili</w:t>
            </w:r>
          </w:p>
          <w:p w:rsidR="00B80ADE" w:rsidRPr="00B80ADE" w:rsidRDefault="00B80ADE" w:rsidP="00B80ADE">
            <w:pPr>
              <w:spacing w:before="240" w:after="240"/>
              <w:jc w:val="center"/>
              <w:rPr>
                <w:color w:val="010000"/>
              </w:rPr>
            </w:pPr>
            <w:r w:rsidRPr="00B80ADE">
              <w:rPr>
                <w:color w:val="010000"/>
              </w:rPr>
              <w:t>Hasan Tahsin GÖKCAN</w:t>
            </w:r>
          </w:p>
        </w:tc>
      </w:tr>
      <w:tr w:rsidR="00B80ADE" w:rsidRPr="00B80ADE" w:rsidTr="00B80ADE">
        <w:trPr>
          <w:jc w:val="center"/>
        </w:trPr>
        <w:tc>
          <w:tcPr>
            <w:tcW w:w="1666" w:type="pct"/>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 xml:space="preserve">Serdar ÖZGÜLDÜR </w:t>
            </w:r>
          </w:p>
        </w:tc>
        <w:tc>
          <w:tcPr>
            <w:tcW w:w="1666" w:type="pct"/>
            <w:gridSpan w:val="2"/>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Recep KÖMÜRCÜ</w:t>
            </w:r>
          </w:p>
        </w:tc>
        <w:tc>
          <w:tcPr>
            <w:tcW w:w="1668" w:type="pct"/>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Burhan ÜSTÜN</w:t>
            </w:r>
          </w:p>
        </w:tc>
      </w:tr>
      <w:tr w:rsidR="00B80ADE" w:rsidRPr="00B80ADE" w:rsidTr="00B80ADE">
        <w:trPr>
          <w:jc w:val="center"/>
        </w:trPr>
        <w:tc>
          <w:tcPr>
            <w:tcW w:w="1666" w:type="pct"/>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proofErr w:type="spellStart"/>
            <w:r w:rsidRPr="00B80ADE">
              <w:rPr>
                <w:color w:val="010000"/>
              </w:rPr>
              <w:t>Hicabi</w:t>
            </w:r>
            <w:proofErr w:type="spellEnd"/>
            <w:r w:rsidRPr="00B80ADE">
              <w:rPr>
                <w:color w:val="010000"/>
              </w:rPr>
              <w:t xml:space="preserve"> DURSUN </w:t>
            </w:r>
          </w:p>
        </w:tc>
        <w:tc>
          <w:tcPr>
            <w:tcW w:w="1666" w:type="pct"/>
            <w:gridSpan w:val="2"/>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 xml:space="preserve">Celal Mümtaz AKINCI </w:t>
            </w:r>
          </w:p>
        </w:tc>
        <w:tc>
          <w:tcPr>
            <w:tcW w:w="1668" w:type="pct"/>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 xml:space="preserve">Muammer TOPAL </w:t>
            </w:r>
          </w:p>
        </w:tc>
      </w:tr>
      <w:tr w:rsidR="00B80ADE" w:rsidRPr="00B80ADE" w:rsidTr="00B80ADE">
        <w:trPr>
          <w:jc w:val="center"/>
        </w:trPr>
        <w:tc>
          <w:tcPr>
            <w:tcW w:w="1666" w:type="pct"/>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 xml:space="preserve">M. Emin KUZ </w:t>
            </w:r>
          </w:p>
        </w:tc>
        <w:tc>
          <w:tcPr>
            <w:tcW w:w="1666" w:type="pct"/>
            <w:gridSpan w:val="2"/>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 xml:space="preserve">Kadir ÖZKAYA </w:t>
            </w:r>
          </w:p>
        </w:tc>
        <w:tc>
          <w:tcPr>
            <w:tcW w:w="1668" w:type="pct"/>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color w:val="010000"/>
              </w:rPr>
              <w:t>Rıdvan GÜLEÇ</w:t>
            </w:r>
            <w:r w:rsidRPr="00B80ADE">
              <w:rPr>
                <w:bCs/>
                <w:color w:val="010000"/>
              </w:rPr>
              <w:t xml:space="preserve"> </w:t>
            </w:r>
          </w:p>
        </w:tc>
      </w:tr>
      <w:tr w:rsidR="00B80ADE" w:rsidRPr="00B80ADE" w:rsidTr="00B80ADE">
        <w:tblPrEx>
          <w:tblCellMar>
            <w:left w:w="108" w:type="dxa"/>
            <w:right w:w="108" w:type="dxa"/>
          </w:tblCellMar>
          <w:tblLook w:val="04A0" w:firstRow="1" w:lastRow="0" w:firstColumn="1" w:lastColumn="0" w:noHBand="0" w:noVBand="1"/>
        </w:tblPrEx>
        <w:trPr>
          <w:jc w:val="center"/>
        </w:trPr>
        <w:tc>
          <w:tcPr>
            <w:tcW w:w="2500" w:type="pct"/>
            <w:gridSpan w:val="2"/>
            <w:hideMark/>
          </w:tcPr>
          <w:p w:rsidR="00B80ADE" w:rsidRPr="00B80ADE" w:rsidRDefault="00B80ADE" w:rsidP="00B80ADE">
            <w:pPr>
              <w:spacing w:before="240" w:after="240"/>
              <w:jc w:val="center"/>
              <w:rPr>
                <w:color w:val="010000"/>
              </w:rPr>
            </w:pPr>
            <w:r w:rsidRPr="00B80ADE">
              <w:rPr>
                <w:color w:val="010000"/>
              </w:rPr>
              <w:lastRenderedPageBreak/>
              <w:t>Üye</w:t>
            </w:r>
          </w:p>
          <w:p w:rsidR="00B80ADE" w:rsidRPr="00B80ADE" w:rsidRDefault="00B80ADE" w:rsidP="00B80ADE">
            <w:pPr>
              <w:spacing w:before="240" w:after="240"/>
              <w:jc w:val="center"/>
              <w:rPr>
                <w:color w:val="010000"/>
              </w:rPr>
            </w:pPr>
            <w:r w:rsidRPr="00B80ADE">
              <w:rPr>
                <w:bCs/>
                <w:color w:val="010000"/>
              </w:rPr>
              <w:t>Recai AKYEL</w:t>
            </w:r>
          </w:p>
        </w:tc>
        <w:tc>
          <w:tcPr>
            <w:tcW w:w="2500" w:type="pct"/>
            <w:gridSpan w:val="2"/>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bCs/>
                <w:color w:val="010000"/>
              </w:rPr>
              <w:t>Yusuf Şevki HAKYEMEZ</w:t>
            </w:r>
          </w:p>
        </w:tc>
      </w:tr>
      <w:tr w:rsidR="00B80ADE" w:rsidRPr="00B80ADE" w:rsidTr="00B80ADE">
        <w:tblPrEx>
          <w:tblCellMar>
            <w:left w:w="108" w:type="dxa"/>
            <w:right w:w="108" w:type="dxa"/>
          </w:tblCellMar>
          <w:tblLook w:val="04A0" w:firstRow="1" w:lastRow="0" w:firstColumn="1" w:lastColumn="0" w:noHBand="0" w:noVBand="1"/>
        </w:tblPrEx>
        <w:trPr>
          <w:jc w:val="center"/>
        </w:trPr>
        <w:tc>
          <w:tcPr>
            <w:tcW w:w="2500" w:type="pct"/>
            <w:gridSpan w:val="2"/>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bCs/>
                <w:color w:val="010000"/>
              </w:rPr>
              <w:t>Yıldız SEFERİNOĞLU</w:t>
            </w:r>
          </w:p>
        </w:tc>
        <w:tc>
          <w:tcPr>
            <w:tcW w:w="2500" w:type="pct"/>
            <w:gridSpan w:val="2"/>
            <w:hideMark/>
          </w:tcPr>
          <w:p w:rsidR="00B80ADE" w:rsidRPr="00B80ADE" w:rsidRDefault="00B80ADE" w:rsidP="00B80ADE">
            <w:pPr>
              <w:spacing w:before="240" w:after="240"/>
              <w:jc w:val="center"/>
              <w:rPr>
                <w:color w:val="010000"/>
              </w:rPr>
            </w:pPr>
            <w:r w:rsidRPr="00B80ADE">
              <w:rPr>
                <w:color w:val="010000"/>
              </w:rPr>
              <w:t>Üye</w:t>
            </w:r>
          </w:p>
          <w:p w:rsidR="00B80ADE" w:rsidRPr="00B80ADE" w:rsidRDefault="00B80ADE" w:rsidP="00B80ADE">
            <w:pPr>
              <w:spacing w:before="240" w:after="240"/>
              <w:jc w:val="center"/>
              <w:rPr>
                <w:color w:val="010000"/>
              </w:rPr>
            </w:pPr>
            <w:r w:rsidRPr="00B80ADE">
              <w:rPr>
                <w:bCs/>
                <w:color w:val="010000"/>
              </w:rPr>
              <w:t>Selahaddin MENTEŞ</w:t>
            </w:r>
          </w:p>
        </w:tc>
      </w:tr>
    </w:tbl>
    <w:p w:rsidR="00B80ADE" w:rsidRPr="00B80ADE" w:rsidRDefault="00B80ADE" w:rsidP="00B80ADE">
      <w:pPr>
        <w:spacing w:after="200"/>
        <w:ind w:right="283" w:firstLine="709"/>
        <w:jc w:val="both"/>
        <w:rPr>
          <w:color w:val="010000"/>
        </w:rPr>
      </w:pPr>
    </w:p>
    <w:sectPr w:rsidR="00B80ADE" w:rsidRPr="00B80ADE" w:rsidSect="00B80AD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84D" w:rsidRDefault="00E3184D" w:rsidP="00B80ADE">
      <w:r>
        <w:separator/>
      </w:r>
    </w:p>
  </w:endnote>
  <w:endnote w:type="continuationSeparator" w:id="0">
    <w:p w:rsidR="00E3184D" w:rsidRDefault="00E3184D" w:rsidP="00B8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ADE" w:rsidRDefault="00B80ADE"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80ADE" w:rsidRDefault="00B80ADE" w:rsidP="00B80A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ADE" w:rsidRPr="00B80ADE" w:rsidRDefault="00B80ADE" w:rsidP="00CA3CD2">
    <w:pPr>
      <w:pStyle w:val="AltBilgi"/>
      <w:framePr w:wrap="around" w:vAnchor="text" w:hAnchor="margin" w:xAlign="right" w:y="1"/>
      <w:rPr>
        <w:rStyle w:val="SayfaNumaras"/>
      </w:rPr>
    </w:pPr>
    <w:r w:rsidRPr="00B80ADE">
      <w:rPr>
        <w:rStyle w:val="SayfaNumaras"/>
      </w:rPr>
      <w:fldChar w:fldCharType="begin"/>
    </w:r>
    <w:r w:rsidRPr="00B80ADE">
      <w:rPr>
        <w:rStyle w:val="SayfaNumaras"/>
      </w:rPr>
      <w:instrText xml:space="preserve"> PAGE </w:instrText>
    </w:r>
    <w:r w:rsidRPr="00B80ADE">
      <w:rPr>
        <w:rStyle w:val="SayfaNumaras"/>
      </w:rPr>
      <w:fldChar w:fldCharType="separate"/>
    </w:r>
    <w:r w:rsidRPr="00B80ADE">
      <w:rPr>
        <w:rStyle w:val="SayfaNumaras"/>
        <w:noProof/>
      </w:rPr>
      <w:t>5</w:t>
    </w:r>
    <w:r w:rsidRPr="00B80ADE">
      <w:rPr>
        <w:rStyle w:val="SayfaNumaras"/>
      </w:rPr>
      <w:fldChar w:fldCharType="end"/>
    </w:r>
  </w:p>
  <w:p w:rsidR="001A044D" w:rsidRDefault="00E3184D" w:rsidP="00B80ADE">
    <w:pPr>
      <w:pStyle w:val="AltBilgi"/>
      <w:ind w:right="360"/>
      <w:jc w:val="right"/>
    </w:pPr>
  </w:p>
  <w:p w:rsidR="001A044D" w:rsidRDefault="00E318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84D" w:rsidRDefault="00E3184D" w:rsidP="00B80ADE">
      <w:r>
        <w:separator/>
      </w:r>
    </w:p>
  </w:footnote>
  <w:footnote w:type="continuationSeparator" w:id="0">
    <w:p w:rsidR="00E3184D" w:rsidRDefault="00E3184D" w:rsidP="00B8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ADE" w:rsidRPr="00B80ADE" w:rsidRDefault="00B80ADE" w:rsidP="00B80ADE">
    <w:pPr>
      <w:pStyle w:val="stBilgi"/>
      <w:rPr>
        <w:b/>
      </w:rPr>
    </w:pPr>
    <w:r w:rsidRPr="00B80ADE">
      <w:rPr>
        <w:b/>
      </w:rPr>
      <w:t>Esas Sayısı:2016/68 (Siyasi Parti Mali Denetimi)</w:t>
    </w:r>
  </w:p>
  <w:p w:rsidR="00B80ADE" w:rsidRDefault="00B80ADE" w:rsidP="00B80ADE">
    <w:pPr>
      <w:pStyle w:val="stBilgi"/>
      <w:rPr>
        <w:b/>
      </w:rPr>
    </w:pPr>
    <w:r>
      <w:rPr>
        <w:b/>
      </w:rPr>
      <w:t>Karar Sayısı:2019/34</w:t>
    </w:r>
  </w:p>
  <w:p w:rsidR="001A044D" w:rsidRPr="00B80ADE" w:rsidRDefault="00E3184D" w:rsidP="00B80AD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DE"/>
    <w:rsid w:val="00B80ADE"/>
    <w:rsid w:val="00D12EB3"/>
    <w:rsid w:val="00E318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ED17"/>
  <w15:chartTrackingRefBased/>
  <w15:docId w15:val="{F514B5BE-041C-4259-B4C0-D98598EA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AD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80ADE"/>
    <w:pPr>
      <w:tabs>
        <w:tab w:val="center" w:pos="4536"/>
        <w:tab w:val="right" w:pos="9072"/>
      </w:tabs>
    </w:pPr>
  </w:style>
  <w:style w:type="character" w:customStyle="1" w:styleId="stBilgiChar">
    <w:name w:val="Üst Bilgi Char"/>
    <w:basedOn w:val="VarsaylanParagrafYazTipi"/>
    <w:link w:val="stBilgi"/>
    <w:rsid w:val="00B80ADE"/>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80ADE"/>
    <w:pPr>
      <w:tabs>
        <w:tab w:val="center" w:pos="4536"/>
        <w:tab w:val="right" w:pos="9072"/>
      </w:tabs>
    </w:pPr>
  </w:style>
  <w:style w:type="character" w:customStyle="1" w:styleId="AltBilgiChar">
    <w:name w:val="Alt Bilgi Char"/>
    <w:basedOn w:val="VarsaylanParagrafYazTipi"/>
    <w:link w:val="AltBilgi"/>
    <w:uiPriority w:val="99"/>
    <w:rsid w:val="00B80AD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8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2020-06-17T13:50:00Z</dcterms:created>
  <dcterms:modified xsi:type="dcterms:W3CDTF">2020-06-17T13:51:00Z</dcterms:modified>
</cp:coreProperties>
</file>