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5B28" w:rsidRDefault="002D5B28" w:rsidP="002D5B28">
      <w:pPr>
        <w:spacing w:after="200"/>
        <w:ind w:right="283"/>
        <w:jc w:val="center"/>
        <w:rPr>
          <w:b/>
          <w:bCs/>
          <w:caps/>
          <w:color w:val="010000"/>
        </w:rPr>
      </w:pPr>
      <w:r w:rsidRPr="002D5B28">
        <w:rPr>
          <w:b/>
          <w:bCs/>
          <w:caps/>
          <w:color w:val="010000"/>
        </w:rPr>
        <w:t>ANAYASA MAHKEMESİ KARARI</w:t>
      </w:r>
    </w:p>
    <w:p w:rsidR="002D5B28" w:rsidRPr="002D5B28" w:rsidRDefault="002D5B28" w:rsidP="002D5B28">
      <w:pPr>
        <w:spacing w:after="200"/>
        <w:ind w:right="283" w:firstLine="709"/>
        <w:jc w:val="center"/>
        <w:rPr>
          <w:b/>
          <w:bCs/>
          <w:caps/>
          <w:color w:val="010000"/>
        </w:rPr>
      </w:pPr>
    </w:p>
    <w:p w:rsidR="002D5B28" w:rsidRDefault="002D5B28" w:rsidP="002D5B28">
      <w:pPr>
        <w:rPr>
          <w:b/>
          <w:bCs/>
          <w:color w:val="010000"/>
        </w:rPr>
      </w:pPr>
      <w:r>
        <w:rPr>
          <w:b/>
          <w:bCs/>
          <w:color w:val="010000"/>
        </w:rPr>
        <w:t>Esas Sayısı:2016/57 (Siyasi Parti Mali Denetimi)</w:t>
      </w:r>
    </w:p>
    <w:p w:rsidR="002D5B28" w:rsidRDefault="002D5B28" w:rsidP="002D5B28">
      <w:pPr>
        <w:rPr>
          <w:b/>
          <w:bCs/>
          <w:color w:val="010000"/>
        </w:rPr>
      </w:pPr>
      <w:r>
        <w:rPr>
          <w:b/>
          <w:bCs/>
          <w:color w:val="010000"/>
        </w:rPr>
        <w:t>Karar Sayısı:2019/30</w:t>
      </w:r>
    </w:p>
    <w:p w:rsidR="002D5B28" w:rsidRDefault="002D5B28" w:rsidP="002D5B28">
      <w:pPr>
        <w:rPr>
          <w:b/>
          <w:bCs/>
          <w:color w:val="010000"/>
        </w:rPr>
      </w:pPr>
      <w:r>
        <w:rPr>
          <w:b/>
          <w:bCs/>
          <w:color w:val="010000"/>
        </w:rPr>
        <w:t>Karar Tarihi:16/10/2019</w:t>
      </w:r>
    </w:p>
    <w:p w:rsidR="002D5B28" w:rsidRDefault="002D5B28" w:rsidP="002D5B28">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 xml:space="preserve"> - Sayısı:6/12/2019-30970</w:t>
      </w:r>
    </w:p>
    <w:p w:rsidR="002D5B28" w:rsidRPr="002D5B28" w:rsidRDefault="002D5B28" w:rsidP="002D5B28">
      <w:pPr>
        <w:rPr>
          <w:b/>
          <w:bCs/>
          <w:color w:val="010000"/>
        </w:rPr>
      </w:pPr>
    </w:p>
    <w:p w:rsidR="002D5B28" w:rsidRPr="002D5B28" w:rsidRDefault="002D5B28" w:rsidP="002D5B28">
      <w:pPr>
        <w:spacing w:after="200"/>
        <w:ind w:right="283" w:firstLine="709"/>
        <w:jc w:val="both"/>
        <w:rPr>
          <w:color w:val="010000"/>
        </w:rPr>
      </w:pPr>
      <w:r w:rsidRPr="002D5B28">
        <w:rPr>
          <w:b/>
          <w:bCs/>
          <w:color w:val="010000"/>
        </w:rPr>
        <w:t>I.</w:t>
      </w:r>
      <w:r w:rsidRPr="002D5B28">
        <w:rPr>
          <w:b/>
          <w:bCs/>
          <w:color w:val="010000"/>
        </w:rPr>
        <w:t xml:space="preserve"> </w:t>
      </w:r>
      <w:r w:rsidRPr="002D5B28">
        <w:rPr>
          <w:b/>
          <w:bCs/>
          <w:color w:val="010000"/>
        </w:rPr>
        <w:t>MALİ DENETİMİN KONUSU</w:t>
      </w:r>
      <w:r w:rsidRPr="002D5B28">
        <w:rPr>
          <w:color w:val="010000"/>
        </w:rPr>
        <w:t xml:space="preserve"> </w:t>
      </w:r>
    </w:p>
    <w:p w:rsidR="002D5B28" w:rsidRPr="002D5B28" w:rsidRDefault="002D5B28" w:rsidP="002D5B28">
      <w:pPr>
        <w:spacing w:after="200"/>
        <w:ind w:right="283" w:firstLine="709"/>
        <w:jc w:val="both"/>
        <w:rPr>
          <w:color w:val="010000"/>
        </w:rPr>
      </w:pPr>
      <w:r w:rsidRPr="002D5B28">
        <w:rPr>
          <w:color w:val="010000"/>
        </w:rPr>
        <w:t>Ezilenlerin Sosyalist Partisinin 2015 yılı kesin hesabının incelenmesidir.</w:t>
      </w:r>
    </w:p>
    <w:p w:rsidR="002D5B28" w:rsidRPr="002D5B28" w:rsidRDefault="002D5B28" w:rsidP="002D5B28">
      <w:pPr>
        <w:spacing w:after="200"/>
        <w:ind w:right="283" w:firstLine="709"/>
        <w:jc w:val="both"/>
        <w:rPr>
          <w:color w:val="010000"/>
        </w:rPr>
      </w:pPr>
      <w:r w:rsidRPr="002D5B28">
        <w:rPr>
          <w:b/>
          <w:bCs/>
          <w:color w:val="010000"/>
        </w:rPr>
        <w:t>II. İLK İNCELEME</w:t>
      </w:r>
    </w:p>
    <w:p w:rsidR="002D5B28" w:rsidRPr="002D5B28" w:rsidRDefault="002D5B28" w:rsidP="002D5B28">
      <w:pPr>
        <w:spacing w:after="200"/>
        <w:ind w:right="283" w:firstLine="709"/>
        <w:jc w:val="both"/>
        <w:rPr>
          <w:color w:val="010000"/>
        </w:rPr>
      </w:pPr>
      <w:r w:rsidRPr="002D5B28">
        <w:rPr>
          <w:color w:val="010000"/>
        </w:rPr>
        <w:t xml:space="preserve">1. Anayasa Mahkemesi İçtüzüğü hükümleri uyarınca Zühtü ARSLAN, Burhan ÜSTÜN, Serdar ÖZGÜLDÜR, </w:t>
      </w:r>
      <w:proofErr w:type="spellStart"/>
      <w:r w:rsidRPr="002D5B28">
        <w:rPr>
          <w:color w:val="010000"/>
        </w:rPr>
        <w:t>Serruh</w:t>
      </w:r>
      <w:proofErr w:type="spellEnd"/>
      <w:r w:rsidRPr="002D5B28">
        <w:rPr>
          <w:color w:val="010000"/>
        </w:rPr>
        <w:t xml:space="preserve"> KALELİ, Osman </w:t>
      </w:r>
      <w:proofErr w:type="spellStart"/>
      <w:r w:rsidRPr="002D5B28">
        <w:rPr>
          <w:color w:val="010000"/>
        </w:rPr>
        <w:t>Alifeyyaz</w:t>
      </w:r>
      <w:proofErr w:type="spellEnd"/>
      <w:r w:rsidRPr="002D5B28">
        <w:rPr>
          <w:color w:val="010000"/>
        </w:rPr>
        <w:t xml:space="preserve"> PAKSÜT, Recep KÖMÜRCÜ, Nuri NECİPOĞLU, </w:t>
      </w:r>
      <w:proofErr w:type="spellStart"/>
      <w:r w:rsidRPr="002D5B28">
        <w:rPr>
          <w:color w:val="010000"/>
        </w:rPr>
        <w:t>Hicabi</w:t>
      </w:r>
      <w:proofErr w:type="spellEnd"/>
      <w:r w:rsidRPr="002D5B28">
        <w:rPr>
          <w:color w:val="010000"/>
        </w:rPr>
        <w:t xml:space="preserve"> DURSUN, Celal Mümtaz AKINCI, Muammer TOPAL, M. Emin KUZ,</w:t>
      </w:r>
      <w:r w:rsidRPr="002D5B28">
        <w:rPr>
          <w:color w:val="010000"/>
        </w:rPr>
        <w:t xml:space="preserve"> </w:t>
      </w:r>
      <w:r w:rsidRPr="002D5B28">
        <w:rPr>
          <w:color w:val="010000"/>
        </w:rPr>
        <w:t xml:space="preserve">Hasan Tahsin GÖKCAN, Kadir ÖZKAYA, Rıdvan GÜLEÇ, Recai AKYEL ve Yusuf Şevki </w:t>
      </w:r>
      <w:proofErr w:type="spellStart"/>
      <w:r w:rsidRPr="002D5B28">
        <w:rPr>
          <w:color w:val="010000"/>
        </w:rPr>
        <w:t>HAKYEMEZ’in</w:t>
      </w:r>
      <w:proofErr w:type="spellEnd"/>
      <w:r w:rsidRPr="002D5B28">
        <w:rPr>
          <w:color w:val="010000"/>
        </w:rPr>
        <w:t xml:space="preserve"> katılımlarıyla 31/5/2017 tarihinde yapılan ilk inceleme toplantısında;</w:t>
      </w:r>
    </w:p>
    <w:p w:rsidR="002D5B28" w:rsidRPr="002D5B28" w:rsidRDefault="002D5B28" w:rsidP="002D5B28">
      <w:pPr>
        <w:spacing w:after="200"/>
        <w:ind w:right="283" w:firstLine="709"/>
        <w:jc w:val="both"/>
        <w:rPr>
          <w:color w:val="010000"/>
        </w:rPr>
      </w:pPr>
      <w:r w:rsidRPr="002D5B28">
        <w:rPr>
          <w:color w:val="010000"/>
        </w:rPr>
        <w:t>2. Ezilenlerin Sosyalist Partisinin 2015 yılı kesin hesabının incelenmesi sonucunda;</w:t>
      </w:r>
    </w:p>
    <w:p w:rsidR="002D5B28" w:rsidRPr="002D5B28" w:rsidRDefault="002D5B28" w:rsidP="002D5B28">
      <w:pPr>
        <w:spacing w:after="200"/>
        <w:ind w:right="283" w:firstLine="709"/>
        <w:jc w:val="both"/>
        <w:rPr>
          <w:color w:val="010000"/>
        </w:rPr>
      </w:pPr>
      <w:r w:rsidRPr="002D5B28">
        <w:rPr>
          <w:color w:val="010000"/>
        </w:rPr>
        <w:t>- Dosyada eksiklik bulunmadığından işin esasının incelenmesine,</w:t>
      </w:r>
    </w:p>
    <w:p w:rsidR="002D5B28" w:rsidRPr="002D5B28" w:rsidRDefault="002D5B28" w:rsidP="002D5B28">
      <w:pPr>
        <w:spacing w:after="200"/>
        <w:ind w:right="283" w:firstLine="709"/>
        <w:jc w:val="both"/>
        <w:rPr>
          <w:color w:val="010000"/>
        </w:rPr>
      </w:pPr>
      <w:r w:rsidRPr="002D5B28">
        <w:rPr>
          <w:color w:val="010000"/>
        </w:rPr>
        <w:t>- Esas incelemenin yapılması için Genel Merkez kesin hesabının dayanağını oluşturan gelir-gider belgeleri ile bu belgelerin kaydedildiği defterleri gönderilmesi için Partiye bu kararın tebliğinden itibaren otuz gün süre verilmesine,</w:t>
      </w:r>
    </w:p>
    <w:p w:rsidR="002D5B28" w:rsidRPr="002D5B28" w:rsidRDefault="002D5B28" w:rsidP="002D5B28">
      <w:pPr>
        <w:spacing w:after="200"/>
        <w:ind w:right="283" w:firstLine="709"/>
        <w:jc w:val="both"/>
        <w:rPr>
          <w:color w:val="010000"/>
        </w:rPr>
      </w:pPr>
      <w:r w:rsidRPr="002D5B28">
        <w:rPr>
          <w:color w:val="010000"/>
        </w:rPr>
        <w:t>OYBİRLİĞİYLE karar verilmiştir.</w:t>
      </w:r>
    </w:p>
    <w:p w:rsidR="002D5B28" w:rsidRPr="002D5B28" w:rsidRDefault="002D5B28" w:rsidP="002D5B28">
      <w:pPr>
        <w:spacing w:after="200"/>
        <w:ind w:right="283" w:firstLine="709"/>
        <w:jc w:val="both"/>
        <w:rPr>
          <w:color w:val="010000"/>
        </w:rPr>
      </w:pPr>
      <w:r w:rsidRPr="002D5B28">
        <w:rPr>
          <w:b/>
          <w:bCs/>
          <w:color w:val="010000"/>
        </w:rPr>
        <w:t>III. ESASIN İNCELENMESİ</w:t>
      </w:r>
    </w:p>
    <w:p w:rsidR="002D5B28" w:rsidRPr="002D5B28" w:rsidRDefault="002D5B28" w:rsidP="002D5B28">
      <w:pPr>
        <w:spacing w:after="200"/>
        <w:ind w:right="283" w:firstLine="709"/>
        <w:jc w:val="both"/>
        <w:rPr>
          <w:color w:val="010000"/>
        </w:rPr>
      </w:pPr>
      <w:r w:rsidRPr="002D5B28">
        <w:rPr>
          <w:color w:val="010000"/>
        </w:rPr>
        <w:t>3. Ezilenlerin Sosyalist Partisinin Anayasa Mahkemesine verdiği 2015 yılı kesin hesap çizelgeleri ile dayanağını oluşturan defter ve belgeler üzerinde yapılan inceleme sonuçlarını içeren ve Raportör Burak FIRAT tarafından Heyete sunulan esas inceleme raporu, Anayasa ve 30/3/2011 tarihli ve 6216 sayılı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2D5B28" w:rsidRPr="002D5B28" w:rsidRDefault="002D5B28" w:rsidP="002D5B28">
      <w:pPr>
        <w:spacing w:after="200"/>
        <w:ind w:right="283" w:firstLine="709"/>
        <w:jc w:val="both"/>
        <w:rPr>
          <w:color w:val="010000"/>
        </w:rPr>
      </w:pPr>
      <w:r w:rsidRPr="002D5B28">
        <w:rPr>
          <w:color w:val="010000"/>
        </w:rPr>
        <w:t>4. Denetimin maddi ögelerini oluşturan defter ve belgelerde Partinin 2015 yılı gelirlerinin 158.715,00 TL, giderlerinin 158.797,65 TL olduğu anlaşılmaktadır.</w:t>
      </w:r>
    </w:p>
    <w:p w:rsidR="002D5B28" w:rsidRPr="002D5B28" w:rsidRDefault="002D5B28" w:rsidP="002D5B28">
      <w:pPr>
        <w:spacing w:after="200"/>
        <w:ind w:right="283" w:firstLine="709"/>
        <w:jc w:val="both"/>
        <w:rPr>
          <w:color w:val="010000"/>
        </w:rPr>
      </w:pPr>
      <w:r w:rsidRPr="002D5B28">
        <w:rPr>
          <w:color w:val="010000"/>
        </w:rPr>
        <w:t>5. Partinin 2015 yılı kesin hesabının gelir ve gider rakamlarının yukarıda açıklanan tutarlardan oluştuğu; bu hâliyle 2015 yılı kesin hesabının doğru, denk ve 2820 sayılı Kanun’a uygun olduğu sonucuna varılmıştır.</w:t>
      </w:r>
    </w:p>
    <w:p w:rsidR="002D5B28" w:rsidRPr="002D5B28" w:rsidRDefault="002D5B28" w:rsidP="002D5B28">
      <w:pPr>
        <w:spacing w:after="200"/>
        <w:ind w:right="283" w:firstLine="709"/>
        <w:jc w:val="both"/>
        <w:rPr>
          <w:color w:val="010000"/>
        </w:rPr>
      </w:pPr>
      <w:r w:rsidRPr="002D5B28">
        <w:rPr>
          <w:b/>
          <w:bCs/>
          <w:color w:val="010000"/>
        </w:rPr>
        <w:t>A.</w:t>
      </w:r>
      <w:r w:rsidRPr="002D5B28">
        <w:rPr>
          <w:color w:val="010000"/>
        </w:rPr>
        <w:t xml:space="preserve"> </w:t>
      </w:r>
      <w:r w:rsidRPr="002D5B28">
        <w:rPr>
          <w:b/>
          <w:bCs/>
          <w:color w:val="010000"/>
        </w:rPr>
        <w:t>Gelirlerin İncelenmesi</w:t>
      </w:r>
    </w:p>
    <w:p w:rsidR="002D5B28" w:rsidRPr="002D5B28" w:rsidRDefault="002D5B28" w:rsidP="002D5B28">
      <w:pPr>
        <w:spacing w:after="200"/>
        <w:ind w:right="283" w:firstLine="709"/>
        <w:jc w:val="both"/>
        <w:rPr>
          <w:color w:val="010000"/>
        </w:rPr>
      </w:pPr>
      <w:r w:rsidRPr="002D5B28">
        <w:rPr>
          <w:b/>
          <w:bCs/>
          <w:color w:val="010000"/>
        </w:rPr>
        <w:t>1.</w:t>
      </w:r>
      <w:r w:rsidRPr="002D5B28">
        <w:rPr>
          <w:b/>
          <w:bCs/>
          <w:color w:val="010000"/>
        </w:rPr>
        <w:t xml:space="preserve"> </w:t>
      </w:r>
      <w:r w:rsidRPr="002D5B28">
        <w:rPr>
          <w:b/>
          <w:bCs/>
          <w:color w:val="010000"/>
        </w:rPr>
        <w:t>Genel Merkez Gelirleri</w:t>
      </w:r>
    </w:p>
    <w:p w:rsidR="002D5B28" w:rsidRPr="002D5B28" w:rsidRDefault="002D5B28" w:rsidP="002D5B28">
      <w:pPr>
        <w:spacing w:after="200"/>
        <w:ind w:right="283" w:firstLine="709"/>
        <w:jc w:val="both"/>
        <w:rPr>
          <w:color w:val="010000"/>
        </w:rPr>
      </w:pPr>
      <w:r w:rsidRPr="002D5B28">
        <w:rPr>
          <w:color w:val="010000"/>
        </w:rPr>
        <w:t>6. Partinin Genel Merkez gelirleri toplamı 15.500,00 TL olup bunun tamamı bağışlardan oluşmaktadır.</w:t>
      </w:r>
    </w:p>
    <w:p w:rsidR="002D5B28" w:rsidRPr="002D5B28" w:rsidRDefault="002D5B28" w:rsidP="002D5B28">
      <w:pPr>
        <w:spacing w:after="200"/>
        <w:ind w:right="283" w:firstLine="709"/>
        <w:jc w:val="both"/>
        <w:rPr>
          <w:color w:val="010000"/>
        </w:rPr>
      </w:pPr>
      <w:r w:rsidRPr="002D5B28">
        <w:rPr>
          <w:color w:val="010000"/>
        </w:rPr>
        <w:lastRenderedPageBreak/>
        <w:t>7. Parti Genel Merkezinin defter kayıtları ve gelir belgeleri üzerinde yapılan incelemede gelirlerin 2820 sayılı Kanun’a uygun olarak sağlandığı sonucuna varılmıştır.</w:t>
      </w:r>
    </w:p>
    <w:p w:rsidR="002D5B28" w:rsidRPr="002D5B28" w:rsidRDefault="002D5B28" w:rsidP="002D5B28">
      <w:pPr>
        <w:spacing w:after="200"/>
        <w:ind w:right="283" w:firstLine="709"/>
        <w:jc w:val="both"/>
        <w:rPr>
          <w:color w:val="010000"/>
        </w:rPr>
      </w:pPr>
      <w:r w:rsidRPr="002D5B28">
        <w:rPr>
          <w:b/>
          <w:bCs/>
          <w:color w:val="010000"/>
        </w:rPr>
        <w:t>2. İl Örgütleri Gelirleri</w:t>
      </w:r>
    </w:p>
    <w:p w:rsidR="002D5B28" w:rsidRPr="002D5B28" w:rsidRDefault="002D5B28" w:rsidP="002D5B28">
      <w:pPr>
        <w:spacing w:after="200"/>
        <w:ind w:right="283" w:firstLine="709"/>
        <w:jc w:val="both"/>
        <w:rPr>
          <w:color w:val="010000"/>
        </w:rPr>
      </w:pPr>
      <w:r w:rsidRPr="002D5B28">
        <w:rPr>
          <w:color w:val="010000"/>
        </w:rPr>
        <w:t>8. Partinin 2015 yılında il örgütlerine ilişkin gelirleri 143.215,00 TL olup bunun 1.060,00 TL’si üye giriş aidatından, 65.910,00 TL’si üye yıllık aidatından, 3.020,00 TL’si yardımlardan, 66.600,00 TL’si bağışlardan, 1.625,00 TL’si faaliyet gelirlerinden, 1.300,00 TL’si yayın gelirlerinden ve 3.700,00 TL’si diğer gelirlerden oluşmaktadır.</w:t>
      </w:r>
    </w:p>
    <w:p w:rsidR="002D5B28" w:rsidRPr="002D5B28" w:rsidRDefault="002D5B28" w:rsidP="002D5B28">
      <w:pPr>
        <w:spacing w:after="200"/>
        <w:ind w:right="283" w:firstLine="709"/>
        <w:jc w:val="both"/>
        <w:rPr>
          <w:color w:val="010000"/>
        </w:rPr>
      </w:pPr>
      <w:r w:rsidRPr="002D5B28">
        <w:rPr>
          <w:color w:val="010000"/>
        </w:rPr>
        <w:t>9. Parti il örgütlerinin 2015 yılı kesin hesap çizelgelerinin gelir bölümü üzerinde yapılan incelemede gelirlerin 2820 sayılı Kanun’a uygun olarak sağlandığı sonucuna varılmıştır.</w:t>
      </w:r>
    </w:p>
    <w:p w:rsidR="002D5B28" w:rsidRPr="002D5B28" w:rsidRDefault="002D5B28" w:rsidP="002D5B28">
      <w:pPr>
        <w:spacing w:after="200"/>
        <w:ind w:right="283" w:firstLine="709"/>
        <w:jc w:val="both"/>
        <w:rPr>
          <w:color w:val="010000"/>
        </w:rPr>
      </w:pPr>
      <w:r w:rsidRPr="002D5B28">
        <w:rPr>
          <w:b/>
          <w:bCs/>
          <w:color w:val="010000"/>
        </w:rPr>
        <w:t>B. Giderlerin İncelenmesi</w:t>
      </w:r>
    </w:p>
    <w:p w:rsidR="002D5B28" w:rsidRPr="002D5B28" w:rsidRDefault="002D5B28" w:rsidP="002D5B28">
      <w:pPr>
        <w:spacing w:after="200"/>
        <w:ind w:right="283" w:firstLine="709"/>
        <w:jc w:val="both"/>
        <w:rPr>
          <w:color w:val="010000"/>
        </w:rPr>
      </w:pPr>
      <w:r w:rsidRPr="002D5B28">
        <w:rPr>
          <w:b/>
          <w:bCs/>
          <w:color w:val="010000"/>
        </w:rPr>
        <w:t>1. Genel Merkez Giderleri</w:t>
      </w:r>
    </w:p>
    <w:p w:rsidR="002D5B28" w:rsidRPr="002D5B28" w:rsidRDefault="002D5B28" w:rsidP="002D5B28">
      <w:pPr>
        <w:spacing w:after="200"/>
        <w:ind w:right="283" w:firstLine="709"/>
        <w:jc w:val="both"/>
        <w:rPr>
          <w:color w:val="010000"/>
        </w:rPr>
      </w:pPr>
      <w:r w:rsidRPr="002D5B28">
        <w:rPr>
          <w:color w:val="010000"/>
        </w:rPr>
        <w:t>10. Partinin Genel Merkez giderleri toplamı 16.738,85 TL olup bunun 1.386,75 TL’si haberleşme giderlerinden, 10.032,00 TL’si kira giderlerinden, 3.683,39 TL’si ısınma, aydınlatma ve temizlik giderlerinden, 1.636,71 TL’si vergi, sigorta, noter giderlerinden oluşmaktadır.</w:t>
      </w:r>
    </w:p>
    <w:p w:rsidR="002D5B28" w:rsidRPr="002D5B28" w:rsidRDefault="002D5B28" w:rsidP="002D5B28">
      <w:pPr>
        <w:spacing w:after="200"/>
        <w:ind w:right="283" w:firstLine="709"/>
        <w:jc w:val="both"/>
        <w:rPr>
          <w:color w:val="010000"/>
        </w:rPr>
      </w:pPr>
      <w:r w:rsidRPr="002D5B28">
        <w:rPr>
          <w:color w:val="010000"/>
        </w:rPr>
        <w:t>11. Parti Genel Merkezinin defter kayıtları ve gider belgeleri üzerinde yapılan incelemede giderlerin 2820 sayılı Kanun’a uygun olarak gerçekleştirildiği sonucuna varılmıştır.</w:t>
      </w:r>
    </w:p>
    <w:p w:rsidR="002D5B28" w:rsidRPr="002D5B28" w:rsidRDefault="002D5B28" w:rsidP="002D5B28">
      <w:pPr>
        <w:spacing w:after="200"/>
        <w:ind w:right="283" w:firstLine="709"/>
        <w:jc w:val="both"/>
        <w:rPr>
          <w:color w:val="010000"/>
        </w:rPr>
      </w:pPr>
      <w:r w:rsidRPr="002D5B28">
        <w:rPr>
          <w:b/>
          <w:bCs/>
          <w:color w:val="010000"/>
        </w:rPr>
        <w:t>2. İl Örgütleri Giderleri</w:t>
      </w:r>
    </w:p>
    <w:p w:rsidR="002D5B28" w:rsidRPr="002D5B28" w:rsidRDefault="002D5B28" w:rsidP="002D5B28">
      <w:pPr>
        <w:spacing w:after="200"/>
        <w:ind w:right="283" w:firstLine="709"/>
        <w:jc w:val="both"/>
        <w:rPr>
          <w:color w:val="010000"/>
        </w:rPr>
      </w:pPr>
      <w:r w:rsidRPr="002D5B28">
        <w:rPr>
          <w:color w:val="010000"/>
        </w:rPr>
        <w:t>12. Partinin 2015 yılında il örgütlerine ilişkin giderler toplamı 142.058,80 TL olup bunun 2.223,10 TL’si temsil ağırlama giderlerinden, 2.000,00 TL’si teşkilata yardım giderlerinden, 645,17 TL’si toplantı giderlerinden, 4.278,80 TL’si kırtasiye giderlerinden, 20.560,08 TL’si ısınma, aydınlatma ve temizlik giderlerinden, 6.544,39 TL’si haberleşme giderlerinden, 102.885,00 TL’si kira giderlerinden, 1.787,26 TL’si taşıma giderlerinden, 200,00 TL’si bayrak, rozet ve afiş giderlerinden, 350,00 TL’si bakım onarım giderlerinden ve 585,00 TL’si çeşitli genel giderlerden oluşmaktadır.</w:t>
      </w:r>
    </w:p>
    <w:p w:rsidR="002D5B28" w:rsidRPr="002D5B28" w:rsidRDefault="002D5B28" w:rsidP="002D5B28">
      <w:pPr>
        <w:spacing w:after="200"/>
        <w:ind w:right="283" w:firstLine="709"/>
        <w:jc w:val="both"/>
        <w:rPr>
          <w:color w:val="010000"/>
        </w:rPr>
      </w:pPr>
      <w:r w:rsidRPr="002D5B28">
        <w:rPr>
          <w:color w:val="010000"/>
        </w:rPr>
        <w:t>13. Parti il örgütlerinin 2015 yılı kesin hesap çizelgelerinin gider bölümü üzerinde yapılan incelemede giderlerin 2820 sayılı Kanun’a uygun olarak sağlandığı sonucuna varılmıştır.</w:t>
      </w:r>
    </w:p>
    <w:p w:rsidR="002D5B28" w:rsidRPr="002D5B28" w:rsidRDefault="002D5B28" w:rsidP="002D5B28">
      <w:pPr>
        <w:spacing w:after="200"/>
        <w:ind w:right="283" w:firstLine="709"/>
        <w:jc w:val="both"/>
        <w:rPr>
          <w:color w:val="010000"/>
        </w:rPr>
      </w:pPr>
      <w:r w:rsidRPr="002D5B28">
        <w:rPr>
          <w:b/>
          <w:bCs/>
          <w:color w:val="010000"/>
        </w:rPr>
        <w:t>C. Parti Mallarının İncelenmesi</w:t>
      </w:r>
    </w:p>
    <w:p w:rsidR="002D5B28" w:rsidRPr="002D5B28" w:rsidRDefault="002D5B28" w:rsidP="002D5B28">
      <w:pPr>
        <w:spacing w:after="200"/>
        <w:ind w:right="283" w:firstLine="709"/>
        <w:jc w:val="both"/>
        <w:rPr>
          <w:color w:val="010000"/>
        </w:rPr>
      </w:pPr>
      <w:r w:rsidRPr="002D5B28">
        <w:rPr>
          <w:color w:val="010000"/>
        </w:rPr>
        <w:t>14. Partinin 2015 yılı defter ve belgeleri üzerinde yapılan incelemede herhangi bir taşınır, taşınmaz mal ve menkul kıymet ediniminin olmadığı anlaşılmıştır.</w:t>
      </w:r>
    </w:p>
    <w:p w:rsidR="002D5B28" w:rsidRPr="002D5B28" w:rsidRDefault="002D5B28" w:rsidP="002D5B28">
      <w:pPr>
        <w:spacing w:after="200"/>
        <w:ind w:right="283" w:firstLine="709"/>
        <w:jc w:val="both"/>
        <w:rPr>
          <w:color w:val="010000"/>
        </w:rPr>
      </w:pPr>
      <w:r w:rsidRPr="002D5B28">
        <w:rPr>
          <w:b/>
          <w:bCs/>
          <w:color w:val="010000"/>
        </w:rPr>
        <w:t>IV. SONUÇ</w:t>
      </w:r>
    </w:p>
    <w:p w:rsidR="002D5B28" w:rsidRPr="002D5B28" w:rsidRDefault="002D5B28" w:rsidP="002D5B28">
      <w:pPr>
        <w:spacing w:after="200"/>
        <w:ind w:right="283" w:firstLine="709"/>
        <w:jc w:val="both"/>
        <w:rPr>
          <w:color w:val="010000"/>
        </w:rPr>
      </w:pPr>
      <w:r w:rsidRPr="002D5B28">
        <w:rPr>
          <w:color w:val="010000"/>
        </w:rPr>
        <w:t>Ezilenlerin Sosyalist Partisinin 2015 yılı kesin hesabının incelenmesi sonucunda;</w:t>
      </w:r>
    </w:p>
    <w:p w:rsidR="002D5B28" w:rsidRDefault="002D5B28" w:rsidP="002D5B28">
      <w:pPr>
        <w:spacing w:after="200"/>
        <w:ind w:right="283" w:firstLine="709"/>
        <w:jc w:val="both"/>
        <w:rPr>
          <w:color w:val="010000"/>
        </w:rPr>
      </w:pPr>
      <w:r w:rsidRPr="002D5B28">
        <w:rPr>
          <w:color w:val="010000"/>
        </w:rPr>
        <w:t>Partinin 2015 yılı kesin hesabında gösterilen 158.715,00 TL gelir ve 158.797,65 TL giderin eldeki bilgi ve belgelere göre doğru, denk ve 22/4/1983 tarihli ve 2820 sayılı Siyasi Partiler Kanunu’na uygun olduğuna 16/10/2019 tarihinde OYBİRLİĞİYLE karar verildi.</w:t>
      </w:r>
    </w:p>
    <w:p w:rsidR="002D5B28" w:rsidRPr="002D5B28" w:rsidRDefault="002D5B28" w:rsidP="002D5B28">
      <w:pPr>
        <w:spacing w:after="200"/>
        <w:ind w:right="283" w:firstLine="709"/>
        <w:jc w:val="both"/>
        <w:rPr>
          <w:color w:val="010000"/>
        </w:rPr>
      </w:pPr>
      <w:bookmarkStart w:id="0" w:name="_GoBack"/>
      <w:bookmarkEnd w:id="0"/>
    </w:p>
    <w:p w:rsidR="002D5B28" w:rsidRDefault="002D5B28"/>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2D5B28" w:rsidRPr="002D5B28" w:rsidTr="002D5B28">
        <w:trPr>
          <w:jc w:val="center"/>
        </w:trPr>
        <w:tc>
          <w:tcPr>
            <w:tcW w:w="1666" w:type="pct"/>
            <w:hideMark/>
          </w:tcPr>
          <w:p w:rsidR="002D5B28" w:rsidRPr="002D5B28" w:rsidRDefault="002D5B28" w:rsidP="002D5B28">
            <w:pPr>
              <w:spacing w:before="240" w:after="240"/>
              <w:jc w:val="center"/>
              <w:rPr>
                <w:color w:val="010000"/>
                <w:lang w:eastAsia="en-US"/>
              </w:rPr>
            </w:pPr>
            <w:r w:rsidRPr="002D5B28">
              <w:rPr>
                <w:color w:val="010000"/>
                <w:lang w:eastAsia="en-US"/>
              </w:rPr>
              <w:lastRenderedPageBreak/>
              <w:t>Başkan</w:t>
            </w:r>
          </w:p>
          <w:p w:rsidR="002D5B28" w:rsidRPr="002D5B28" w:rsidRDefault="002D5B28" w:rsidP="002D5B28">
            <w:pPr>
              <w:spacing w:before="240" w:after="240"/>
              <w:jc w:val="center"/>
              <w:rPr>
                <w:color w:val="010000"/>
                <w:lang w:eastAsia="en-US"/>
              </w:rPr>
            </w:pPr>
            <w:r w:rsidRPr="002D5B28">
              <w:rPr>
                <w:color w:val="010000"/>
                <w:lang w:eastAsia="en-US"/>
              </w:rPr>
              <w:t>Zühtü ARSLAN</w:t>
            </w:r>
          </w:p>
        </w:tc>
        <w:tc>
          <w:tcPr>
            <w:tcW w:w="1666" w:type="pct"/>
            <w:gridSpan w:val="2"/>
            <w:hideMark/>
          </w:tcPr>
          <w:p w:rsidR="002D5B28" w:rsidRPr="002D5B28" w:rsidRDefault="002D5B28" w:rsidP="002D5B28">
            <w:pPr>
              <w:spacing w:before="240" w:after="240"/>
              <w:jc w:val="center"/>
              <w:rPr>
                <w:color w:val="010000"/>
                <w:lang w:eastAsia="en-US"/>
              </w:rPr>
            </w:pPr>
            <w:r w:rsidRPr="002D5B28">
              <w:rPr>
                <w:color w:val="010000"/>
                <w:lang w:eastAsia="en-US"/>
              </w:rPr>
              <w:t>Başkanvekili</w:t>
            </w:r>
          </w:p>
          <w:p w:rsidR="002D5B28" w:rsidRPr="002D5B28" w:rsidRDefault="002D5B28" w:rsidP="002D5B28">
            <w:pPr>
              <w:spacing w:before="240" w:after="240"/>
              <w:jc w:val="center"/>
              <w:rPr>
                <w:color w:val="010000"/>
                <w:lang w:eastAsia="en-US"/>
              </w:rPr>
            </w:pPr>
            <w:r w:rsidRPr="002D5B28">
              <w:rPr>
                <w:color w:val="010000"/>
                <w:lang w:eastAsia="en-US"/>
              </w:rPr>
              <w:t>Engin YILDIRIM</w:t>
            </w:r>
          </w:p>
        </w:tc>
        <w:tc>
          <w:tcPr>
            <w:tcW w:w="1668" w:type="pct"/>
            <w:hideMark/>
          </w:tcPr>
          <w:p w:rsidR="002D5B28" w:rsidRPr="002D5B28" w:rsidRDefault="002D5B28" w:rsidP="002D5B28">
            <w:pPr>
              <w:spacing w:before="240" w:after="240"/>
              <w:jc w:val="center"/>
              <w:rPr>
                <w:color w:val="010000"/>
                <w:lang w:eastAsia="en-US"/>
              </w:rPr>
            </w:pPr>
            <w:r w:rsidRPr="002D5B28">
              <w:rPr>
                <w:color w:val="010000"/>
                <w:lang w:eastAsia="en-US"/>
              </w:rPr>
              <w:t>Başkanvekili</w:t>
            </w:r>
          </w:p>
          <w:p w:rsidR="002D5B28" w:rsidRPr="002D5B28" w:rsidRDefault="002D5B28" w:rsidP="002D5B28">
            <w:pPr>
              <w:spacing w:before="240" w:after="240"/>
              <w:jc w:val="center"/>
              <w:rPr>
                <w:color w:val="010000"/>
                <w:lang w:eastAsia="en-US"/>
              </w:rPr>
            </w:pPr>
            <w:r w:rsidRPr="002D5B28">
              <w:rPr>
                <w:color w:val="010000"/>
                <w:lang w:eastAsia="en-US"/>
              </w:rPr>
              <w:t>Hasan Tahsin GÖKCAN</w:t>
            </w:r>
          </w:p>
        </w:tc>
      </w:tr>
      <w:tr w:rsidR="002D5B28" w:rsidRPr="002D5B28" w:rsidTr="002D5B28">
        <w:trPr>
          <w:jc w:val="center"/>
        </w:trPr>
        <w:tc>
          <w:tcPr>
            <w:tcW w:w="1666" w:type="pct"/>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color w:val="010000"/>
                <w:lang w:eastAsia="en-US"/>
              </w:rPr>
              <w:t>Serdar ÖZGÜLDÜR</w:t>
            </w:r>
          </w:p>
        </w:tc>
        <w:tc>
          <w:tcPr>
            <w:tcW w:w="1666" w:type="pct"/>
            <w:gridSpan w:val="2"/>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color w:val="010000"/>
                <w:lang w:eastAsia="en-US"/>
              </w:rPr>
              <w:t>Recep KÖMÜRCÜ</w:t>
            </w:r>
          </w:p>
        </w:tc>
        <w:tc>
          <w:tcPr>
            <w:tcW w:w="1668" w:type="pct"/>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color w:val="010000"/>
                <w:lang w:eastAsia="en-US"/>
              </w:rPr>
              <w:t>Burhan ÜSTÜN</w:t>
            </w:r>
          </w:p>
        </w:tc>
      </w:tr>
      <w:tr w:rsidR="002D5B28" w:rsidRPr="002D5B28" w:rsidTr="002D5B28">
        <w:trPr>
          <w:jc w:val="center"/>
        </w:trPr>
        <w:tc>
          <w:tcPr>
            <w:tcW w:w="1666" w:type="pct"/>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proofErr w:type="spellStart"/>
            <w:r w:rsidRPr="002D5B28">
              <w:rPr>
                <w:color w:val="010000"/>
                <w:lang w:eastAsia="en-US"/>
              </w:rPr>
              <w:t>Hicabi</w:t>
            </w:r>
            <w:proofErr w:type="spellEnd"/>
            <w:r w:rsidRPr="002D5B28">
              <w:rPr>
                <w:color w:val="010000"/>
                <w:lang w:eastAsia="en-US"/>
              </w:rPr>
              <w:t xml:space="preserve"> DURSUN</w:t>
            </w:r>
          </w:p>
        </w:tc>
        <w:tc>
          <w:tcPr>
            <w:tcW w:w="1666" w:type="pct"/>
            <w:gridSpan w:val="2"/>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color w:val="010000"/>
                <w:lang w:eastAsia="en-US"/>
              </w:rPr>
              <w:t>Celal Mümtaz AKINCI</w:t>
            </w:r>
          </w:p>
        </w:tc>
        <w:tc>
          <w:tcPr>
            <w:tcW w:w="1668" w:type="pct"/>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color w:val="010000"/>
                <w:lang w:eastAsia="en-US"/>
              </w:rPr>
              <w:t>Muammer TOPAL</w:t>
            </w:r>
          </w:p>
        </w:tc>
      </w:tr>
      <w:tr w:rsidR="002D5B28" w:rsidRPr="002D5B28" w:rsidTr="002D5B28">
        <w:trPr>
          <w:jc w:val="center"/>
        </w:trPr>
        <w:tc>
          <w:tcPr>
            <w:tcW w:w="1666" w:type="pct"/>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color w:val="010000"/>
                <w:lang w:eastAsia="en-US"/>
              </w:rPr>
              <w:t>M. Emin KUZ</w:t>
            </w:r>
          </w:p>
        </w:tc>
        <w:tc>
          <w:tcPr>
            <w:tcW w:w="1666" w:type="pct"/>
            <w:gridSpan w:val="2"/>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color w:val="010000"/>
                <w:lang w:eastAsia="en-US"/>
              </w:rPr>
              <w:t>Kadir ÖZKAYA</w:t>
            </w:r>
          </w:p>
        </w:tc>
        <w:tc>
          <w:tcPr>
            <w:tcW w:w="1668" w:type="pct"/>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color w:val="010000"/>
                <w:lang w:eastAsia="en-US"/>
              </w:rPr>
              <w:t>Rıdvan GÜLEÇ</w:t>
            </w:r>
          </w:p>
        </w:tc>
      </w:tr>
      <w:tr w:rsidR="002D5B28" w:rsidRPr="002D5B28" w:rsidTr="002D5B28">
        <w:tblPrEx>
          <w:tblCellMar>
            <w:left w:w="108" w:type="dxa"/>
            <w:right w:w="108" w:type="dxa"/>
          </w:tblCellMar>
          <w:tblLook w:val="04A0" w:firstRow="1" w:lastRow="0" w:firstColumn="1" w:lastColumn="0" w:noHBand="0" w:noVBand="1"/>
        </w:tblPrEx>
        <w:trPr>
          <w:jc w:val="center"/>
        </w:trPr>
        <w:tc>
          <w:tcPr>
            <w:tcW w:w="2500" w:type="pct"/>
            <w:gridSpan w:val="2"/>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bCs/>
                <w:color w:val="010000"/>
                <w:lang w:eastAsia="en-US"/>
              </w:rPr>
              <w:t>Recai AKYEL</w:t>
            </w:r>
          </w:p>
        </w:tc>
        <w:tc>
          <w:tcPr>
            <w:tcW w:w="2500" w:type="pct"/>
            <w:gridSpan w:val="2"/>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bCs/>
                <w:color w:val="010000"/>
                <w:lang w:eastAsia="en-US"/>
              </w:rPr>
              <w:t>Yusuf Şevki HAKYEMEZ</w:t>
            </w:r>
          </w:p>
        </w:tc>
      </w:tr>
      <w:tr w:rsidR="002D5B28" w:rsidRPr="002D5B28" w:rsidTr="002D5B28">
        <w:tblPrEx>
          <w:tblCellMar>
            <w:left w:w="108" w:type="dxa"/>
            <w:right w:w="108" w:type="dxa"/>
          </w:tblCellMar>
          <w:tblLook w:val="04A0" w:firstRow="1" w:lastRow="0" w:firstColumn="1" w:lastColumn="0" w:noHBand="0" w:noVBand="1"/>
        </w:tblPrEx>
        <w:trPr>
          <w:jc w:val="center"/>
        </w:trPr>
        <w:tc>
          <w:tcPr>
            <w:tcW w:w="2500" w:type="pct"/>
            <w:gridSpan w:val="2"/>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bCs/>
                <w:color w:val="010000"/>
                <w:lang w:eastAsia="en-US"/>
              </w:rPr>
              <w:t>Yıldız SEFERİNOĞLU</w:t>
            </w:r>
          </w:p>
        </w:tc>
        <w:tc>
          <w:tcPr>
            <w:tcW w:w="2500" w:type="pct"/>
            <w:gridSpan w:val="2"/>
            <w:hideMark/>
          </w:tcPr>
          <w:p w:rsidR="002D5B28" w:rsidRPr="002D5B28" w:rsidRDefault="002D5B28" w:rsidP="002D5B28">
            <w:pPr>
              <w:spacing w:before="240" w:after="240"/>
              <w:jc w:val="center"/>
              <w:rPr>
                <w:color w:val="010000"/>
                <w:lang w:eastAsia="en-US"/>
              </w:rPr>
            </w:pPr>
            <w:r w:rsidRPr="002D5B28">
              <w:rPr>
                <w:color w:val="010000"/>
                <w:lang w:eastAsia="en-US"/>
              </w:rPr>
              <w:t>Üye</w:t>
            </w:r>
          </w:p>
          <w:p w:rsidR="002D5B28" w:rsidRPr="002D5B28" w:rsidRDefault="002D5B28" w:rsidP="002D5B28">
            <w:pPr>
              <w:spacing w:before="240" w:after="240"/>
              <w:jc w:val="center"/>
              <w:rPr>
                <w:color w:val="010000"/>
                <w:lang w:eastAsia="en-US"/>
              </w:rPr>
            </w:pPr>
            <w:r w:rsidRPr="002D5B28">
              <w:rPr>
                <w:bCs/>
                <w:color w:val="010000"/>
                <w:lang w:eastAsia="en-US"/>
              </w:rPr>
              <w:t>Selahaddin MENTEŞ</w:t>
            </w:r>
          </w:p>
        </w:tc>
      </w:tr>
    </w:tbl>
    <w:p w:rsidR="002D5B28" w:rsidRPr="002D5B28" w:rsidRDefault="002D5B28" w:rsidP="002D5B28">
      <w:pPr>
        <w:spacing w:after="200"/>
        <w:ind w:right="283" w:firstLine="709"/>
        <w:jc w:val="both"/>
        <w:rPr>
          <w:color w:val="010000"/>
        </w:rPr>
      </w:pPr>
    </w:p>
    <w:sectPr w:rsidR="002D5B28" w:rsidRPr="002D5B28" w:rsidSect="002D5B28">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429FB" w:rsidRDefault="005429FB" w:rsidP="002D5B28">
      <w:r>
        <w:separator/>
      </w:r>
    </w:p>
  </w:endnote>
  <w:endnote w:type="continuationSeparator" w:id="0">
    <w:p w:rsidR="005429FB" w:rsidRDefault="005429FB" w:rsidP="002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B28" w:rsidRDefault="002D5B28"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D5B28" w:rsidRDefault="002D5B28" w:rsidP="002D5B2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B28" w:rsidRPr="002D5B28" w:rsidRDefault="002D5B28" w:rsidP="00CA3CD2">
    <w:pPr>
      <w:pStyle w:val="AltBilgi"/>
      <w:framePr w:wrap="around" w:vAnchor="text" w:hAnchor="margin" w:xAlign="right" w:y="1"/>
      <w:rPr>
        <w:rStyle w:val="SayfaNumaras"/>
      </w:rPr>
    </w:pPr>
    <w:r w:rsidRPr="002D5B28">
      <w:rPr>
        <w:rStyle w:val="SayfaNumaras"/>
      </w:rPr>
      <w:fldChar w:fldCharType="begin"/>
    </w:r>
    <w:r w:rsidRPr="002D5B28">
      <w:rPr>
        <w:rStyle w:val="SayfaNumaras"/>
      </w:rPr>
      <w:instrText xml:space="preserve"> PAGE </w:instrText>
    </w:r>
    <w:r w:rsidRPr="002D5B28">
      <w:rPr>
        <w:rStyle w:val="SayfaNumaras"/>
      </w:rPr>
      <w:fldChar w:fldCharType="separate"/>
    </w:r>
    <w:r w:rsidRPr="002D5B28">
      <w:rPr>
        <w:rStyle w:val="SayfaNumaras"/>
        <w:noProof/>
      </w:rPr>
      <w:t>3</w:t>
    </w:r>
    <w:r w:rsidRPr="002D5B28">
      <w:rPr>
        <w:rStyle w:val="SayfaNumaras"/>
      </w:rPr>
      <w:fldChar w:fldCharType="end"/>
    </w:r>
  </w:p>
  <w:p w:rsidR="00C04D44" w:rsidRDefault="005429FB" w:rsidP="002D5B28">
    <w:pPr>
      <w:pStyle w:val="a"/>
      <w:ind w:right="360"/>
      <w:jc w:val="right"/>
    </w:pPr>
  </w:p>
  <w:p w:rsidR="00C04D44" w:rsidRDefault="005429FB">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429FB" w:rsidRDefault="005429FB" w:rsidP="002D5B28">
      <w:r>
        <w:separator/>
      </w:r>
    </w:p>
  </w:footnote>
  <w:footnote w:type="continuationSeparator" w:id="0">
    <w:p w:rsidR="005429FB" w:rsidRDefault="005429FB" w:rsidP="002D5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B28" w:rsidRPr="002D5B28" w:rsidRDefault="002D5B28" w:rsidP="002D5B28">
    <w:pPr>
      <w:pStyle w:val="stBilgi"/>
      <w:rPr>
        <w:b/>
      </w:rPr>
    </w:pPr>
    <w:r w:rsidRPr="002D5B28">
      <w:rPr>
        <w:b/>
      </w:rPr>
      <w:t>Esas Sayısı:2016/57 (Siyasi Parti Mali Denetimi)</w:t>
    </w:r>
  </w:p>
  <w:p w:rsidR="002D5B28" w:rsidRDefault="002D5B28" w:rsidP="002D5B28">
    <w:pPr>
      <w:pStyle w:val="stBilgi"/>
      <w:rPr>
        <w:b/>
      </w:rPr>
    </w:pPr>
    <w:r>
      <w:rPr>
        <w:b/>
      </w:rPr>
      <w:t>Karar Sayısı:2019/30</w:t>
    </w:r>
  </w:p>
  <w:p w:rsidR="00C04D44" w:rsidRPr="002D5B28" w:rsidRDefault="005429FB" w:rsidP="002D5B28">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B28"/>
    <w:rsid w:val="002D5B28"/>
    <w:rsid w:val="005429FB"/>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E8F1B"/>
  <w15:chartTrackingRefBased/>
  <w15:docId w15:val="{EED482B5-20A4-46CE-B27E-57D6DC187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D5B28"/>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2D5B28"/>
    <w:pPr>
      <w:tabs>
        <w:tab w:val="center" w:pos="4536"/>
        <w:tab w:val="right" w:pos="9072"/>
      </w:tabs>
    </w:pPr>
  </w:style>
  <w:style w:type="character" w:customStyle="1" w:styleId="AltbilgiChar">
    <w:name w:val="Altbilgi Char"/>
    <w:link w:val="a"/>
    <w:uiPriority w:val="99"/>
    <w:rsid w:val="002D5B28"/>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2D5B28"/>
    <w:pPr>
      <w:tabs>
        <w:tab w:val="center" w:pos="4536"/>
        <w:tab w:val="right" w:pos="9072"/>
      </w:tabs>
    </w:pPr>
  </w:style>
  <w:style w:type="character" w:customStyle="1" w:styleId="AltBilgiChar0">
    <w:name w:val="Alt Bilgi Char"/>
    <w:basedOn w:val="VarsaylanParagrafYazTipi"/>
    <w:link w:val="AltBilgi"/>
    <w:uiPriority w:val="99"/>
    <w:rsid w:val="002D5B28"/>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D5B28"/>
    <w:pPr>
      <w:tabs>
        <w:tab w:val="center" w:pos="4536"/>
        <w:tab w:val="right" w:pos="9072"/>
      </w:tabs>
    </w:pPr>
  </w:style>
  <w:style w:type="character" w:customStyle="1" w:styleId="stBilgiChar">
    <w:name w:val="Üst Bilgi Char"/>
    <w:basedOn w:val="VarsaylanParagrafYazTipi"/>
    <w:link w:val="stBilgi"/>
    <w:uiPriority w:val="99"/>
    <w:rsid w:val="002D5B28"/>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2D5B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755</Words>
  <Characters>4309</Characters>
  <Application>Microsoft Office Word</Application>
  <DocSecurity>0</DocSecurity>
  <Lines>35</Lines>
  <Paragraphs>10</Paragraphs>
  <ScaleCrop>false</ScaleCrop>
  <Company/>
  <LinksUpToDate>false</LinksUpToDate>
  <CharactersWithSpaces>5054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2020-06-17T13:45:00Z</dcterms:created>
  <dcterms:modified xsi:type="dcterms:W3CDTF">2020-06-17T13:46:00Z</dcterms:modified>
</cp:coreProperties>
</file>