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113A" w:rsidRDefault="00AA113A" w:rsidP="00AA113A">
      <w:pPr>
        <w:spacing w:after="200"/>
        <w:ind w:right="283"/>
        <w:jc w:val="center"/>
        <w:rPr>
          <w:b/>
          <w:bCs/>
          <w:caps/>
          <w:color w:val="010000"/>
        </w:rPr>
      </w:pPr>
      <w:r w:rsidRPr="00AA113A">
        <w:rPr>
          <w:b/>
          <w:bCs/>
          <w:caps/>
          <w:color w:val="010000"/>
        </w:rPr>
        <w:t>ANAYASA MAHKEMESİ KARARI</w:t>
      </w:r>
    </w:p>
    <w:p w:rsidR="00AA113A" w:rsidRPr="00AA113A" w:rsidRDefault="00AA113A" w:rsidP="00AA113A">
      <w:pPr>
        <w:spacing w:after="200"/>
        <w:ind w:right="283" w:firstLine="709"/>
        <w:jc w:val="center"/>
        <w:rPr>
          <w:b/>
          <w:caps/>
          <w:color w:val="010000"/>
        </w:rPr>
      </w:pPr>
    </w:p>
    <w:p w:rsidR="00AA113A" w:rsidRDefault="00AA113A" w:rsidP="00AA113A">
      <w:pPr>
        <w:rPr>
          <w:b/>
          <w:bCs/>
          <w:color w:val="010000"/>
        </w:rPr>
      </w:pPr>
      <w:r>
        <w:rPr>
          <w:b/>
          <w:bCs/>
          <w:color w:val="010000"/>
        </w:rPr>
        <w:t>Esas Sayısı:2016/12 (Siyasi Parti Mali Denetimi)</w:t>
      </w:r>
    </w:p>
    <w:p w:rsidR="00AA113A" w:rsidRDefault="00AA113A" w:rsidP="00AA113A">
      <w:pPr>
        <w:rPr>
          <w:b/>
          <w:color w:val="010000"/>
        </w:rPr>
      </w:pPr>
      <w:r>
        <w:rPr>
          <w:b/>
          <w:color w:val="010000"/>
        </w:rPr>
        <w:t>Karar Sayısı:2019/21</w:t>
      </w:r>
    </w:p>
    <w:p w:rsidR="00AA113A" w:rsidRDefault="00AA113A" w:rsidP="00AA113A">
      <w:pPr>
        <w:rPr>
          <w:b/>
          <w:color w:val="010000"/>
        </w:rPr>
      </w:pPr>
      <w:r>
        <w:rPr>
          <w:b/>
          <w:color w:val="010000"/>
        </w:rPr>
        <w:t>Karar Tarihi:16/10/2019</w:t>
      </w:r>
    </w:p>
    <w:p w:rsidR="00AA113A" w:rsidRDefault="00AA113A" w:rsidP="00AA113A">
      <w:pPr>
        <w:rPr>
          <w:b/>
          <w:color w:val="010000"/>
        </w:rPr>
      </w:pPr>
      <w:r>
        <w:rPr>
          <w:b/>
          <w:color w:val="010000"/>
        </w:rPr>
        <w:t>R.</w:t>
      </w:r>
      <w:proofErr w:type="gramStart"/>
      <w:r>
        <w:rPr>
          <w:b/>
          <w:color w:val="010000"/>
        </w:rPr>
        <w:t>G.Tarih</w:t>
      </w:r>
      <w:proofErr w:type="gramEnd"/>
      <w:r>
        <w:rPr>
          <w:b/>
          <w:color w:val="010000"/>
        </w:rPr>
        <w:t>-Sayısı:17/12/2019-30981</w:t>
      </w:r>
    </w:p>
    <w:p w:rsidR="00AA113A" w:rsidRPr="00AA113A" w:rsidRDefault="00AA113A" w:rsidP="00AA113A">
      <w:pPr>
        <w:rPr>
          <w:b/>
          <w:color w:val="010000"/>
        </w:rPr>
      </w:pPr>
    </w:p>
    <w:p w:rsidR="00AA113A" w:rsidRPr="00AA113A" w:rsidRDefault="00AA113A" w:rsidP="00AA113A">
      <w:pPr>
        <w:spacing w:after="200"/>
        <w:ind w:right="283" w:firstLine="709"/>
        <w:jc w:val="both"/>
        <w:rPr>
          <w:b/>
          <w:color w:val="010000"/>
        </w:rPr>
      </w:pPr>
      <w:r w:rsidRPr="00AA113A">
        <w:rPr>
          <w:b/>
          <w:color w:val="010000"/>
        </w:rPr>
        <w:t>I. MALİ DENETİMİN KONUSU</w:t>
      </w:r>
    </w:p>
    <w:p w:rsidR="00AA113A" w:rsidRPr="00AA113A" w:rsidRDefault="00AA113A" w:rsidP="00AA113A">
      <w:pPr>
        <w:spacing w:after="200"/>
        <w:ind w:right="283" w:firstLine="709"/>
        <w:jc w:val="both"/>
        <w:rPr>
          <w:color w:val="010000"/>
        </w:rPr>
      </w:pPr>
      <w:r w:rsidRPr="00AA113A">
        <w:rPr>
          <w:color w:val="010000"/>
        </w:rPr>
        <w:t>Gezi Partisinin 2015 yılı kesin hesabının incelenmesidir.</w:t>
      </w:r>
    </w:p>
    <w:p w:rsidR="00AA113A" w:rsidRPr="00AA113A" w:rsidRDefault="00AA113A" w:rsidP="00AA113A">
      <w:pPr>
        <w:spacing w:after="200"/>
        <w:ind w:right="283" w:firstLine="709"/>
        <w:jc w:val="both"/>
        <w:rPr>
          <w:b/>
          <w:color w:val="010000"/>
        </w:rPr>
      </w:pPr>
      <w:r w:rsidRPr="00AA113A">
        <w:rPr>
          <w:b/>
          <w:color w:val="010000"/>
        </w:rPr>
        <w:t>II. İLK İNCELEME</w:t>
      </w:r>
    </w:p>
    <w:p w:rsidR="00AA113A" w:rsidRPr="00AA113A" w:rsidRDefault="00AA113A" w:rsidP="00AA113A">
      <w:pPr>
        <w:spacing w:after="200"/>
        <w:ind w:right="283" w:firstLine="709"/>
        <w:jc w:val="both"/>
        <w:rPr>
          <w:color w:val="010000"/>
        </w:rPr>
      </w:pPr>
      <w:r w:rsidRPr="00AA113A">
        <w:rPr>
          <w:color w:val="010000"/>
        </w:rPr>
        <w:t xml:space="preserve">1. Anayasa Mahkemesi İçtüzüğü hükümleri uyarınca Zühtü ARSLAN, Burhan ÜSTÜN, Serdar ÖZGÜLDÜR, </w:t>
      </w:r>
      <w:proofErr w:type="spellStart"/>
      <w:r w:rsidRPr="00AA113A">
        <w:rPr>
          <w:color w:val="010000"/>
        </w:rPr>
        <w:t>Serruh</w:t>
      </w:r>
      <w:proofErr w:type="spellEnd"/>
      <w:r w:rsidRPr="00AA113A">
        <w:rPr>
          <w:color w:val="010000"/>
        </w:rPr>
        <w:t xml:space="preserve"> KALELİ, Osman </w:t>
      </w:r>
      <w:proofErr w:type="spellStart"/>
      <w:r w:rsidRPr="00AA113A">
        <w:rPr>
          <w:color w:val="010000"/>
        </w:rPr>
        <w:t>Alifeyyaz</w:t>
      </w:r>
      <w:proofErr w:type="spellEnd"/>
      <w:r w:rsidRPr="00AA113A">
        <w:rPr>
          <w:color w:val="010000"/>
        </w:rPr>
        <w:t xml:space="preserve"> PAKSÜT, Recep KÖMÜRCÜ, Nuri NECİPOĞLU, </w:t>
      </w:r>
      <w:proofErr w:type="spellStart"/>
      <w:r w:rsidRPr="00AA113A">
        <w:rPr>
          <w:color w:val="010000"/>
        </w:rPr>
        <w:t>Hicabi</w:t>
      </w:r>
      <w:proofErr w:type="spellEnd"/>
      <w:r w:rsidRPr="00AA113A">
        <w:rPr>
          <w:color w:val="010000"/>
        </w:rPr>
        <w:t xml:space="preserve"> DURSUN, Celal Mümtaz AKINCI, Muammer TOPAL, M. Emin KUZ, Hasan Tahsin GÖKCAN, Kadir ÖZKAYA, Rıdvan GÜLEÇ, Recai AKYEL ve Yusuf Şevki </w:t>
      </w:r>
      <w:proofErr w:type="spellStart"/>
      <w:r w:rsidRPr="00AA113A">
        <w:rPr>
          <w:color w:val="010000"/>
        </w:rPr>
        <w:t>HAKYEMEZ’in</w:t>
      </w:r>
      <w:proofErr w:type="spellEnd"/>
      <w:r w:rsidRPr="00AA113A">
        <w:rPr>
          <w:color w:val="010000"/>
        </w:rPr>
        <w:t xml:space="preserve"> katılımlarıyla 31/5/2017 tarihinde yapılan ilk inceleme toplantısında öncelikle suç duyurusunda bulunulup bulunulmayacağı sorunu görüşülmüştür.</w:t>
      </w:r>
    </w:p>
    <w:p w:rsidR="00AA113A" w:rsidRPr="00AA113A" w:rsidRDefault="00AA113A" w:rsidP="00AA113A">
      <w:pPr>
        <w:spacing w:after="200"/>
        <w:ind w:right="283" w:firstLine="709"/>
        <w:jc w:val="both"/>
        <w:rPr>
          <w:i/>
          <w:iCs/>
          <w:color w:val="010000"/>
        </w:rPr>
      </w:pPr>
      <w:r w:rsidRPr="00AA113A">
        <w:rPr>
          <w:color w:val="010000"/>
        </w:rPr>
        <w:t>2. 22/4/1983 tarihli ve 2820 sayılı Siyasi Partiler Kanunu’nun 73. maddesinin üçüncü fıkrasının ikinci cümlesinin “</w:t>
      </w:r>
      <w:r w:rsidRPr="00AA113A">
        <w:rPr>
          <w:i/>
          <w:iCs/>
          <w:color w:val="010000"/>
        </w:rPr>
        <w:t xml:space="preserve">İller teşkilatından gönderilenler ve parti merkezine ait olan </w:t>
      </w:r>
      <w:proofErr w:type="spellStart"/>
      <w:r w:rsidRPr="00AA113A">
        <w:rPr>
          <w:i/>
          <w:iCs/>
          <w:color w:val="010000"/>
        </w:rPr>
        <w:t>kesinhesaplar</w:t>
      </w:r>
      <w:proofErr w:type="spellEnd"/>
      <w:r w:rsidRPr="00AA113A">
        <w:rPr>
          <w:i/>
          <w:iCs/>
          <w:color w:val="010000"/>
        </w:rPr>
        <w:t>, merkez karar ve yönetim kurulunca incelenerek karara bağlanır ve birleştirilir.</w:t>
      </w:r>
      <w:r w:rsidRPr="00AA113A">
        <w:rPr>
          <w:color w:val="010000"/>
        </w:rPr>
        <w:t>” denilmiş ve aynı Kanun’un 74. maddesinin ikinci fıkrasında da “S</w:t>
      </w:r>
      <w:r w:rsidRPr="00AA113A">
        <w:rPr>
          <w:i/>
          <w:iCs/>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AA113A">
        <w:rPr>
          <w:color w:val="010000"/>
        </w:rPr>
        <w:t>”</w:t>
      </w:r>
      <w:r w:rsidRPr="00AA113A">
        <w:rPr>
          <w:color w:val="010000"/>
        </w:rPr>
        <w:t xml:space="preserve"> </w:t>
      </w:r>
      <w:r w:rsidRPr="00AA113A">
        <w:rPr>
          <w:color w:val="010000"/>
        </w:rPr>
        <w:t>denilerek il örgütlerinden gönderilen kesin hesaplar ile Parti Genel Merkezine ilişkin kesin hesabın merkez karar ve yönetim kurulunca incelenerek karara bağlanacağı ve birleştirileceği, birleştirilmiş kesin hesap cetvellerinin de Anayasa Mahkemesine sunulacağı hükme bağlanmıştır.</w:t>
      </w:r>
    </w:p>
    <w:p w:rsidR="00AA113A" w:rsidRPr="00AA113A" w:rsidRDefault="00AA113A" w:rsidP="00AA113A">
      <w:pPr>
        <w:spacing w:after="200"/>
        <w:ind w:right="283" w:firstLine="709"/>
        <w:jc w:val="both"/>
        <w:rPr>
          <w:color w:val="010000"/>
        </w:rPr>
      </w:pPr>
      <w:r w:rsidRPr="00AA113A">
        <w:rPr>
          <w:color w:val="010000"/>
        </w:rPr>
        <w:t xml:space="preserve">3. Yargıtay Cumhuriyet Başsavcılığının siyasi parti teşkilat listesinde aktif </w:t>
      </w:r>
      <w:proofErr w:type="gramStart"/>
      <w:r w:rsidRPr="00AA113A">
        <w:rPr>
          <w:color w:val="010000"/>
        </w:rPr>
        <w:t>görünmesine</w:t>
      </w:r>
      <w:proofErr w:type="gramEnd"/>
      <w:r w:rsidRPr="00AA113A">
        <w:rPr>
          <w:color w:val="010000"/>
        </w:rPr>
        <w:t xml:space="preserve"> rağmen Gezi Partisinin teşkilatlandığı üç il ve bağlı ilçe örgütlerine ilişkin 2015 yılı içinde herhangi bir gelir ve giderin gerçekleşmediği ifade edilerek 2015 yılı kesin hesabının gönderilmediği tespit edilmiştir.</w:t>
      </w:r>
    </w:p>
    <w:p w:rsidR="00AA113A" w:rsidRPr="00AA113A" w:rsidRDefault="00AA113A" w:rsidP="00AA113A">
      <w:pPr>
        <w:spacing w:after="200"/>
        <w:ind w:right="283" w:firstLine="709"/>
        <w:jc w:val="both"/>
        <w:rPr>
          <w:color w:val="010000"/>
        </w:rPr>
      </w:pPr>
      <w:r w:rsidRPr="00AA113A">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AA113A" w:rsidRPr="00AA113A" w:rsidRDefault="00AA113A" w:rsidP="00AA113A">
      <w:pPr>
        <w:spacing w:after="200"/>
        <w:ind w:right="283" w:firstLine="709"/>
        <w:jc w:val="both"/>
        <w:rPr>
          <w:color w:val="010000"/>
        </w:rPr>
      </w:pPr>
      <w:r w:rsidRPr="00AA113A">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AA113A">
        <w:rPr>
          <w:color w:val="010000"/>
        </w:rPr>
        <w:t xml:space="preserve"> </w:t>
      </w:r>
    </w:p>
    <w:p w:rsidR="00AA113A" w:rsidRPr="00AA113A" w:rsidRDefault="00AA113A" w:rsidP="00AA113A">
      <w:pPr>
        <w:spacing w:after="200"/>
        <w:ind w:right="283" w:firstLine="709"/>
        <w:jc w:val="both"/>
        <w:rPr>
          <w:color w:val="010000"/>
        </w:rPr>
      </w:pPr>
      <w:r w:rsidRPr="00AA113A">
        <w:rPr>
          <w:color w:val="010000"/>
        </w:rPr>
        <w:t xml:space="preserve">6. 2820 sayılı Kanun’un 69. maddesinin birinci fıkrasında bir siyasi partinin bütün gelirlerinin o siyasi partinin tüzel kişiliği adına elde edileceği, 70. maddesinin birinci ve ikinci </w:t>
      </w:r>
      <w:r w:rsidRPr="00AA113A">
        <w:rPr>
          <w:color w:val="010000"/>
        </w:rPr>
        <w:lastRenderedPageBreak/>
        <w:t>fıkralarında siyasi partilerin giderlerinin amaçlarına aykırı olamayacağı ve bir siyasi partinin bütün giderlerinin o siyasi parti tüzel 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AA113A">
        <w:rPr>
          <w:color w:val="010000"/>
        </w:rPr>
        <w:t xml:space="preserve"> </w:t>
      </w:r>
    </w:p>
    <w:p w:rsidR="00AA113A" w:rsidRPr="00AA113A" w:rsidRDefault="00AA113A" w:rsidP="00AA113A">
      <w:pPr>
        <w:spacing w:after="200"/>
        <w:ind w:right="283" w:firstLine="709"/>
        <w:jc w:val="both"/>
        <w:rPr>
          <w:color w:val="010000"/>
        </w:rPr>
      </w:pPr>
      <w:r w:rsidRPr="00AA113A">
        <w:rPr>
          <w:color w:val="010000"/>
        </w:rPr>
        <w:t>7. Yönetim giderlerinin hesaplarda görülmemesi kayıt dışı gelir ve gider oluşturulduğunu göstermektedir. Bu durumda 2820 sayılı Kanun’un 69. ve 70. maddelerine aykırı davranılmış olmaktadır.</w:t>
      </w:r>
    </w:p>
    <w:p w:rsidR="00AA113A" w:rsidRPr="00AA113A" w:rsidRDefault="00AA113A" w:rsidP="00AA113A">
      <w:pPr>
        <w:spacing w:after="200"/>
        <w:ind w:right="283" w:firstLine="709"/>
        <w:jc w:val="both"/>
        <w:rPr>
          <w:color w:val="010000"/>
        </w:rPr>
      </w:pPr>
      <w:r w:rsidRPr="00AA113A">
        <w:rPr>
          <w:color w:val="010000"/>
        </w:rPr>
        <w:t>8. Mahkemeye bilgilerin istendiği şekliyle verilmemesi, hesap verilebilir şekilde kayıt ve belge düzeninin oluşturulmaması, hesabın dışında gelir ve gider oluşturulması inceleme ve araştırmayı engellemeye yönelik eylemler olduğundan 2820 sayılı Kanun’un 111. maddesinin birinci fıkrasının (c) bendi gereğince gerekli işlemlerin yapılmasını temin için Ankara Cumhuriyet Başsavcılığına suç duyurusunda bulunulması gerekir.</w:t>
      </w:r>
    </w:p>
    <w:p w:rsidR="00AA113A" w:rsidRPr="00AA113A" w:rsidRDefault="00AA113A" w:rsidP="00AA113A">
      <w:pPr>
        <w:spacing w:after="200"/>
        <w:ind w:right="283" w:firstLine="709"/>
        <w:jc w:val="both"/>
        <w:rPr>
          <w:color w:val="010000"/>
        </w:rPr>
      </w:pPr>
      <w:r w:rsidRPr="00AA113A">
        <w:rPr>
          <w:color w:val="010000"/>
        </w:rPr>
        <w:t>9. Bu itibarla Gezi Partisinin 2015 yılı kesin hesabının incelenmesi sonucunda;</w:t>
      </w:r>
    </w:p>
    <w:p w:rsidR="00AA113A" w:rsidRPr="00AA113A" w:rsidRDefault="00AA113A" w:rsidP="00AA113A">
      <w:pPr>
        <w:spacing w:after="200"/>
        <w:ind w:right="283" w:firstLine="709"/>
        <w:jc w:val="both"/>
        <w:rPr>
          <w:color w:val="010000"/>
        </w:rPr>
      </w:pPr>
      <w:r w:rsidRPr="00AA113A">
        <w:rPr>
          <w:color w:val="010000"/>
        </w:rPr>
        <w:t>- Genel Merkeze ait kesin hesapların sunulması dolayısıyla işin esasının incelenmesine,</w:t>
      </w:r>
      <w:r w:rsidRPr="00AA113A">
        <w:rPr>
          <w:color w:val="010000"/>
        </w:rPr>
        <w:t xml:space="preserve"> </w:t>
      </w:r>
    </w:p>
    <w:p w:rsidR="00AA113A" w:rsidRPr="00AA113A" w:rsidRDefault="00AA113A" w:rsidP="00AA113A">
      <w:pPr>
        <w:spacing w:after="200"/>
        <w:ind w:right="283" w:firstLine="709"/>
        <w:jc w:val="both"/>
        <w:rPr>
          <w:color w:val="010000"/>
        </w:rPr>
      </w:pPr>
      <w:r w:rsidRPr="00AA113A">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AA113A" w:rsidRPr="00AA113A" w:rsidRDefault="00AA113A" w:rsidP="00AA113A">
      <w:pPr>
        <w:spacing w:after="200"/>
        <w:ind w:right="283" w:firstLine="709"/>
        <w:jc w:val="both"/>
        <w:rPr>
          <w:color w:val="010000"/>
        </w:rPr>
      </w:pPr>
      <w:r w:rsidRPr="00AA113A">
        <w:rPr>
          <w:b/>
          <w:bCs/>
          <w:color w:val="010000"/>
        </w:rPr>
        <w:t>-</w:t>
      </w:r>
      <w:r w:rsidRPr="00AA113A">
        <w:rPr>
          <w:b/>
          <w:bCs/>
          <w:color w:val="010000"/>
        </w:rPr>
        <w:t xml:space="preserve"> </w:t>
      </w:r>
      <w:r w:rsidRPr="00AA113A">
        <w:rPr>
          <w:color w:val="010000"/>
        </w:rPr>
        <w:t>Anayasa Mahkemesine istenen bilgilerin istendiği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AA113A" w:rsidRPr="00AA113A" w:rsidRDefault="00AA113A" w:rsidP="00AA113A">
      <w:pPr>
        <w:spacing w:after="200"/>
        <w:ind w:right="283" w:firstLine="709"/>
        <w:jc w:val="both"/>
        <w:rPr>
          <w:color w:val="010000"/>
        </w:rPr>
      </w:pPr>
      <w:r w:rsidRPr="00AA113A">
        <w:rPr>
          <w:color w:val="010000"/>
        </w:rPr>
        <w:t>OYBİRLİĞİYLE karar verilmiştir.</w:t>
      </w:r>
    </w:p>
    <w:p w:rsidR="00AA113A" w:rsidRPr="00AA113A" w:rsidRDefault="00AA113A" w:rsidP="00AA113A">
      <w:pPr>
        <w:spacing w:after="200"/>
        <w:ind w:right="283" w:firstLine="709"/>
        <w:jc w:val="both"/>
        <w:rPr>
          <w:b/>
          <w:color w:val="010000"/>
        </w:rPr>
      </w:pPr>
      <w:r w:rsidRPr="00AA113A">
        <w:rPr>
          <w:b/>
          <w:color w:val="010000"/>
        </w:rPr>
        <w:t>III. ESASIN İNCELENMESİ</w:t>
      </w:r>
    </w:p>
    <w:p w:rsidR="00AA113A" w:rsidRPr="00AA113A" w:rsidRDefault="00AA113A" w:rsidP="00AA113A">
      <w:pPr>
        <w:spacing w:after="200"/>
        <w:ind w:right="283" w:firstLine="709"/>
        <w:jc w:val="both"/>
        <w:rPr>
          <w:color w:val="010000"/>
        </w:rPr>
      </w:pPr>
      <w:r w:rsidRPr="00AA113A">
        <w:rPr>
          <w:color w:val="010000"/>
        </w:rPr>
        <w:t>10. Gezi Partisinin Anayasa Mahkemesine verdiği 2015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AA113A" w:rsidRPr="00AA113A" w:rsidRDefault="00AA113A" w:rsidP="00AA113A">
      <w:pPr>
        <w:spacing w:after="200"/>
        <w:ind w:right="283" w:firstLine="709"/>
        <w:jc w:val="both"/>
        <w:rPr>
          <w:color w:val="010000"/>
        </w:rPr>
      </w:pPr>
      <w:r w:rsidRPr="00AA113A">
        <w:rPr>
          <w:color w:val="010000"/>
        </w:rPr>
        <w:t>11. Denetimin maddi ögelerini oluşturan defter ve belgelerde Partinin 2015 yılı gelirler toplamının 20.991,52 TL, giderler toplamının ise 22.217,87 TL olduğu anlaşılmaktadır.</w:t>
      </w:r>
    </w:p>
    <w:p w:rsidR="00AA113A" w:rsidRPr="00AA113A" w:rsidRDefault="00AA113A" w:rsidP="00AA113A">
      <w:pPr>
        <w:spacing w:after="200"/>
        <w:ind w:right="283" w:firstLine="709"/>
        <w:jc w:val="both"/>
        <w:rPr>
          <w:color w:val="010000"/>
        </w:rPr>
      </w:pPr>
      <w:r w:rsidRPr="00AA113A">
        <w:rPr>
          <w:color w:val="010000"/>
        </w:rPr>
        <w:t>12. Partinin 2015 yılı kesin hesabının gelir ve gider rakamlarının yukarıda açıklanan tutarlardan oluştuğu; bu hâliyle 2015 yılı kesin hesabının doğru, denk ve 2820 sayılı Kanun’a uygun olduğu sonucuna varılmıştır.</w:t>
      </w:r>
    </w:p>
    <w:p w:rsidR="00AA113A" w:rsidRPr="00AA113A" w:rsidRDefault="00AA113A" w:rsidP="00AA113A">
      <w:pPr>
        <w:spacing w:after="200"/>
        <w:ind w:right="283" w:firstLine="709"/>
        <w:jc w:val="both"/>
        <w:rPr>
          <w:color w:val="010000"/>
        </w:rPr>
      </w:pPr>
      <w:r w:rsidRPr="00AA113A">
        <w:rPr>
          <w:color w:val="010000"/>
        </w:rPr>
        <w:t>13. Partinin 2015 yılı kesin hesabının ilk incelemesi</w:t>
      </w:r>
      <w:r w:rsidRPr="00AA113A">
        <w:rPr>
          <w:color w:val="010000"/>
        </w:rPr>
        <w:t xml:space="preserve"> </w:t>
      </w:r>
      <w:r w:rsidRPr="00AA113A">
        <w:rPr>
          <w:color w:val="010000"/>
        </w:rPr>
        <w:t xml:space="preserve">31/5/2017 tarihinde yapılmış ve Genel Merkez kesin hesabının dayanağını oluşturan gelir-gider belgeleri ile bu belgelerin kaydedildiği </w:t>
      </w:r>
      <w:r w:rsidRPr="00AA113A">
        <w:rPr>
          <w:color w:val="010000"/>
        </w:rPr>
        <w:lastRenderedPageBreak/>
        <w:t>defterlerin gönderilmesi için Partiye bu kararın tebliğinden itibaren 30 gün süre verilmiştir. İlk inceleme kararı Partiye 24/7/2017 tarihinde tebliğ edilmesine rağmen Parti, söz konusu belge ve defterleri verilen süre içinde göndermemiştir.</w:t>
      </w:r>
    </w:p>
    <w:p w:rsidR="00AA113A" w:rsidRPr="00AA113A" w:rsidRDefault="00AA113A" w:rsidP="00AA113A">
      <w:pPr>
        <w:spacing w:after="200"/>
        <w:ind w:right="283" w:firstLine="709"/>
        <w:jc w:val="both"/>
        <w:rPr>
          <w:color w:val="010000"/>
        </w:rPr>
      </w:pPr>
      <w:r w:rsidRPr="00AA113A">
        <w:rPr>
          <w:color w:val="010000"/>
        </w:rPr>
        <w:t>14. Sayıştay Başkanlığı tarafından Partiye gönderilen 6/7/2018 tarihli yazı ile Genel Merkezin gelir-gider belgeleri ile defterleri tekrar istenilmiş ve gönderilmesi için yedi gün süre verilmiştir. Ancak söz konusu süre içinde Sayıştay Başkanlığına ilgili evraklar yine gönderilmemiştir.</w:t>
      </w:r>
    </w:p>
    <w:p w:rsidR="00AA113A" w:rsidRPr="00AA113A" w:rsidRDefault="00AA113A" w:rsidP="00AA113A">
      <w:pPr>
        <w:spacing w:after="200"/>
        <w:ind w:right="283" w:firstLine="709"/>
        <w:jc w:val="both"/>
        <w:rPr>
          <w:color w:val="010000"/>
        </w:rPr>
      </w:pPr>
      <w:r w:rsidRPr="00AA113A">
        <w:rPr>
          <w:color w:val="010000"/>
        </w:rPr>
        <w:t>15.</w:t>
      </w:r>
      <w:r w:rsidRPr="00AA113A">
        <w:rPr>
          <w:color w:val="010000"/>
        </w:rPr>
        <w:t xml:space="preserve"> </w:t>
      </w:r>
      <w:r w:rsidRPr="00AA113A">
        <w:rPr>
          <w:color w:val="010000"/>
        </w:rPr>
        <w:t>2820 sayılı Kanun’un 69. maddesinde</w:t>
      </w:r>
      <w:r w:rsidRPr="00AA113A">
        <w:rPr>
          <w:color w:val="010000"/>
        </w:rPr>
        <w:t xml:space="preserve"> </w:t>
      </w:r>
      <w:r w:rsidRPr="00AA113A">
        <w:rPr>
          <w:color w:val="010000"/>
        </w:rPr>
        <w:t>“</w:t>
      </w:r>
      <w:r w:rsidRPr="00AA113A">
        <w:rPr>
          <w:i/>
          <w:color w:val="010000"/>
        </w:rPr>
        <w:t>Bir siyasi partinin bütün gelirleri, o siyasi partinin tüzelkişiliği adına elde edilir./ Siyasi partilerin genel merkezlerinin ve teşkilat kademelerinin gelirleri, parti merkez karar ve yönetim kurulunca bastırılan makbuzlar karşılığında alınır…/ Sağlanan gelirin türü ve miktarıyla, gelirin sağlandığı kimsenin adı, soyadı ve adresi, makbuzu düzenleyenin sıfatı, adı, soyadı ve imzası, makbuzda ve dip koçanlarında yer alır./ Makbuzların asıl kısımlarıyla dip koçanlarında aynı sıra numarası bulunur. Makbuz dip koçanlarının saklama süresi, Anayasa Mahkemesinin ilk inceleme kararının ilgili partiye bildirilme tarihinden itibaren beş yıldır”</w:t>
      </w:r>
      <w:r w:rsidRPr="00AA113A">
        <w:rPr>
          <w:color w:val="010000"/>
        </w:rPr>
        <w:t>;</w:t>
      </w:r>
      <w:r w:rsidRPr="00AA113A">
        <w:rPr>
          <w:color w:val="010000"/>
        </w:rPr>
        <w:t xml:space="preserve"> </w:t>
      </w:r>
      <w:r w:rsidRPr="00AA113A">
        <w:rPr>
          <w:color w:val="010000"/>
        </w:rPr>
        <w:t>75. maddesinde</w:t>
      </w:r>
      <w:r w:rsidRPr="00AA113A">
        <w:rPr>
          <w:i/>
          <w:color w:val="010000"/>
        </w:rPr>
        <w:t xml:space="preserve"> </w:t>
      </w:r>
      <w:r w:rsidRPr="00AA113A">
        <w:rPr>
          <w:i/>
          <w:color w:val="010000"/>
        </w:rPr>
        <w:t>“Anayasa Mahkemesi denetimi sonunda, o siyasi partinin gelir ve giderlerinin doğruluğuna ve kanuna uygunluğuna veya kanuna uygun olmayan gelirler ile giderler dolayısıyla da bunların Hazineye gelir kaydedilmesine karar verir”</w:t>
      </w:r>
      <w:r w:rsidRPr="00AA113A">
        <w:rPr>
          <w:color w:val="010000"/>
        </w:rPr>
        <w:t xml:space="preserve"> </w:t>
      </w:r>
      <w:r w:rsidRPr="00AA113A">
        <w:rPr>
          <w:color w:val="010000"/>
        </w:rPr>
        <w:t>ve 76. maddesinde de</w:t>
      </w:r>
      <w:r w:rsidRPr="00AA113A">
        <w:rPr>
          <w:color w:val="010000"/>
        </w:rPr>
        <w:t xml:space="preserve"> </w:t>
      </w:r>
      <w:r w:rsidRPr="00AA113A">
        <w:rPr>
          <w:i/>
          <w:color w:val="010000"/>
        </w:rPr>
        <w:t>“Bu Kanunun 69 uncu maddesinde belirtilen esaslara aykırı olarak bir siyasi partinin tevsik edilmeyen kaynaklardan gelir sağladığı anlaşılırsa, Anayasa Mahkemesi kararıyla bu gelir Hazineye irat kaydedilir.”</w:t>
      </w:r>
      <w:r w:rsidRPr="00AA113A">
        <w:rPr>
          <w:i/>
          <w:color w:val="010000"/>
        </w:rPr>
        <w:t xml:space="preserve"> </w:t>
      </w:r>
      <w:r w:rsidRPr="00AA113A">
        <w:rPr>
          <w:color w:val="010000"/>
        </w:rPr>
        <w:t>hükümleri yer almaktadır.</w:t>
      </w:r>
    </w:p>
    <w:p w:rsidR="00AA113A" w:rsidRPr="00AA113A" w:rsidRDefault="00AA113A" w:rsidP="00AA113A">
      <w:pPr>
        <w:spacing w:after="200"/>
        <w:ind w:right="283" w:firstLine="709"/>
        <w:jc w:val="both"/>
        <w:rPr>
          <w:color w:val="010000"/>
        </w:rPr>
      </w:pPr>
      <w:r w:rsidRPr="00AA113A">
        <w:rPr>
          <w:color w:val="010000"/>
        </w:rPr>
        <w:t>16. Yine aynı Kanun’un 70. maddesinin üçüncü fıkrasına göre beş milyon liraya kadar olan harcamaların makbuz veya fatura gibi bir belge ile tevsik edilmesi zorunlu olmadığından bu miktarı geçen harcamaların geçerli ve kanıtlayıcı bir belgeye dayanması gerekmektedir. Kanun’un 76. maddesinin dördüncü fıkrasında ise belgelendirilmesi gerektiği hâlde belgelendirilmeyen parti giderleri miktarınca parti mal varlığının Anayasa Mahkemesi kararıyla Hazineye irat kaydedileceği hükmü bulunmaktadır.</w:t>
      </w:r>
    </w:p>
    <w:p w:rsidR="00AA113A" w:rsidRPr="00AA113A" w:rsidRDefault="00AA113A" w:rsidP="00AA113A">
      <w:pPr>
        <w:spacing w:after="200"/>
        <w:ind w:right="283" w:firstLine="709"/>
        <w:jc w:val="both"/>
        <w:rPr>
          <w:color w:val="010000"/>
        </w:rPr>
      </w:pPr>
      <w:r w:rsidRPr="00AA113A">
        <w:rPr>
          <w:color w:val="010000"/>
        </w:rPr>
        <w:t>17.</w:t>
      </w:r>
      <w:r w:rsidRPr="00AA113A">
        <w:rPr>
          <w:color w:val="010000"/>
        </w:rPr>
        <w:t xml:space="preserve"> </w:t>
      </w:r>
      <w:r w:rsidRPr="00AA113A">
        <w:rPr>
          <w:color w:val="010000"/>
        </w:rPr>
        <w:t>Bu hükümlere göre siyasi partilerin kesin hesaplarının dayanağını oluşturan gelir-gider belgeleri ve defter kayıtlarını Anayasa Mahkemesine sunması gerektiğinden partinin kesin hesabında gösterdiği hâlde belgelendiremediği gelir-gider rakamı kadar parti mal varlığının Hazineye irat kaydedilmesi gerekir.</w:t>
      </w:r>
    </w:p>
    <w:p w:rsidR="00AA113A" w:rsidRPr="00AA113A" w:rsidRDefault="00AA113A" w:rsidP="00AA113A">
      <w:pPr>
        <w:spacing w:after="200"/>
        <w:ind w:right="283" w:firstLine="709"/>
        <w:jc w:val="both"/>
        <w:rPr>
          <w:color w:val="010000"/>
        </w:rPr>
      </w:pPr>
      <w:r w:rsidRPr="00AA113A">
        <w:rPr>
          <w:color w:val="010000"/>
        </w:rPr>
        <w:t>18.</w:t>
      </w:r>
      <w:r w:rsidRPr="00AA113A">
        <w:rPr>
          <w:color w:val="010000"/>
        </w:rPr>
        <w:t xml:space="preserve"> </w:t>
      </w:r>
      <w:r w:rsidRPr="00AA113A">
        <w:rPr>
          <w:color w:val="010000"/>
        </w:rPr>
        <w:t>Ayrıca 2820 sayılı Kanun’un 111. maddesinin</w:t>
      </w:r>
      <w:r w:rsidRPr="00AA113A">
        <w:rPr>
          <w:color w:val="010000"/>
        </w:rPr>
        <w:t xml:space="preserve"> </w:t>
      </w:r>
      <w:r w:rsidRPr="00AA113A">
        <w:rPr>
          <w:color w:val="010000"/>
        </w:rPr>
        <w:t>birinci fıkrasının (c) bendinde, siyasi partilerin 75. madde gereğince yapılan inceleme ve araştırmaları engelleyen sorumluları ile aynı madde gereğince istenen bilgileri vermeyen sorumluları hakkında altı aydan bir yıla kadar hapis ve altmış milyon liradan az olmamak üzere ağır para cezasına hükmedileceği belirtilmiştir.</w:t>
      </w:r>
    </w:p>
    <w:p w:rsidR="00AA113A" w:rsidRPr="00AA113A" w:rsidRDefault="00AA113A" w:rsidP="00AA113A">
      <w:pPr>
        <w:spacing w:after="200"/>
        <w:ind w:right="283" w:firstLine="709"/>
        <w:jc w:val="both"/>
        <w:rPr>
          <w:color w:val="010000"/>
        </w:rPr>
      </w:pPr>
      <w:r w:rsidRPr="00AA113A">
        <w:rPr>
          <w:color w:val="010000"/>
        </w:rPr>
        <w:t>19. Buna göre</w:t>
      </w:r>
      <w:r w:rsidRPr="00AA113A">
        <w:rPr>
          <w:color w:val="010000"/>
        </w:rPr>
        <w:t xml:space="preserve"> </w:t>
      </w:r>
      <w:r w:rsidRPr="00AA113A">
        <w:rPr>
          <w:color w:val="010000"/>
        </w:rPr>
        <w:t>2820 sayılı</w:t>
      </w:r>
      <w:r w:rsidRPr="00AA113A">
        <w:rPr>
          <w:color w:val="010000"/>
        </w:rPr>
        <w:t xml:space="preserve"> </w:t>
      </w:r>
      <w:r w:rsidRPr="00AA113A">
        <w:rPr>
          <w:color w:val="010000"/>
        </w:rPr>
        <w:t>Kanun’un 75. maddesi hükmüne aykırı olarak Parti Genel Merkezinin gelir-gider belgeleri ile defter kayıtlarını göndermeyerek inceleme ve araştırmayı engelleyen Parti sorumluları hakkında aynı Kanun’un</w:t>
      </w:r>
      <w:r w:rsidRPr="00AA113A">
        <w:rPr>
          <w:color w:val="010000"/>
        </w:rPr>
        <w:t xml:space="preserve"> </w:t>
      </w:r>
      <w:r w:rsidRPr="00AA113A">
        <w:rPr>
          <w:color w:val="010000"/>
        </w:rPr>
        <w:t>75. ve 111. maddesinin birinci fıkrasının (c) bendi uyarınca gerekli işlemlerin yapılmasını temin için</w:t>
      </w:r>
      <w:r w:rsidRPr="00AA113A">
        <w:rPr>
          <w:color w:val="010000"/>
        </w:rPr>
        <w:t xml:space="preserve"> </w:t>
      </w:r>
      <w:r w:rsidRPr="00AA113A">
        <w:rPr>
          <w:color w:val="010000"/>
        </w:rPr>
        <w:t>suç duyurusunda bulunulması gerekir.</w:t>
      </w:r>
    </w:p>
    <w:p w:rsidR="00AA113A" w:rsidRPr="00AA113A" w:rsidRDefault="00AA113A" w:rsidP="00AA113A">
      <w:pPr>
        <w:spacing w:after="200"/>
        <w:ind w:right="283" w:firstLine="709"/>
        <w:jc w:val="both"/>
        <w:rPr>
          <w:color w:val="010000"/>
        </w:rPr>
      </w:pPr>
      <w:r w:rsidRPr="00AA113A">
        <w:rPr>
          <w:color w:val="010000"/>
        </w:rPr>
        <w:t>20. Diğer yandan Parti tarafından Genel Merkezin</w:t>
      </w:r>
      <w:r w:rsidRPr="00AA113A">
        <w:rPr>
          <w:color w:val="010000"/>
        </w:rPr>
        <w:t xml:space="preserve"> </w:t>
      </w:r>
      <w:r w:rsidRPr="00AA113A">
        <w:rPr>
          <w:color w:val="010000"/>
        </w:rPr>
        <w:t>gelir ve giderlerinin işlendiği defterler de gönderilmemiştir.</w:t>
      </w:r>
      <w:r w:rsidRPr="00AA113A">
        <w:rPr>
          <w:color w:val="010000"/>
        </w:rPr>
        <w:t xml:space="preserve"> </w:t>
      </w:r>
      <w:r w:rsidRPr="00AA113A">
        <w:rPr>
          <w:color w:val="010000"/>
        </w:rPr>
        <w:t>Parti yetkililerinin defterleri Anayasa Mahkemesine sunmaması nedeniyle söz konusu defterlerin bulunmadığı kabul edilmiştir.</w:t>
      </w:r>
    </w:p>
    <w:p w:rsidR="00AA113A" w:rsidRPr="00AA113A" w:rsidRDefault="00AA113A" w:rsidP="00AA113A">
      <w:pPr>
        <w:spacing w:after="200"/>
        <w:ind w:right="283" w:firstLine="709"/>
        <w:jc w:val="both"/>
        <w:rPr>
          <w:color w:val="010000"/>
        </w:rPr>
      </w:pPr>
      <w:r w:rsidRPr="00AA113A">
        <w:rPr>
          <w:color w:val="010000"/>
        </w:rPr>
        <w:t>21.</w:t>
      </w:r>
      <w:r w:rsidRPr="00AA113A">
        <w:rPr>
          <w:color w:val="010000"/>
        </w:rPr>
        <w:t xml:space="preserve"> </w:t>
      </w:r>
      <w:r w:rsidRPr="00AA113A">
        <w:rPr>
          <w:color w:val="010000"/>
        </w:rPr>
        <w:t>2820 sayılı Kanun’un 60. maddesinin birinci fıkrasında</w:t>
      </w:r>
      <w:r w:rsidRPr="00AA113A">
        <w:rPr>
          <w:color w:val="010000"/>
        </w:rPr>
        <w:t xml:space="preserve"> </w:t>
      </w:r>
      <w:r w:rsidRPr="00AA113A">
        <w:rPr>
          <w:i/>
          <w:color w:val="010000"/>
        </w:rPr>
        <w:t>“Her kademedeki parti organları üye kayıt defteri, karar defteri, gelen ve giden evrak kayıt defteri, gelir ve gider defteri ile demirbaş eşya defteri tutmak zorundadırlar”</w:t>
      </w:r>
      <w:r w:rsidRPr="00AA113A">
        <w:rPr>
          <w:color w:val="010000"/>
        </w:rPr>
        <w:t xml:space="preserve">; beşinci fıkrasında </w:t>
      </w:r>
      <w:r w:rsidRPr="00AA113A">
        <w:rPr>
          <w:i/>
          <w:color w:val="010000"/>
        </w:rPr>
        <w:t xml:space="preserve">“Parti adına elde edilen gelirlerin alındığı </w:t>
      </w:r>
      <w:r w:rsidRPr="00AA113A">
        <w:rPr>
          <w:i/>
          <w:color w:val="010000"/>
        </w:rPr>
        <w:lastRenderedPageBreak/>
        <w:t>ve yapılan giderlerin ne gibi işlere ve yerlere harcandığı ilgili defterlere sıra ile ve belgeleri de belirtilerek geçirilir”</w:t>
      </w:r>
      <w:r w:rsidRPr="00AA113A">
        <w:rPr>
          <w:color w:val="010000"/>
        </w:rPr>
        <w:t>;</w:t>
      </w:r>
      <w:r w:rsidRPr="00AA113A">
        <w:rPr>
          <w:color w:val="010000"/>
        </w:rPr>
        <w:t xml:space="preserve"> </w:t>
      </w:r>
      <w:r w:rsidRPr="00AA113A">
        <w:rPr>
          <w:color w:val="010000"/>
        </w:rPr>
        <w:t>altıncı fıkrasında</w:t>
      </w:r>
      <w:r w:rsidRPr="00AA113A">
        <w:rPr>
          <w:color w:val="010000"/>
        </w:rPr>
        <w:t xml:space="preserve"> </w:t>
      </w:r>
      <w:r w:rsidRPr="00AA113A">
        <w:rPr>
          <w:i/>
          <w:color w:val="010000"/>
        </w:rPr>
        <w:t>“Bütün defterlerin sayfaları ve kaç sayfadan ibaret oldukları teşkilatın bulunduğu ilgili seçim kurulu başkanı tarafından mühürlenir ve tasdik edilir.”</w:t>
      </w:r>
      <w:r w:rsidRPr="00AA113A">
        <w:rPr>
          <w:color w:val="010000"/>
        </w:rPr>
        <w:t xml:space="preserve"> </w:t>
      </w:r>
      <w:r w:rsidRPr="00AA113A">
        <w:rPr>
          <w:color w:val="010000"/>
        </w:rPr>
        <w:t xml:space="preserve">denilmiş ve aynı Kanun’un 113. maddesinde </w:t>
      </w:r>
      <w:r w:rsidRPr="00AA113A">
        <w:rPr>
          <w:i/>
          <w:color w:val="010000"/>
        </w:rPr>
        <w:t xml:space="preserve">“Bu Kanunun 60 </w:t>
      </w:r>
      <w:proofErr w:type="spellStart"/>
      <w:r w:rsidRPr="00AA113A">
        <w:rPr>
          <w:i/>
          <w:color w:val="010000"/>
        </w:rPr>
        <w:t>ıncı</w:t>
      </w:r>
      <w:proofErr w:type="spellEnd"/>
      <w:r w:rsidRPr="00AA113A">
        <w:rPr>
          <w:i/>
          <w:color w:val="010000"/>
        </w:rPr>
        <w:t xml:space="preserve"> maddesinde yazılı defter ve kayıtları tutmayanlar, altı aydan bir yıla, bu defter ve kayıtları tahrif veya yok edenler veya gizleyenler, bir yıldan üç yıla kadar hapis cezası ile cezalandırılırlar.”</w:t>
      </w:r>
      <w:r w:rsidRPr="00AA113A">
        <w:rPr>
          <w:color w:val="010000"/>
        </w:rPr>
        <w:t xml:space="preserve"> </w:t>
      </w:r>
      <w:r w:rsidRPr="00AA113A">
        <w:rPr>
          <w:color w:val="010000"/>
        </w:rPr>
        <w:t>hükmü yer almıştır.</w:t>
      </w:r>
    </w:p>
    <w:p w:rsidR="00AA113A" w:rsidRPr="00AA113A" w:rsidRDefault="00AA113A" w:rsidP="00AA113A">
      <w:pPr>
        <w:spacing w:after="200"/>
        <w:ind w:right="283" w:firstLine="709"/>
        <w:jc w:val="both"/>
        <w:rPr>
          <w:color w:val="010000"/>
        </w:rPr>
      </w:pPr>
      <w:r w:rsidRPr="00AA113A">
        <w:rPr>
          <w:color w:val="010000"/>
        </w:rPr>
        <w:t>22. Bu itibarla Parti Genel Merkezinin gelir ve giderlerinin kaydedildiği</w:t>
      </w:r>
      <w:r w:rsidRPr="00AA113A">
        <w:rPr>
          <w:color w:val="010000"/>
        </w:rPr>
        <w:t xml:space="preserve"> </w:t>
      </w:r>
      <w:r w:rsidRPr="00AA113A">
        <w:rPr>
          <w:color w:val="010000"/>
        </w:rPr>
        <w:t>defteri/defterleri ibraz etmeyen Parti sorumluları hakkında 2820 sayılı Kanun’un 60.</w:t>
      </w:r>
      <w:r w:rsidRPr="00AA113A">
        <w:rPr>
          <w:color w:val="010000"/>
        </w:rPr>
        <w:t xml:space="preserve"> </w:t>
      </w:r>
      <w:r w:rsidRPr="00AA113A">
        <w:rPr>
          <w:color w:val="010000"/>
        </w:rPr>
        <w:t>ve 113. maddeleri uyarınca gerekli işlemlerin yapılmasını temin için</w:t>
      </w:r>
      <w:r w:rsidRPr="00AA113A">
        <w:rPr>
          <w:color w:val="010000"/>
        </w:rPr>
        <w:t xml:space="preserve"> </w:t>
      </w:r>
      <w:r w:rsidRPr="00AA113A">
        <w:rPr>
          <w:color w:val="010000"/>
        </w:rPr>
        <w:t>suç duyurusunda bulunulması gerektiği sonucuna varılmıştır.</w:t>
      </w:r>
    </w:p>
    <w:p w:rsidR="00AA113A" w:rsidRPr="00AA113A" w:rsidRDefault="00AA113A" w:rsidP="00AA113A">
      <w:pPr>
        <w:spacing w:after="200"/>
        <w:ind w:right="283" w:firstLine="709"/>
        <w:jc w:val="both"/>
        <w:rPr>
          <w:b/>
          <w:color w:val="010000"/>
        </w:rPr>
      </w:pPr>
      <w:r w:rsidRPr="00AA113A">
        <w:rPr>
          <w:b/>
          <w:color w:val="010000"/>
        </w:rPr>
        <w:t>A.</w:t>
      </w:r>
      <w:r w:rsidRPr="00AA113A">
        <w:rPr>
          <w:b/>
          <w:color w:val="010000"/>
        </w:rPr>
        <w:t xml:space="preserve"> </w:t>
      </w:r>
      <w:r w:rsidRPr="00AA113A">
        <w:rPr>
          <w:b/>
          <w:color w:val="010000"/>
        </w:rPr>
        <w:t>Gelirlerin İncelenmesi</w:t>
      </w:r>
    </w:p>
    <w:p w:rsidR="00AA113A" w:rsidRPr="00AA113A" w:rsidRDefault="00AA113A" w:rsidP="00AA113A">
      <w:pPr>
        <w:spacing w:after="200"/>
        <w:ind w:right="283" w:firstLine="709"/>
        <w:jc w:val="both"/>
        <w:rPr>
          <w:color w:val="010000"/>
        </w:rPr>
      </w:pPr>
      <w:r w:rsidRPr="00AA113A">
        <w:rPr>
          <w:b/>
          <w:color w:val="010000"/>
        </w:rPr>
        <w:t>1.</w:t>
      </w:r>
      <w:r w:rsidRPr="00AA113A">
        <w:rPr>
          <w:color w:val="010000"/>
        </w:rPr>
        <w:t xml:space="preserve"> </w:t>
      </w:r>
      <w:r w:rsidRPr="00AA113A">
        <w:rPr>
          <w:b/>
          <w:color w:val="010000"/>
        </w:rPr>
        <w:t>Genel Merkez Gelirleri</w:t>
      </w:r>
    </w:p>
    <w:p w:rsidR="00AA113A" w:rsidRPr="00AA113A" w:rsidRDefault="00AA113A" w:rsidP="00AA113A">
      <w:pPr>
        <w:spacing w:after="200"/>
        <w:ind w:right="283" w:firstLine="709"/>
        <w:jc w:val="both"/>
        <w:rPr>
          <w:color w:val="010000"/>
        </w:rPr>
      </w:pPr>
      <w:r w:rsidRPr="00AA113A">
        <w:rPr>
          <w:color w:val="010000"/>
        </w:rPr>
        <w:t>23. Partinin Genel Merkez gelirleri toplamı 8.360,84 TL olup bunun 1.680 TL’si üye yıllık aidat gelirlerinden, 3.283,30 TL’si bağış gelirlerinden ve 3.397,54 TL’si teşkilat yardım gelirlerinden oluşmaktadır. Parti Genel Merkezinin geçen yıldan devreden nakit miktarının 2.400,47 TL olduğu görülmüştür.</w:t>
      </w:r>
    </w:p>
    <w:p w:rsidR="00AA113A" w:rsidRPr="00AA113A" w:rsidRDefault="00AA113A" w:rsidP="00AA113A">
      <w:pPr>
        <w:spacing w:after="200"/>
        <w:ind w:right="283" w:firstLine="709"/>
        <w:jc w:val="both"/>
        <w:rPr>
          <w:color w:val="010000"/>
        </w:rPr>
      </w:pPr>
      <w:r w:rsidRPr="00AA113A">
        <w:rPr>
          <w:color w:val="010000"/>
        </w:rPr>
        <w:t>24.</w:t>
      </w:r>
      <w:r w:rsidRPr="00AA113A">
        <w:rPr>
          <w:color w:val="010000"/>
        </w:rPr>
        <w:t xml:space="preserve"> </w:t>
      </w:r>
      <w:r w:rsidRPr="00AA113A">
        <w:rPr>
          <w:color w:val="010000"/>
        </w:rPr>
        <w:t>Parti, Genel Merkez gelirlerinin kaynağını belgelendirememiştir.</w:t>
      </w:r>
    </w:p>
    <w:p w:rsidR="00AA113A" w:rsidRPr="00AA113A" w:rsidRDefault="00AA113A" w:rsidP="00AA113A">
      <w:pPr>
        <w:spacing w:after="200"/>
        <w:ind w:right="283" w:firstLine="709"/>
        <w:jc w:val="both"/>
        <w:rPr>
          <w:color w:val="010000"/>
        </w:rPr>
      </w:pPr>
      <w:r w:rsidRPr="00AA113A">
        <w:rPr>
          <w:color w:val="010000"/>
        </w:rPr>
        <w:t>25. Buna göre, Parti Genel Merkezinin</w:t>
      </w:r>
      <w:r w:rsidRPr="00AA113A">
        <w:rPr>
          <w:color w:val="010000"/>
        </w:rPr>
        <w:t xml:space="preserve"> </w:t>
      </w:r>
      <w:r w:rsidRPr="00AA113A">
        <w:rPr>
          <w:color w:val="010000"/>
        </w:rPr>
        <w:t>2015 yılı içinde elde ettiği ve belgelendiremediği toplam</w:t>
      </w:r>
      <w:r w:rsidRPr="00AA113A">
        <w:rPr>
          <w:color w:val="010000"/>
        </w:rPr>
        <w:t xml:space="preserve"> </w:t>
      </w:r>
      <w:r w:rsidRPr="00AA113A">
        <w:rPr>
          <w:color w:val="010000"/>
        </w:rPr>
        <w:t>10.761,31 TL tutarındaki gelirin</w:t>
      </w:r>
      <w:r w:rsidRPr="00AA113A">
        <w:rPr>
          <w:color w:val="010000"/>
        </w:rPr>
        <w:t xml:space="preserve"> </w:t>
      </w:r>
      <w:r w:rsidRPr="00AA113A">
        <w:rPr>
          <w:color w:val="010000"/>
        </w:rPr>
        <w:t>Hazineye irat kaydedilmesi gerekir.</w:t>
      </w:r>
    </w:p>
    <w:p w:rsidR="00AA113A" w:rsidRPr="00AA113A" w:rsidRDefault="00AA113A" w:rsidP="00AA113A">
      <w:pPr>
        <w:spacing w:after="200"/>
        <w:ind w:right="283" w:firstLine="709"/>
        <w:jc w:val="both"/>
        <w:rPr>
          <w:b/>
          <w:color w:val="010000"/>
        </w:rPr>
      </w:pPr>
      <w:r w:rsidRPr="00AA113A">
        <w:rPr>
          <w:b/>
          <w:color w:val="010000"/>
        </w:rPr>
        <w:t>2. İl Örgütleri Gelirleri</w:t>
      </w:r>
    </w:p>
    <w:p w:rsidR="00AA113A" w:rsidRPr="00AA113A" w:rsidRDefault="00AA113A" w:rsidP="00AA113A">
      <w:pPr>
        <w:spacing w:after="200"/>
        <w:ind w:right="283" w:firstLine="709"/>
        <w:jc w:val="both"/>
        <w:rPr>
          <w:color w:val="010000"/>
        </w:rPr>
      </w:pPr>
      <w:r w:rsidRPr="00AA113A">
        <w:rPr>
          <w:color w:val="010000"/>
        </w:rPr>
        <w:t>26. Partinin 2015 yılında il örgütlerine ilişkin gelirleri 12.630,68 TL olup bunun 9.480,00 TL’si üye yıllık aidat gelirlerinden, 1.455 TL’si bağış gelirlerinden, 1.049,77 TL’si teşkilat yardım gelirlerinden ve 645,91 TL’si diğer gelirlerden oluşmaktadır.</w:t>
      </w:r>
    </w:p>
    <w:p w:rsidR="00AA113A" w:rsidRPr="00AA113A" w:rsidRDefault="00AA113A" w:rsidP="00AA113A">
      <w:pPr>
        <w:spacing w:after="200"/>
        <w:ind w:right="283" w:firstLine="709"/>
        <w:jc w:val="both"/>
        <w:rPr>
          <w:color w:val="010000"/>
        </w:rPr>
      </w:pPr>
      <w:r w:rsidRPr="00AA113A">
        <w:rPr>
          <w:color w:val="010000"/>
        </w:rPr>
        <w:t>27. Parti il örgütlerinin 2015 yılı kesin hesap çizelgelerinin gelir bölümü üzerinde yapılan incelemede gelirlerin 2820 sayılı Kanun’a uygun olarak sağlandığı sonucuna varılmıştır.</w:t>
      </w:r>
    </w:p>
    <w:p w:rsidR="00AA113A" w:rsidRPr="00AA113A" w:rsidRDefault="00AA113A" w:rsidP="00AA113A">
      <w:pPr>
        <w:spacing w:after="200"/>
        <w:ind w:right="283" w:firstLine="709"/>
        <w:jc w:val="both"/>
        <w:rPr>
          <w:b/>
          <w:color w:val="010000"/>
        </w:rPr>
      </w:pPr>
      <w:r w:rsidRPr="00AA113A">
        <w:rPr>
          <w:b/>
          <w:color w:val="010000"/>
        </w:rPr>
        <w:t>B. Giderlerin İncelenmesi</w:t>
      </w:r>
    </w:p>
    <w:p w:rsidR="00AA113A" w:rsidRPr="00AA113A" w:rsidRDefault="00AA113A" w:rsidP="00AA113A">
      <w:pPr>
        <w:spacing w:after="200"/>
        <w:ind w:right="283" w:firstLine="709"/>
        <w:jc w:val="both"/>
        <w:rPr>
          <w:b/>
          <w:color w:val="010000"/>
        </w:rPr>
      </w:pPr>
      <w:r w:rsidRPr="00AA113A">
        <w:rPr>
          <w:b/>
          <w:color w:val="010000"/>
        </w:rPr>
        <w:t>1. Genel Merkez Giderleri</w:t>
      </w:r>
    </w:p>
    <w:p w:rsidR="00AA113A" w:rsidRPr="00AA113A" w:rsidRDefault="00AA113A" w:rsidP="00AA113A">
      <w:pPr>
        <w:spacing w:after="200"/>
        <w:ind w:right="283" w:firstLine="709"/>
        <w:jc w:val="both"/>
        <w:rPr>
          <w:color w:val="010000"/>
        </w:rPr>
      </w:pPr>
      <w:r w:rsidRPr="00AA113A">
        <w:rPr>
          <w:color w:val="010000"/>
        </w:rPr>
        <w:t>28. Partinin Genel Merkez giderleri toplamı 10.605,66 TL olup bunun 129,51 TL’si bankacılık giderlerinden, 600,38 TL’si temsil ve ağırlama giderlerinden, 340,90 TL’si kırtasiye ve büro giderlerinden, 3.305,17 TL’si haberleşme giderlerinden, 5.179,93 TL’si kira giderlerinden ve 1.049,77 TL’si teşkilata yardım giderlerinden oluşmaktadır.</w:t>
      </w:r>
    </w:p>
    <w:p w:rsidR="00AA113A" w:rsidRPr="00AA113A" w:rsidRDefault="00AA113A" w:rsidP="00AA113A">
      <w:pPr>
        <w:spacing w:after="200"/>
        <w:ind w:right="283" w:firstLine="709"/>
        <w:jc w:val="both"/>
        <w:rPr>
          <w:color w:val="010000"/>
        </w:rPr>
      </w:pPr>
      <w:r w:rsidRPr="00AA113A">
        <w:rPr>
          <w:color w:val="010000"/>
        </w:rPr>
        <w:t>29. Parti, Genel Merkez giderlerini belgelendirememiştir.</w:t>
      </w:r>
    </w:p>
    <w:p w:rsidR="00AA113A" w:rsidRPr="00AA113A" w:rsidRDefault="00AA113A" w:rsidP="00AA113A">
      <w:pPr>
        <w:spacing w:after="200"/>
        <w:ind w:right="283" w:firstLine="709"/>
        <w:jc w:val="both"/>
        <w:rPr>
          <w:color w:val="010000"/>
        </w:rPr>
      </w:pPr>
      <w:r w:rsidRPr="00AA113A">
        <w:rPr>
          <w:color w:val="010000"/>
        </w:rPr>
        <w:t>30. Buna göre Parti Genel Merkezinin</w:t>
      </w:r>
      <w:r w:rsidRPr="00AA113A">
        <w:rPr>
          <w:color w:val="010000"/>
        </w:rPr>
        <w:t xml:space="preserve"> </w:t>
      </w:r>
      <w:r w:rsidRPr="00AA113A">
        <w:rPr>
          <w:color w:val="010000"/>
        </w:rPr>
        <w:t>2015 yılı içinde gerçekleştirdiği ve belgelendiremediği toplam</w:t>
      </w:r>
      <w:r w:rsidRPr="00AA113A">
        <w:rPr>
          <w:color w:val="010000"/>
        </w:rPr>
        <w:t xml:space="preserve"> </w:t>
      </w:r>
      <w:r w:rsidRPr="00AA113A">
        <w:rPr>
          <w:color w:val="010000"/>
        </w:rPr>
        <w:t>10.605,66 TL tutarındaki giderin</w:t>
      </w:r>
      <w:r w:rsidRPr="00AA113A">
        <w:rPr>
          <w:color w:val="010000"/>
        </w:rPr>
        <w:t xml:space="preserve"> </w:t>
      </w:r>
      <w:r w:rsidRPr="00AA113A">
        <w:rPr>
          <w:color w:val="010000"/>
        </w:rPr>
        <w:t>Hazineye irat kaydedilmesi gerekir.</w:t>
      </w:r>
    </w:p>
    <w:p w:rsidR="00AA113A" w:rsidRPr="00AA113A" w:rsidRDefault="00AA113A" w:rsidP="00AA113A">
      <w:pPr>
        <w:spacing w:after="200"/>
        <w:ind w:right="283" w:firstLine="709"/>
        <w:jc w:val="both"/>
        <w:rPr>
          <w:b/>
          <w:color w:val="010000"/>
        </w:rPr>
      </w:pPr>
      <w:r w:rsidRPr="00AA113A">
        <w:rPr>
          <w:b/>
          <w:color w:val="010000"/>
        </w:rPr>
        <w:t>2. İl Örgütleri Giderleri</w:t>
      </w:r>
    </w:p>
    <w:p w:rsidR="00AA113A" w:rsidRPr="00AA113A" w:rsidRDefault="00AA113A" w:rsidP="00AA113A">
      <w:pPr>
        <w:spacing w:after="200"/>
        <w:ind w:right="283" w:firstLine="709"/>
        <w:jc w:val="both"/>
        <w:rPr>
          <w:color w:val="010000"/>
        </w:rPr>
      </w:pPr>
      <w:r w:rsidRPr="00AA113A">
        <w:rPr>
          <w:color w:val="010000"/>
        </w:rPr>
        <w:t xml:space="preserve">31. Partinin 2015 yılında il örgütlerine ilişkin giderler toplamı 11.612,21 TL olup bunun 93,99 TL’si bankacılık giderlerinden, 717,80 TL’si temsil ve ağırlama giderlerinden, 141,50 TL’si kırtasiye ve büro giderlerinden, 3.585,98 TL’si haberleşme giderlerinden, 3.520,50 TL’si kira </w:t>
      </w:r>
      <w:r w:rsidRPr="00AA113A">
        <w:rPr>
          <w:color w:val="010000"/>
        </w:rPr>
        <w:lastRenderedPageBreak/>
        <w:t>giderlerinden, 154,90 TL’si vergi, sigorta ve noter giderlerinden, 3.397,54 TL’si teşkilata yardım giderlerinden oluşmaktadır.</w:t>
      </w:r>
    </w:p>
    <w:p w:rsidR="00AA113A" w:rsidRPr="00AA113A" w:rsidRDefault="00AA113A" w:rsidP="00AA113A">
      <w:pPr>
        <w:spacing w:after="200"/>
        <w:ind w:right="283" w:firstLine="709"/>
        <w:jc w:val="both"/>
        <w:rPr>
          <w:color w:val="010000"/>
        </w:rPr>
      </w:pPr>
      <w:r w:rsidRPr="00AA113A">
        <w:rPr>
          <w:color w:val="010000"/>
        </w:rPr>
        <w:t>32. Parti il örgütlerinin 2015 yılı kesin hesap çizelgelerinin gider bölümü üzerinde yapılan incelemede giderlerin 2820 sayılı Kanun’a uygun olarak gerçekleştirildiği sonucuna varılmıştır.</w:t>
      </w:r>
    </w:p>
    <w:p w:rsidR="00AA113A" w:rsidRPr="00AA113A" w:rsidRDefault="00AA113A" w:rsidP="00AA113A">
      <w:pPr>
        <w:spacing w:after="200"/>
        <w:ind w:right="283" w:firstLine="709"/>
        <w:jc w:val="both"/>
        <w:rPr>
          <w:b/>
          <w:color w:val="010000"/>
        </w:rPr>
      </w:pPr>
      <w:r w:rsidRPr="00AA113A">
        <w:rPr>
          <w:b/>
          <w:color w:val="010000"/>
        </w:rPr>
        <w:t>C. Parti Mallarının İncelenmesi</w:t>
      </w:r>
    </w:p>
    <w:p w:rsidR="00AA113A" w:rsidRPr="00AA113A" w:rsidRDefault="00AA113A" w:rsidP="00AA113A">
      <w:pPr>
        <w:spacing w:after="200"/>
        <w:ind w:right="283" w:firstLine="709"/>
        <w:jc w:val="both"/>
        <w:rPr>
          <w:color w:val="010000"/>
        </w:rPr>
      </w:pPr>
      <w:r w:rsidRPr="00AA113A">
        <w:rPr>
          <w:color w:val="010000"/>
        </w:rPr>
        <w:t>33. Partinin 2015 yılı defter ve belgeleri üzerinde yapılan incelemede herhangi bir taşınır ve taşınmaz mal ile menkul kıymet ediniminin olmadığı anlaşılmıştır.</w:t>
      </w:r>
    </w:p>
    <w:p w:rsidR="00AA113A" w:rsidRPr="00AA113A" w:rsidRDefault="00AA113A" w:rsidP="00AA113A">
      <w:pPr>
        <w:spacing w:after="200"/>
        <w:ind w:right="283" w:firstLine="709"/>
        <w:jc w:val="both"/>
        <w:rPr>
          <w:b/>
          <w:color w:val="010000"/>
        </w:rPr>
      </w:pPr>
      <w:r w:rsidRPr="00AA113A">
        <w:rPr>
          <w:b/>
          <w:color w:val="010000"/>
        </w:rPr>
        <w:t>IV. SONUÇ</w:t>
      </w:r>
    </w:p>
    <w:p w:rsidR="00AA113A" w:rsidRPr="00AA113A" w:rsidRDefault="00AA113A" w:rsidP="00AA113A">
      <w:pPr>
        <w:spacing w:after="200"/>
        <w:ind w:right="283" w:firstLine="709"/>
        <w:jc w:val="both"/>
        <w:rPr>
          <w:color w:val="010000"/>
        </w:rPr>
      </w:pPr>
      <w:r w:rsidRPr="00AA113A">
        <w:rPr>
          <w:color w:val="010000"/>
        </w:rPr>
        <w:t>Gezi Partisinin 2015 yılı kesin hesabının incelenmesi sonucunda;</w:t>
      </w:r>
    </w:p>
    <w:p w:rsidR="00AA113A" w:rsidRPr="00AA113A" w:rsidRDefault="00AA113A" w:rsidP="00AA113A">
      <w:pPr>
        <w:spacing w:after="200"/>
        <w:ind w:right="283" w:firstLine="709"/>
        <w:jc w:val="both"/>
        <w:rPr>
          <w:color w:val="010000"/>
        </w:rPr>
      </w:pPr>
      <w:r w:rsidRPr="00AA113A">
        <w:rPr>
          <w:b/>
          <w:color w:val="010000"/>
        </w:rPr>
        <w:t>A.</w:t>
      </w:r>
      <w:r w:rsidRPr="00AA113A">
        <w:rPr>
          <w:color w:val="010000"/>
        </w:rPr>
        <w:t xml:space="preserve"> </w:t>
      </w:r>
      <w:r w:rsidRPr="00AA113A">
        <w:rPr>
          <w:color w:val="010000"/>
        </w:rPr>
        <w:t>Partinin 2015 yılı kesin hesabında gösterilen 20.991,52 TL gelir ve 22.217,87 TL giderin Hazineye irat kaydedilenler dışında kalan bölümünün eldeki bilgi ve belgelere göre doğru, denk ve 22/4/1983 tarihli ve 2820 sayılı Siyasi Partiler Kanunu’na uygun olduğuna,</w:t>
      </w:r>
    </w:p>
    <w:p w:rsidR="00AA113A" w:rsidRPr="00AA113A" w:rsidRDefault="00AA113A" w:rsidP="00AA113A">
      <w:pPr>
        <w:spacing w:after="200"/>
        <w:ind w:right="283" w:firstLine="709"/>
        <w:jc w:val="both"/>
        <w:rPr>
          <w:color w:val="010000"/>
        </w:rPr>
      </w:pPr>
      <w:r w:rsidRPr="00AA113A">
        <w:rPr>
          <w:b/>
          <w:color w:val="010000"/>
        </w:rPr>
        <w:t>B.</w:t>
      </w:r>
      <w:r w:rsidRPr="00AA113A">
        <w:rPr>
          <w:color w:val="010000"/>
        </w:rPr>
        <w:t xml:space="preserve"> </w:t>
      </w:r>
      <w:r w:rsidRPr="00AA113A">
        <w:rPr>
          <w:color w:val="010000"/>
        </w:rPr>
        <w:t>Kesin hesapta gösterilen ve belgelendirilmesi gerektiği hâlde belgelendirilmeyen genel merkeze ait 10.761,31 TL gelir ve 10.605,66 TL gider olmak üzere toplam 21.366,97 TL karşılığı Parti mal varlığının</w:t>
      </w:r>
      <w:r w:rsidRPr="00AA113A">
        <w:rPr>
          <w:color w:val="010000"/>
        </w:rPr>
        <w:t xml:space="preserve"> </w:t>
      </w:r>
      <w:r w:rsidRPr="00AA113A">
        <w:rPr>
          <w:color w:val="010000"/>
        </w:rPr>
        <w:t>2820 sayılı Kanun’un 75. ve 76. maddeleri gereğince Hazineye irat kaydedilmesine,</w:t>
      </w:r>
    </w:p>
    <w:p w:rsidR="00AA113A" w:rsidRPr="00AA113A" w:rsidRDefault="00AA113A" w:rsidP="00AA113A">
      <w:pPr>
        <w:spacing w:after="200"/>
        <w:ind w:right="283" w:firstLine="709"/>
        <w:jc w:val="both"/>
        <w:rPr>
          <w:color w:val="010000"/>
        </w:rPr>
      </w:pPr>
      <w:r w:rsidRPr="00AA113A">
        <w:rPr>
          <w:b/>
          <w:color w:val="010000"/>
        </w:rPr>
        <w:t>C.</w:t>
      </w:r>
      <w:r w:rsidRPr="00AA113A">
        <w:rPr>
          <w:color w:val="010000"/>
        </w:rPr>
        <w:t xml:space="preserve"> Parti Genel Merkezinin gelir-gider belgeleri ile defter kayıtlarının gönderilmemesi inceleme ve araştırmayı engellemeye yönelik eylemler olduğundan Parti sorumluları hakkında aynı Kanun’un</w:t>
      </w:r>
      <w:r w:rsidRPr="00AA113A">
        <w:rPr>
          <w:color w:val="010000"/>
        </w:rPr>
        <w:t xml:space="preserve"> </w:t>
      </w:r>
      <w:r w:rsidRPr="00AA113A">
        <w:rPr>
          <w:color w:val="010000"/>
        </w:rPr>
        <w:t>75. ve 111. maddesinin birinci fıkrasının (c) bendi uyarınca gerekli işlemlerin yapılmasını temin için</w:t>
      </w:r>
      <w:r w:rsidRPr="00AA113A">
        <w:rPr>
          <w:color w:val="010000"/>
        </w:rPr>
        <w:t xml:space="preserve"> </w:t>
      </w:r>
      <w:r w:rsidRPr="00AA113A">
        <w:rPr>
          <w:color w:val="010000"/>
        </w:rPr>
        <w:t>Ankara Cumhuriyet Başsavcılığına suç duyurusunda bulunulmasına,</w:t>
      </w:r>
    </w:p>
    <w:p w:rsidR="00AA113A" w:rsidRPr="00AA113A" w:rsidRDefault="00AA113A" w:rsidP="00AA113A">
      <w:pPr>
        <w:spacing w:after="200"/>
        <w:ind w:right="283" w:firstLine="709"/>
        <w:jc w:val="both"/>
        <w:rPr>
          <w:color w:val="010000"/>
        </w:rPr>
      </w:pPr>
      <w:r w:rsidRPr="00AA113A">
        <w:rPr>
          <w:b/>
          <w:color w:val="010000"/>
        </w:rPr>
        <w:t>Ç.</w:t>
      </w:r>
      <w:r w:rsidRPr="00AA113A">
        <w:rPr>
          <w:color w:val="010000"/>
        </w:rPr>
        <w:t xml:space="preserve"> Parti Genel Merkezinin</w:t>
      </w:r>
      <w:r w:rsidRPr="00AA113A">
        <w:rPr>
          <w:color w:val="010000"/>
        </w:rPr>
        <w:t xml:space="preserve"> </w:t>
      </w:r>
      <w:r w:rsidRPr="00AA113A">
        <w:rPr>
          <w:color w:val="010000"/>
        </w:rPr>
        <w:t>defterini/defterlerini ibraz etmeyen Parti sorumluları hakkında 2820 sayılı Kanun’un 60.</w:t>
      </w:r>
      <w:r w:rsidRPr="00AA113A">
        <w:rPr>
          <w:color w:val="010000"/>
        </w:rPr>
        <w:t xml:space="preserve"> </w:t>
      </w:r>
      <w:r w:rsidRPr="00AA113A">
        <w:rPr>
          <w:color w:val="010000"/>
        </w:rPr>
        <w:t>ve 113. maddesi uyarınca gerekli işlemlerin yapılmasını temin için</w:t>
      </w:r>
      <w:r w:rsidRPr="00AA113A">
        <w:rPr>
          <w:color w:val="010000"/>
        </w:rPr>
        <w:t xml:space="preserve"> </w:t>
      </w:r>
      <w:r w:rsidRPr="00AA113A">
        <w:rPr>
          <w:color w:val="010000"/>
        </w:rPr>
        <w:t>de Ankara Cumhuriyet Başsavcılığına suç duyurusunda bulunulmasına,</w:t>
      </w:r>
    </w:p>
    <w:p w:rsidR="00AA113A" w:rsidRPr="00AA113A" w:rsidRDefault="00AA113A" w:rsidP="00AA113A">
      <w:pPr>
        <w:spacing w:after="200"/>
        <w:ind w:right="283" w:firstLine="709"/>
        <w:jc w:val="both"/>
        <w:rPr>
          <w:color w:val="010000"/>
        </w:rPr>
      </w:pPr>
      <w:r w:rsidRPr="00AA113A">
        <w:rPr>
          <w:color w:val="010000"/>
        </w:rPr>
        <w:t>16/10/2019 tarihinde OYBİRLİĞİYLE karar verildi.</w:t>
      </w:r>
    </w:p>
    <w:p w:rsidR="00AA113A" w:rsidRDefault="00AA113A">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AA113A" w:rsidRPr="00AA113A" w:rsidTr="00AA113A">
        <w:trPr>
          <w:jc w:val="center"/>
        </w:trPr>
        <w:tc>
          <w:tcPr>
            <w:tcW w:w="1666" w:type="pct"/>
            <w:hideMark/>
          </w:tcPr>
          <w:p w:rsidR="00AA113A" w:rsidRPr="00AA113A" w:rsidRDefault="00AA113A" w:rsidP="00AA113A">
            <w:pPr>
              <w:spacing w:before="240" w:after="240"/>
              <w:jc w:val="center"/>
              <w:rPr>
                <w:color w:val="010000"/>
              </w:rPr>
            </w:pPr>
            <w:r w:rsidRPr="00AA113A">
              <w:rPr>
                <w:color w:val="010000"/>
              </w:rPr>
              <w:t>Başkan</w:t>
            </w:r>
          </w:p>
          <w:p w:rsidR="00AA113A" w:rsidRPr="00AA113A" w:rsidRDefault="00AA113A" w:rsidP="00AA113A">
            <w:pPr>
              <w:spacing w:before="240" w:after="240"/>
              <w:jc w:val="center"/>
              <w:rPr>
                <w:color w:val="010000"/>
              </w:rPr>
            </w:pPr>
            <w:r w:rsidRPr="00AA113A">
              <w:rPr>
                <w:color w:val="010000"/>
              </w:rPr>
              <w:t>Zühtü ARSLAN</w:t>
            </w:r>
          </w:p>
        </w:tc>
        <w:tc>
          <w:tcPr>
            <w:tcW w:w="1666" w:type="pct"/>
            <w:gridSpan w:val="2"/>
            <w:hideMark/>
          </w:tcPr>
          <w:p w:rsidR="00AA113A" w:rsidRPr="00AA113A" w:rsidRDefault="00AA113A" w:rsidP="00AA113A">
            <w:pPr>
              <w:spacing w:before="240" w:after="240"/>
              <w:jc w:val="center"/>
              <w:rPr>
                <w:color w:val="010000"/>
              </w:rPr>
            </w:pPr>
            <w:r w:rsidRPr="00AA113A">
              <w:rPr>
                <w:color w:val="010000"/>
              </w:rPr>
              <w:t>Başkanvekili</w:t>
            </w:r>
          </w:p>
          <w:p w:rsidR="00AA113A" w:rsidRPr="00AA113A" w:rsidRDefault="00AA113A" w:rsidP="00AA113A">
            <w:pPr>
              <w:spacing w:before="240" w:after="240"/>
              <w:jc w:val="center"/>
              <w:rPr>
                <w:color w:val="010000"/>
              </w:rPr>
            </w:pPr>
            <w:r w:rsidRPr="00AA113A">
              <w:rPr>
                <w:color w:val="010000"/>
              </w:rPr>
              <w:t>Engin YILDIRIM</w:t>
            </w:r>
          </w:p>
        </w:tc>
        <w:tc>
          <w:tcPr>
            <w:tcW w:w="1668" w:type="pct"/>
            <w:hideMark/>
          </w:tcPr>
          <w:p w:rsidR="00AA113A" w:rsidRPr="00AA113A" w:rsidRDefault="00AA113A" w:rsidP="00AA113A">
            <w:pPr>
              <w:spacing w:before="240" w:after="240"/>
              <w:jc w:val="center"/>
              <w:rPr>
                <w:color w:val="010000"/>
              </w:rPr>
            </w:pPr>
            <w:r w:rsidRPr="00AA113A">
              <w:rPr>
                <w:color w:val="010000"/>
              </w:rPr>
              <w:t>Başkanvekili</w:t>
            </w:r>
          </w:p>
          <w:p w:rsidR="00AA113A" w:rsidRPr="00AA113A" w:rsidRDefault="00AA113A" w:rsidP="00AA113A">
            <w:pPr>
              <w:spacing w:before="240" w:after="240"/>
              <w:jc w:val="center"/>
              <w:rPr>
                <w:color w:val="010000"/>
              </w:rPr>
            </w:pPr>
            <w:r w:rsidRPr="00AA113A">
              <w:rPr>
                <w:color w:val="010000"/>
              </w:rPr>
              <w:t>Hasan Tahsin GÖKCAN</w:t>
            </w:r>
          </w:p>
        </w:tc>
      </w:tr>
      <w:tr w:rsidR="00AA113A" w:rsidRPr="00AA113A" w:rsidTr="00AA113A">
        <w:trPr>
          <w:jc w:val="center"/>
        </w:trPr>
        <w:tc>
          <w:tcPr>
            <w:tcW w:w="1666" w:type="pct"/>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color w:val="010000"/>
              </w:rPr>
              <w:t xml:space="preserve">Serdar ÖZGÜLDÜR </w:t>
            </w:r>
          </w:p>
        </w:tc>
        <w:tc>
          <w:tcPr>
            <w:tcW w:w="1666" w:type="pct"/>
            <w:gridSpan w:val="2"/>
            <w:hideMark/>
          </w:tcPr>
          <w:p w:rsidR="00AA113A" w:rsidRPr="00AA113A" w:rsidRDefault="00AA113A" w:rsidP="00AA113A">
            <w:pPr>
              <w:spacing w:before="240" w:after="240"/>
              <w:jc w:val="center"/>
              <w:rPr>
                <w:color w:val="010000"/>
              </w:rPr>
            </w:pPr>
            <w:r w:rsidRPr="00AA113A">
              <w:rPr>
                <w:color w:val="010000"/>
              </w:rPr>
              <w:t xml:space="preserve"> </w:t>
            </w:r>
            <w:r w:rsidRPr="00AA113A">
              <w:rPr>
                <w:color w:val="010000"/>
              </w:rPr>
              <w:t>Üye</w:t>
            </w:r>
          </w:p>
          <w:p w:rsidR="00AA113A" w:rsidRPr="00AA113A" w:rsidRDefault="00AA113A" w:rsidP="00AA113A">
            <w:pPr>
              <w:spacing w:before="240" w:after="240"/>
              <w:jc w:val="center"/>
              <w:rPr>
                <w:color w:val="010000"/>
              </w:rPr>
            </w:pPr>
            <w:r w:rsidRPr="00AA113A">
              <w:rPr>
                <w:color w:val="010000"/>
              </w:rPr>
              <w:t>Recep KÖMÜRCÜ</w:t>
            </w:r>
          </w:p>
        </w:tc>
        <w:tc>
          <w:tcPr>
            <w:tcW w:w="1668" w:type="pct"/>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color w:val="010000"/>
              </w:rPr>
              <w:t>Burhan ÜSTÜN</w:t>
            </w:r>
          </w:p>
        </w:tc>
      </w:tr>
      <w:tr w:rsidR="00AA113A" w:rsidRPr="00AA113A" w:rsidTr="00AA113A">
        <w:trPr>
          <w:jc w:val="center"/>
        </w:trPr>
        <w:tc>
          <w:tcPr>
            <w:tcW w:w="1666" w:type="pct"/>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proofErr w:type="spellStart"/>
            <w:r w:rsidRPr="00AA113A">
              <w:rPr>
                <w:color w:val="010000"/>
              </w:rPr>
              <w:t>Hicabi</w:t>
            </w:r>
            <w:proofErr w:type="spellEnd"/>
            <w:r w:rsidRPr="00AA113A">
              <w:rPr>
                <w:color w:val="010000"/>
              </w:rPr>
              <w:t xml:space="preserve"> DURSUN </w:t>
            </w:r>
          </w:p>
        </w:tc>
        <w:tc>
          <w:tcPr>
            <w:tcW w:w="1666" w:type="pct"/>
            <w:gridSpan w:val="2"/>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color w:val="010000"/>
              </w:rPr>
              <w:t xml:space="preserve">Celal Mümtaz AKINCI </w:t>
            </w:r>
          </w:p>
        </w:tc>
        <w:tc>
          <w:tcPr>
            <w:tcW w:w="1668" w:type="pct"/>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color w:val="010000"/>
              </w:rPr>
              <w:t xml:space="preserve">Muammer TOPAL </w:t>
            </w:r>
          </w:p>
        </w:tc>
      </w:tr>
      <w:tr w:rsidR="00AA113A" w:rsidRPr="00AA113A" w:rsidTr="00AA113A">
        <w:trPr>
          <w:jc w:val="center"/>
        </w:trPr>
        <w:tc>
          <w:tcPr>
            <w:tcW w:w="1666" w:type="pct"/>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color w:val="010000"/>
              </w:rPr>
              <w:lastRenderedPageBreak/>
              <w:t xml:space="preserve">M. Emin KUZ </w:t>
            </w:r>
          </w:p>
        </w:tc>
        <w:tc>
          <w:tcPr>
            <w:tcW w:w="1666" w:type="pct"/>
            <w:gridSpan w:val="2"/>
            <w:hideMark/>
          </w:tcPr>
          <w:p w:rsidR="00AA113A" w:rsidRPr="00AA113A" w:rsidRDefault="00AA113A" w:rsidP="00AA113A">
            <w:pPr>
              <w:spacing w:before="240" w:after="240"/>
              <w:jc w:val="center"/>
              <w:rPr>
                <w:color w:val="010000"/>
              </w:rPr>
            </w:pPr>
            <w:r w:rsidRPr="00AA113A">
              <w:rPr>
                <w:color w:val="010000"/>
              </w:rPr>
              <w:lastRenderedPageBreak/>
              <w:t>Üye</w:t>
            </w:r>
          </w:p>
          <w:p w:rsidR="00AA113A" w:rsidRPr="00AA113A" w:rsidRDefault="00AA113A" w:rsidP="00AA113A">
            <w:pPr>
              <w:spacing w:before="240" w:after="240"/>
              <w:jc w:val="center"/>
              <w:rPr>
                <w:color w:val="010000"/>
              </w:rPr>
            </w:pPr>
            <w:r w:rsidRPr="00AA113A">
              <w:rPr>
                <w:color w:val="010000"/>
              </w:rPr>
              <w:lastRenderedPageBreak/>
              <w:t xml:space="preserve">Kadir ÖZKAYA </w:t>
            </w:r>
          </w:p>
        </w:tc>
        <w:tc>
          <w:tcPr>
            <w:tcW w:w="1668" w:type="pct"/>
            <w:hideMark/>
          </w:tcPr>
          <w:p w:rsidR="00AA113A" w:rsidRPr="00AA113A" w:rsidRDefault="00AA113A" w:rsidP="00AA113A">
            <w:pPr>
              <w:spacing w:before="240" w:after="240"/>
              <w:jc w:val="center"/>
              <w:rPr>
                <w:color w:val="010000"/>
              </w:rPr>
            </w:pPr>
            <w:r w:rsidRPr="00AA113A">
              <w:rPr>
                <w:color w:val="010000"/>
              </w:rPr>
              <w:lastRenderedPageBreak/>
              <w:t>Üye</w:t>
            </w:r>
          </w:p>
          <w:p w:rsidR="00AA113A" w:rsidRPr="00AA113A" w:rsidRDefault="00AA113A" w:rsidP="00AA113A">
            <w:pPr>
              <w:spacing w:before="240" w:after="240"/>
              <w:jc w:val="center"/>
              <w:rPr>
                <w:color w:val="010000"/>
              </w:rPr>
            </w:pPr>
            <w:r w:rsidRPr="00AA113A">
              <w:rPr>
                <w:color w:val="010000"/>
              </w:rPr>
              <w:lastRenderedPageBreak/>
              <w:t>Rıdvan GÜLEÇ</w:t>
            </w:r>
            <w:r w:rsidRPr="00AA113A">
              <w:rPr>
                <w:bCs/>
                <w:color w:val="010000"/>
              </w:rPr>
              <w:t xml:space="preserve"> </w:t>
            </w:r>
          </w:p>
        </w:tc>
      </w:tr>
      <w:tr w:rsidR="00AA113A" w:rsidRPr="00AA113A" w:rsidTr="00AA113A">
        <w:tblPrEx>
          <w:tblCellMar>
            <w:left w:w="108" w:type="dxa"/>
            <w:right w:w="108" w:type="dxa"/>
          </w:tblCellMar>
          <w:tblLook w:val="04A0" w:firstRow="1" w:lastRow="0" w:firstColumn="1" w:lastColumn="0" w:noHBand="0" w:noVBand="1"/>
        </w:tblPrEx>
        <w:trPr>
          <w:jc w:val="center"/>
        </w:trPr>
        <w:tc>
          <w:tcPr>
            <w:tcW w:w="2500" w:type="pct"/>
            <w:gridSpan w:val="2"/>
            <w:hideMark/>
          </w:tcPr>
          <w:p w:rsidR="00AA113A" w:rsidRPr="00AA113A" w:rsidRDefault="00AA113A" w:rsidP="00AA113A">
            <w:pPr>
              <w:spacing w:before="240" w:after="240"/>
              <w:jc w:val="center"/>
              <w:rPr>
                <w:color w:val="010000"/>
              </w:rPr>
            </w:pPr>
            <w:r w:rsidRPr="00AA113A">
              <w:rPr>
                <w:color w:val="010000"/>
              </w:rPr>
              <w:lastRenderedPageBreak/>
              <w:t>Üye</w:t>
            </w:r>
          </w:p>
          <w:p w:rsidR="00AA113A" w:rsidRPr="00AA113A" w:rsidRDefault="00AA113A" w:rsidP="00AA113A">
            <w:pPr>
              <w:spacing w:before="240" w:after="240"/>
              <w:jc w:val="center"/>
              <w:rPr>
                <w:color w:val="010000"/>
              </w:rPr>
            </w:pPr>
            <w:r w:rsidRPr="00AA113A">
              <w:rPr>
                <w:bCs/>
                <w:color w:val="010000"/>
              </w:rPr>
              <w:t>Recai AKYEL</w:t>
            </w:r>
          </w:p>
        </w:tc>
        <w:tc>
          <w:tcPr>
            <w:tcW w:w="2500" w:type="pct"/>
            <w:gridSpan w:val="2"/>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bCs/>
                <w:color w:val="010000"/>
              </w:rPr>
              <w:t>Yusuf Şevki HAKYEMEZ</w:t>
            </w:r>
          </w:p>
        </w:tc>
      </w:tr>
      <w:tr w:rsidR="00AA113A" w:rsidRPr="00AA113A" w:rsidTr="00AA113A">
        <w:tblPrEx>
          <w:tblCellMar>
            <w:left w:w="108" w:type="dxa"/>
            <w:right w:w="108" w:type="dxa"/>
          </w:tblCellMar>
          <w:tblLook w:val="04A0" w:firstRow="1" w:lastRow="0" w:firstColumn="1" w:lastColumn="0" w:noHBand="0" w:noVBand="1"/>
        </w:tblPrEx>
        <w:trPr>
          <w:jc w:val="center"/>
        </w:trPr>
        <w:tc>
          <w:tcPr>
            <w:tcW w:w="2500" w:type="pct"/>
            <w:gridSpan w:val="2"/>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bCs/>
                <w:color w:val="010000"/>
              </w:rPr>
              <w:t>Yıldız SEFERİNOĞLU</w:t>
            </w:r>
          </w:p>
        </w:tc>
        <w:tc>
          <w:tcPr>
            <w:tcW w:w="2500" w:type="pct"/>
            <w:gridSpan w:val="2"/>
            <w:hideMark/>
          </w:tcPr>
          <w:p w:rsidR="00AA113A" w:rsidRPr="00AA113A" w:rsidRDefault="00AA113A" w:rsidP="00AA113A">
            <w:pPr>
              <w:spacing w:before="240" w:after="240"/>
              <w:jc w:val="center"/>
              <w:rPr>
                <w:color w:val="010000"/>
              </w:rPr>
            </w:pPr>
            <w:r w:rsidRPr="00AA113A">
              <w:rPr>
                <w:color w:val="010000"/>
              </w:rPr>
              <w:t>Üye</w:t>
            </w:r>
          </w:p>
          <w:p w:rsidR="00AA113A" w:rsidRPr="00AA113A" w:rsidRDefault="00AA113A" w:rsidP="00AA113A">
            <w:pPr>
              <w:spacing w:before="240" w:after="240"/>
              <w:jc w:val="center"/>
              <w:rPr>
                <w:color w:val="010000"/>
              </w:rPr>
            </w:pPr>
            <w:r w:rsidRPr="00AA113A">
              <w:rPr>
                <w:bCs/>
                <w:color w:val="010000"/>
              </w:rPr>
              <w:t xml:space="preserve"> </w:t>
            </w:r>
            <w:r w:rsidRPr="00AA113A">
              <w:rPr>
                <w:bCs/>
                <w:color w:val="010000"/>
              </w:rPr>
              <w:t>Selahaddin MENTEŞ</w:t>
            </w:r>
          </w:p>
        </w:tc>
      </w:tr>
    </w:tbl>
    <w:p w:rsidR="00AA113A" w:rsidRPr="00AA113A" w:rsidRDefault="00AA113A" w:rsidP="00AA113A">
      <w:pPr>
        <w:spacing w:after="200"/>
        <w:ind w:right="283" w:firstLine="709"/>
        <w:jc w:val="both"/>
        <w:rPr>
          <w:color w:val="010000"/>
        </w:rPr>
      </w:pPr>
    </w:p>
    <w:sectPr w:rsidR="00AA113A" w:rsidRPr="00AA113A" w:rsidSect="00AA113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62F9" w:rsidRDefault="00CE62F9" w:rsidP="00AA113A">
      <w:r>
        <w:separator/>
      </w:r>
    </w:p>
  </w:endnote>
  <w:endnote w:type="continuationSeparator" w:id="0">
    <w:p w:rsidR="00CE62F9" w:rsidRDefault="00CE62F9" w:rsidP="00AA1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13A" w:rsidRDefault="00AA113A"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A113A" w:rsidRDefault="00AA113A" w:rsidP="00AA113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13A" w:rsidRPr="00AA113A" w:rsidRDefault="00AA113A" w:rsidP="00CA3CD2">
    <w:pPr>
      <w:pStyle w:val="AltBilgi"/>
      <w:framePr w:wrap="around" w:vAnchor="text" w:hAnchor="margin" w:xAlign="right" w:y="1"/>
      <w:rPr>
        <w:rStyle w:val="SayfaNumaras"/>
      </w:rPr>
    </w:pPr>
    <w:r w:rsidRPr="00AA113A">
      <w:rPr>
        <w:rStyle w:val="SayfaNumaras"/>
      </w:rPr>
      <w:fldChar w:fldCharType="begin"/>
    </w:r>
    <w:r w:rsidRPr="00AA113A">
      <w:rPr>
        <w:rStyle w:val="SayfaNumaras"/>
      </w:rPr>
      <w:instrText xml:space="preserve"> PAGE </w:instrText>
    </w:r>
    <w:r w:rsidRPr="00AA113A">
      <w:rPr>
        <w:rStyle w:val="SayfaNumaras"/>
      </w:rPr>
      <w:fldChar w:fldCharType="separate"/>
    </w:r>
    <w:r w:rsidRPr="00AA113A">
      <w:rPr>
        <w:rStyle w:val="SayfaNumaras"/>
        <w:noProof/>
      </w:rPr>
      <w:t>6</w:t>
    </w:r>
    <w:r w:rsidRPr="00AA113A">
      <w:rPr>
        <w:rStyle w:val="SayfaNumaras"/>
      </w:rPr>
      <w:fldChar w:fldCharType="end"/>
    </w:r>
  </w:p>
  <w:p w:rsidR="00267ED3" w:rsidRDefault="00CE62F9" w:rsidP="00AA113A">
    <w:pPr>
      <w:pStyle w:val="AltBilgi"/>
      <w:ind w:right="360"/>
      <w:jc w:val="right"/>
    </w:pPr>
  </w:p>
  <w:p w:rsidR="00267ED3" w:rsidRDefault="00CE62F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62F9" w:rsidRDefault="00CE62F9" w:rsidP="00AA113A">
      <w:r>
        <w:separator/>
      </w:r>
    </w:p>
  </w:footnote>
  <w:footnote w:type="continuationSeparator" w:id="0">
    <w:p w:rsidR="00CE62F9" w:rsidRDefault="00CE62F9" w:rsidP="00AA1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113A" w:rsidRPr="00AA113A" w:rsidRDefault="00AA113A" w:rsidP="00AA113A">
    <w:pPr>
      <w:pStyle w:val="stBilgi"/>
      <w:rPr>
        <w:b/>
      </w:rPr>
    </w:pPr>
    <w:r w:rsidRPr="00AA113A">
      <w:rPr>
        <w:b/>
      </w:rPr>
      <w:t>Esas Sayısı:2016/12 (Siyasi Parti Mali Denetimi)</w:t>
    </w:r>
  </w:p>
  <w:p w:rsidR="00AA113A" w:rsidRDefault="00AA113A" w:rsidP="00AA113A">
    <w:pPr>
      <w:pStyle w:val="stBilgi"/>
      <w:rPr>
        <w:b/>
      </w:rPr>
    </w:pPr>
    <w:r>
      <w:rPr>
        <w:b/>
      </w:rPr>
      <w:t>Karar Sayısı:2019/21</w:t>
    </w:r>
  </w:p>
  <w:p w:rsidR="00267ED3" w:rsidRPr="00AA113A" w:rsidRDefault="00CE62F9" w:rsidP="00AA113A">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13A"/>
    <w:rsid w:val="00AA113A"/>
    <w:rsid w:val="00CE62F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D287C0-D8FA-4B0F-A094-14BAD527D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113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AA113A"/>
    <w:pPr>
      <w:tabs>
        <w:tab w:val="center" w:pos="4536"/>
        <w:tab w:val="right" w:pos="9072"/>
      </w:tabs>
    </w:pPr>
  </w:style>
  <w:style w:type="character" w:customStyle="1" w:styleId="stBilgiChar">
    <w:name w:val="Üst Bilgi Char"/>
    <w:basedOn w:val="VarsaylanParagrafYazTipi"/>
    <w:link w:val="stBilgi"/>
    <w:rsid w:val="00AA113A"/>
    <w:rPr>
      <w:rFonts w:ascii="Times New Roman" w:eastAsia="Times New Roman" w:hAnsi="Times New Roman" w:cs="Times New Roman"/>
      <w:sz w:val="24"/>
      <w:szCs w:val="24"/>
      <w:lang w:eastAsia="tr-TR"/>
    </w:rPr>
  </w:style>
  <w:style w:type="paragraph" w:styleId="AltBilgi">
    <w:name w:val="footer"/>
    <w:basedOn w:val="Normal"/>
    <w:link w:val="AltBilgiChar"/>
    <w:uiPriority w:val="99"/>
    <w:rsid w:val="00AA113A"/>
    <w:pPr>
      <w:tabs>
        <w:tab w:val="center" w:pos="4536"/>
        <w:tab w:val="right" w:pos="9072"/>
      </w:tabs>
    </w:pPr>
  </w:style>
  <w:style w:type="character" w:customStyle="1" w:styleId="AltBilgiChar">
    <w:name w:val="Alt Bilgi Char"/>
    <w:basedOn w:val="VarsaylanParagrafYazTipi"/>
    <w:link w:val="AltBilgi"/>
    <w:uiPriority w:val="99"/>
    <w:rsid w:val="00AA113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AA11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2271</Words>
  <Characters>12948</Characters>
  <Application>Microsoft Office Word</Application>
  <DocSecurity>0</DocSecurity>
  <Lines>107</Lines>
  <Paragraphs>30</Paragraphs>
  <ScaleCrop>false</ScaleCrop>
  <Company/>
  <LinksUpToDate>false</LinksUpToDate>
  <CharactersWithSpaces>15189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2020-06-17T13:31:00Z</dcterms:created>
  <dcterms:modified xsi:type="dcterms:W3CDTF">2020-06-17T13:32:00Z</dcterms:modified>
</cp:coreProperties>
</file>