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889" w:rsidRDefault="004B2889" w:rsidP="004B2889">
      <w:pPr>
        <w:spacing w:after="200"/>
        <w:ind w:right="283"/>
        <w:jc w:val="center"/>
        <w:rPr>
          <w:b/>
          <w:bCs/>
          <w:caps/>
          <w:color w:val="010000"/>
        </w:rPr>
      </w:pPr>
      <w:r w:rsidRPr="004B2889">
        <w:rPr>
          <w:b/>
          <w:bCs/>
          <w:caps/>
          <w:color w:val="010000"/>
        </w:rPr>
        <w:t>ANAYASA MAHKEMESİ KARARI</w:t>
      </w:r>
    </w:p>
    <w:p w:rsidR="004B2889" w:rsidRPr="004B2889" w:rsidRDefault="004B2889" w:rsidP="004B2889">
      <w:pPr>
        <w:spacing w:after="200"/>
        <w:ind w:right="283" w:firstLine="709"/>
        <w:jc w:val="center"/>
        <w:rPr>
          <w:b/>
          <w:bCs/>
          <w:caps/>
          <w:color w:val="010000"/>
        </w:rPr>
      </w:pPr>
    </w:p>
    <w:p w:rsidR="004B2889" w:rsidRDefault="004B2889" w:rsidP="004B2889">
      <w:pPr>
        <w:rPr>
          <w:b/>
          <w:bCs/>
          <w:color w:val="010000"/>
        </w:rPr>
      </w:pPr>
      <w:r>
        <w:rPr>
          <w:b/>
          <w:bCs/>
          <w:color w:val="010000"/>
        </w:rPr>
        <w:t>Esas Sayısı:2015/39 (Siyasi Parti Mali Denetimi)</w:t>
      </w:r>
    </w:p>
    <w:p w:rsidR="004B2889" w:rsidRDefault="004B2889" w:rsidP="004B2889">
      <w:pPr>
        <w:rPr>
          <w:b/>
          <w:bCs/>
          <w:color w:val="010000"/>
        </w:rPr>
      </w:pPr>
      <w:r>
        <w:rPr>
          <w:b/>
          <w:bCs/>
          <w:color w:val="010000"/>
        </w:rPr>
        <w:t>Karar Sayısı:2018/58</w:t>
      </w:r>
    </w:p>
    <w:p w:rsidR="004B2889" w:rsidRDefault="004B2889" w:rsidP="004B2889">
      <w:pPr>
        <w:rPr>
          <w:b/>
          <w:bCs/>
          <w:color w:val="010000"/>
        </w:rPr>
      </w:pPr>
      <w:r>
        <w:rPr>
          <w:b/>
          <w:bCs/>
          <w:color w:val="010000"/>
        </w:rPr>
        <w:t>Karar Tarihi:21/6/2018</w:t>
      </w:r>
    </w:p>
    <w:p w:rsidR="004B2889" w:rsidRDefault="004B2889" w:rsidP="004B2889">
      <w:pPr>
        <w:rPr>
          <w:b/>
          <w:bCs/>
          <w:color w:val="010000"/>
        </w:rPr>
      </w:pPr>
      <w:r>
        <w:rPr>
          <w:b/>
          <w:bCs/>
          <w:color w:val="010000"/>
        </w:rPr>
        <w:t>R.G. Tarih – Sayı:29/11/2018 – 30610</w:t>
      </w:r>
    </w:p>
    <w:p w:rsidR="004B2889" w:rsidRPr="004B2889" w:rsidRDefault="004B2889" w:rsidP="004B2889">
      <w:pPr>
        <w:rPr>
          <w:b/>
          <w:bCs/>
          <w:color w:val="010000"/>
        </w:rPr>
      </w:pPr>
    </w:p>
    <w:p w:rsidR="004B2889" w:rsidRPr="004B2889" w:rsidRDefault="004B2889" w:rsidP="004B2889">
      <w:pPr>
        <w:spacing w:after="200"/>
        <w:ind w:right="283" w:firstLine="709"/>
        <w:jc w:val="both"/>
        <w:rPr>
          <w:color w:val="010000"/>
        </w:rPr>
      </w:pPr>
      <w:r w:rsidRPr="004B2889">
        <w:rPr>
          <w:b/>
          <w:bCs/>
          <w:color w:val="010000"/>
        </w:rPr>
        <w:t>I. MALİ DENETİMİN KONUSU</w:t>
      </w:r>
    </w:p>
    <w:p w:rsidR="004B2889" w:rsidRPr="004B2889" w:rsidRDefault="004B2889" w:rsidP="004B2889">
      <w:pPr>
        <w:spacing w:after="200"/>
        <w:ind w:right="283" w:firstLine="709"/>
        <w:jc w:val="both"/>
        <w:rPr>
          <w:color w:val="010000"/>
        </w:rPr>
      </w:pPr>
      <w:r w:rsidRPr="004B2889">
        <w:rPr>
          <w:color w:val="010000"/>
        </w:rPr>
        <w:t>Millet Partisi 2014 yılı kesin hesabının incelenmesidir.</w:t>
      </w:r>
    </w:p>
    <w:p w:rsidR="004B2889" w:rsidRPr="004B2889" w:rsidRDefault="004B2889" w:rsidP="004B2889">
      <w:pPr>
        <w:spacing w:after="200"/>
        <w:ind w:right="283" w:firstLine="709"/>
        <w:jc w:val="both"/>
        <w:rPr>
          <w:color w:val="010000"/>
        </w:rPr>
      </w:pPr>
      <w:r w:rsidRPr="004B2889">
        <w:rPr>
          <w:b/>
          <w:bCs/>
          <w:color w:val="010000"/>
        </w:rPr>
        <w:t>II. İLK İNCELEME</w:t>
      </w:r>
    </w:p>
    <w:p w:rsidR="004B2889" w:rsidRPr="004B2889" w:rsidRDefault="004B2889" w:rsidP="004B2889">
      <w:pPr>
        <w:spacing w:after="200"/>
        <w:ind w:right="283" w:firstLine="709"/>
        <w:jc w:val="both"/>
        <w:rPr>
          <w:color w:val="010000"/>
        </w:rPr>
      </w:pPr>
      <w:r w:rsidRPr="004B2889">
        <w:rPr>
          <w:color w:val="010000"/>
        </w:rPr>
        <w:t xml:space="preserve">1. Anayasa Mahkemesi İçtüzüğü hükümleri uyarınca Burhan ÜSTÜN, Engin YILDIRIM, Serdar ÖZGÜLDÜR, </w:t>
      </w:r>
      <w:proofErr w:type="spellStart"/>
      <w:r w:rsidRPr="004B2889">
        <w:rPr>
          <w:color w:val="010000"/>
        </w:rPr>
        <w:t>Serruh</w:t>
      </w:r>
      <w:proofErr w:type="spellEnd"/>
      <w:r w:rsidRPr="004B2889">
        <w:rPr>
          <w:color w:val="010000"/>
        </w:rPr>
        <w:t xml:space="preserve"> KALELİ, Osman </w:t>
      </w:r>
      <w:proofErr w:type="spellStart"/>
      <w:r w:rsidRPr="004B2889">
        <w:rPr>
          <w:color w:val="010000"/>
        </w:rPr>
        <w:t>Alifeyyaz</w:t>
      </w:r>
      <w:proofErr w:type="spellEnd"/>
      <w:r w:rsidRPr="004B2889">
        <w:rPr>
          <w:color w:val="010000"/>
        </w:rPr>
        <w:t xml:space="preserve"> PAKSÜT, Alparslan ALTAN, Celal Mümtaz AKINCI, Erdal TERCAN, Muammer TOPAL, M. Emin KUZ, Hasan Tahsin GÖKCAN, Kadir ÖZKAYA ve Rıdvan </w:t>
      </w:r>
      <w:proofErr w:type="spellStart"/>
      <w:r w:rsidRPr="004B2889">
        <w:rPr>
          <w:color w:val="010000"/>
        </w:rPr>
        <w:t>GÜLEÇ’in</w:t>
      </w:r>
      <w:proofErr w:type="spellEnd"/>
      <w:r w:rsidRPr="004B2889">
        <w:rPr>
          <w:color w:val="010000"/>
        </w:rPr>
        <w:t xml:space="preserve"> katılımlarıyla 26</w:t>
      </w:r>
      <w:r w:rsidRPr="004B2889">
        <w:rPr>
          <w:b/>
          <w:bCs/>
          <w:color w:val="010000"/>
        </w:rPr>
        <w:t>/</w:t>
      </w:r>
      <w:r w:rsidRPr="004B2889">
        <w:rPr>
          <w:color w:val="010000"/>
        </w:rPr>
        <w:t>5</w:t>
      </w:r>
      <w:r w:rsidRPr="004B2889">
        <w:rPr>
          <w:b/>
          <w:bCs/>
          <w:color w:val="010000"/>
        </w:rPr>
        <w:t>/</w:t>
      </w:r>
      <w:r w:rsidRPr="004B2889">
        <w:rPr>
          <w:color w:val="010000"/>
        </w:rPr>
        <w:t>2016 tarihinde yapılan ilk inceleme toplantısında öncelikle suç duyurusunda bulunulup bulunulmayacağı sorunu görüşülmüştür.</w:t>
      </w:r>
    </w:p>
    <w:p w:rsidR="004B2889" w:rsidRPr="004B2889" w:rsidRDefault="004B2889" w:rsidP="004B2889">
      <w:pPr>
        <w:spacing w:after="200"/>
        <w:ind w:right="283" w:firstLine="709"/>
        <w:jc w:val="both"/>
        <w:rPr>
          <w:color w:val="010000"/>
        </w:rPr>
      </w:pPr>
      <w:r w:rsidRPr="004B2889">
        <w:rPr>
          <w:color w:val="010000"/>
        </w:rPr>
        <w:t>2. 2820 sayılı Siyasi Partiler Kanunu’nun 73. maddesinin üçüncü fıkrasının ikinci cümlesinde, “</w:t>
      </w:r>
      <w:r w:rsidRPr="004B2889">
        <w:rPr>
          <w:i/>
          <w:color w:val="010000"/>
        </w:rPr>
        <w:t>İller teşkilatından gönderilenler ve parti merkezine ait olan kesin hesaplar, merkez karar ve yönetim kurulunca incelenerek karara bağlanır ve birleştirilir.</w:t>
      </w:r>
      <w:r w:rsidRPr="004B2889">
        <w:rPr>
          <w:color w:val="010000"/>
        </w:rPr>
        <w:t>” denilmiş ve aynı Kanun’un 74. maddesinin ikinci fıkrasında da “S</w:t>
      </w:r>
      <w:r w:rsidRPr="004B2889">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4B2889">
        <w:rPr>
          <w:color w:val="010000"/>
        </w:rPr>
        <w:t>.”</w:t>
      </w:r>
      <w:r w:rsidRPr="004B2889">
        <w:rPr>
          <w:color w:val="010000"/>
        </w:rPr>
        <w:t xml:space="preserve"> </w:t>
      </w:r>
      <w:r w:rsidRPr="004B2889">
        <w:rPr>
          <w:color w:val="010000"/>
        </w:rPr>
        <w:t>denilerek il örgütlerinden gönderilen kesin hesaplar ile Parti Genel Merkezine ilişkin kesin hesabın Merkez Karar ve Yönetim Kurulunca incelenerek karara bağlanacağı ve birleştirileceği ve birleştirilmiş kesin hesap cetvellerinin Anayasa Mahkemesine sunulacağı hükme bağlanmıştır.</w:t>
      </w:r>
    </w:p>
    <w:p w:rsidR="004B2889" w:rsidRPr="004B2889" w:rsidRDefault="004B2889" w:rsidP="004B2889">
      <w:pPr>
        <w:spacing w:after="200"/>
        <w:ind w:right="283" w:firstLine="709"/>
        <w:jc w:val="both"/>
        <w:rPr>
          <w:color w:val="010000"/>
        </w:rPr>
      </w:pPr>
      <w:r w:rsidRPr="004B2889">
        <w:rPr>
          <w:color w:val="010000"/>
        </w:rPr>
        <w:t>3. Yargıtay Cumhuriyet Başsavcılığının siyasi parti teşkilat listesinde aktif görünmesine rağmen Millet Partisinin teşkilatlandığı on dokuz ile ait 2014 yılı kesin hesabının gönderilmediği tespit edilmiştir.</w:t>
      </w:r>
    </w:p>
    <w:p w:rsidR="004B2889" w:rsidRPr="004B2889" w:rsidRDefault="004B2889" w:rsidP="004B2889">
      <w:pPr>
        <w:spacing w:after="200"/>
        <w:ind w:right="283" w:firstLine="709"/>
        <w:jc w:val="both"/>
        <w:rPr>
          <w:color w:val="010000"/>
        </w:rPr>
      </w:pPr>
      <w:r w:rsidRPr="004B2889">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4B2889" w:rsidRPr="004B2889" w:rsidRDefault="004B2889" w:rsidP="004B2889">
      <w:pPr>
        <w:spacing w:after="200"/>
        <w:ind w:right="283" w:firstLine="709"/>
        <w:jc w:val="both"/>
        <w:rPr>
          <w:color w:val="010000"/>
        </w:rPr>
      </w:pPr>
      <w:r w:rsidRPr="004B2889">
        <w:rPr>
          <w:color w:val="010000"/>
        </w:rPr>
        <w:t>5. Ayrıca partilerin genel merkez, il, ilçe ve belde başkanlıklarının hayatın olağan akışı gereği kira, su, elektrik, posta, telefon, kırtasiye, tutulacak defterlerin satın alınması vb. birtakım genel yönetim giderlerini de yapması gerekir.</w:t>
      </w:r>
      <w:r w:rsidRPr="004B2889">
        <w:rPr>
          <w:color w:val="010000"/>
        </w:rPr>
        <w:t xml:space="preserve"> </w:t>
      </w:r>
    </w:p>
    <w:p w:rsidR="004B2889" w:rsidRPr="004B2889" w:rsidRDefault="004B2889" w:rsidP="004B2889">
      <w:pPr>
        <w:spacing w:after="200"/>
        <w:ind w:right="283" w:firstLine="709"/>
        <w:jc w:val="both"/>
        <w:rPr>
          <w:color w:val="010000"/>
        </w:rPr>
      </w:pPr>
      <w:r w:rsidRPr="004B2889">
        <w:rPr>
          <w:color w:val="010000"/>
        </w:rPr>
        <w:t xml:space="preserve">6. </w:t>
      </w:r>
      <w:r w:rsidRPr="004B2889">
        <w:rPr>
          <w:bCs/>
          <w:color w:val="010000"/>
        </w:rPr>
        <w:t xml:space="preserve">2820 sayılı Kanun’un 69. maddesinin birinci fıkrasında, bir siyasi partinin bütün gelirlerinin o siyasi partinin tüzel kişiliği adına elde edileceği; 70. maddenin birinci ve ikinci fıkralarında,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w:t>
      </w:r>
      <w:r w:rsidRPr="004B2889">
        <w:rPr>
          <w:bCs/>
          <w:color w:val="010000"/>
        </w:rPr>
        <w:lastRenderedPageBreak/>
        <w:t>sorumluları hakkında altı aydan bir yıla kadar hapis ve altmış milyon liradan az olmamak üzere ağır para cezası verileceği hüküm altına alınmıştır.</w:t>
      </w:r>
      <w:r w:rsidRPr="004B2889">
        <w:rPr>
          <w:color w:val="010000"/>
        </w:rPr>
        <w:t xml:space="preserve">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4B2889">
        <w:rPr>
          <w:color w:val="010000"/>
        </w:rPr>
        <w:t xml:space="preserve"> </w:t>
      </w:r>
    </w:p>
    <w:p w:rsidR="004B2889" w:rsidRPr="004B2889" w:rsidRDefault="004B2889" w:rsidP="004B2889">
      <w:pPr>
        <w:spacing w:after="200"/>
        <w:ind w:right="283" w:firstLine="709"/>
        <w:jc w:val="both"/>
        <w:rPr>
          <w:color w:val="010000"/>
        </w:rPr>
      </w:pPr>
      <w:r w:rsidRPr="004B2889">
        <w:rPr>
          <w:color w:val="010000"/>
        </w:rPr>
        <w:t>7. Yönetim giderlerinin hesaplarda görülmemesi kayıt dışı gelir ve gider oluşturulmuş olduğunu göstermektedir. Bu durumda 2820 sayılı Kanun’un 69. ve 70. maddelerine aykırı davranılmış olmaktadır.</w:t>
      </w:r>
    </w:p>
    <w:p w:rsidR="004B2889" w:rsidRPr="004B2889" w:rsidRDefault="004B2889" w:rsidP="004B2889">
      <w:pPr>
        <w:spacing w:after="200"/>
        <w:ind w:right="283" w:firstLine="709"/>
        <w:jc w:val="both"/>
        <w:rPr>
          <w:color w:val="010000"/>
        </w:rPr>
      </w:pPr>
      <w:r w:rsidRPr="004B2889">
        <w:rPr>
          <w:color w:val="010000"/>
        </w:rPr>
        <w:t>8. Mahkemeye bilgilerin istendiği şekliyle verilmemesi, hesap verilebilir şekilde kayıt ve belge düzeninin oluşturulmaması, hesabın dışında gelir ve gider oluşturulması inceleme ve araştırmayı engellemeye yönelik eylemler olarak nitelendirildiğinden dolayı 2820 sayılı Kanun’un 111. maddesinin birinci fıkrasının (c) bendine istinaden gerekli işlemlerin yapılmasını temin için Ankara Cumhuriyet Başsavcılığına suç duyurusunda bulunulması gerekir.</w:t>
      </w:r>
    </w:p>
    <w:p w:rsidR="004B2889" w:rsidRPr="004B2889" w:rsidRDefault="004B2889" w:rsidP="004B2889">
      <w:pPr>
        <w:spacing w:after="200"/>
        <w:ind w:right="283" w:firstLine="709"/>
        <w:jc w:val="both"/>
        <w:rPr>
          <w:color w:val="010000"/>
        </w:rPr>
      </w:pPr>
      <w:r w:rsidRPr="004B2889">
        <w:rPr>
          <w:color w:val="010000"/>
        </w:rPr>
        <w:t>9. Bu itibarla Millet Partisinin 2014 yılı kesin hesabının incelenmesi sonucunda;</w:t>
      </w:r>
    </w:p>
    <w:p w:rsidR="004B2889" w:rsidRPr="004B2889" w:rsidRDefault="004B2889" w:rsidP="004B2889">
      <w:pPr>
        <w:spacing w:after="200"/>
        <w:ind w:right="283" w:firstLine="709"/>
        <w:jc w:val="both"/>
        <w:rPr>
          <w:color w:val="010000"/>
        </w:rPr>
      </w:pPr>
      <w:r w:rsidRPr="004B2889">
        <w:rPr>
          <w:color w:val="010000"/>
        </w:rPr>
        <w:t>- Genel Merkeze ait kesin hesapların sunulmasından dolayı işin esasının incelenmesine,</w:t>
      </w:r>
      <w:r w:rsidRPr="004B2889">
        <w:rPr>
          <w:color w:val="010000"/>
        </w:rPr>
        <w:t xml:space="preserve"> </w:t>
      </w:r>
    </w:p>
    <w:p w:rsidR="004B2889" w:rsidRPr="004B2889" w:rsidRDefault="004B2889" w:rsidP="004B2889">
      <w:pPr>
        <w:spacing w:after="200"/>
        <w:ind w:right="283" w:firstLine="709"/>
        <w:jc w:val="both"/>
        <w:rPr>
          <w:color w:val="010000"/>
        </w:rPr>
      </w:pPr>
      <w:r w:rsidRPr="004B2889">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4B2889" w:rsidRPr="004B2889" w:rsidRDefault="004B2889" w:rsidP="004B2889">
      <w:pPr>
        <w:spacing w:after="200"/>
        <w:ind w:right="283" w:firstLine="709"/>
        <w:jc w:val="both"/>
        <w:rPr>
          <w:color w:val="010000"/>
        </w:rPr>
      </w:pPr>
      <w:r w:rsidRPr="004B2889">
        <w:rPr>
          <w:b/>
          <w:color w:val="010000"/>
        </w:rPr>
        <w:t>-</w:t>
      </w:r>
      <w:r w:rsidRPr="004B2889">
        <w:rPr>
          <w:color w:val="010000"/>
        </w:rPr>
        <w:t xml:space="preserve"> Anayasa Mahkemesine istenen bilgilerin istendiği şekliyle verilmemesi, hesap verilebilir şekilde kayıt ve belge düzeninin oluşturulmaması, hesabın dışında gelir ve gider yapılması, inceleme ve araştırmayı engellemeye yönelik eylemler olarak nitelendirildiğinden Parti </w:t>
      </w:r>
      <w:proofErr w:type="gramStart"/>
      <w:r w:rsidRPr="004B2889">
        <w:rPr>
          <w:color w:val="010000"/>
        </w:rPr>
        <w:t>sorumluları</w:t>
      </w:r>
      <w:proofErr w:type="gramEnd"/>
      <w:r w:rsidRPr="004B2889">
        <w:rPr>
          <w:color w:val="010000"/>
        </w:rPr>
        <w:t xml:space="preserve"> hakkında 2820 sayılı Kanun’un 111. maddesinin birinci fıkrasının (c) bendi uyarınca yasal işlem yapılması için Ankara Cumhuriyet Başsavcılığına suç duyurusunda bulunulmasına,</w:t>
      </w:r>
    </w:p>
    <w:p w:rsidR="004B2889" w:rsidRPr="004B2889" w:rsidRDefault="004B2889" w:rsidP="004B2889">
      <w:pPr>
        <w:spacing w:after="200"/>
        <w:ind w:right="283" w:firstLine="709"/>
        <w:jc w:val="both"/>
        <w:rPr>
          <w:color w:val="010000"/>
        </w:rPr>
      </w:pPr>
      <w:r w:rsidRPr="004B2889">
        <w:rPr>
          <w:color w:val="010000"/>
        </w:rPr>
        <w:t>26/5/2016 tarihinde OYBİRLİĞİYLE karar verilmiştir.</w:t>
      </w:r>
    </w:p>
    <w:p w:rsidR="004B2889" w:rsidRPr="004B2889" w:rsidRDefault="004B2889" w:rsidP="004B2889">
      <w:pPr>
        <w:spacing w:after="200"/>
        <w:ind w:right="283" w:firstLine="709"/>
        <w:jc w:val="both"/>
        <w:rPr>
          <w:color w:val="010000"/>
        </w:rPr>
      </w:pPr>
      <w:r w:rsidRPr="004B2889">
        <w:rPr>
          <w:b/>
          <w:bCs/>
          <w:color w:val="010000"/>
        </w:rPr>
        <w:t>III. ESASIN İNCELENMESİ</w:t>
      </w:r>
    </w:p>
    <w:p w:rsidR="004B2889" w:rsidRPr="004B2889" w:rsidRDefault="004B2889" w:rsidP="004B2889">
      <w:pPr>
        <w:spacing w:after="200"/>
        <w:ind w:right="283" w:firstLine="709"/>
        <w:jc w:val="both"/>
        <w:rPr>
          <w:color w:val="010000"/>
        </w:rPr>
      </w:pPr>
      <w:r w:rsidRPr="004B2889">
        <w:rPr>
          <w:color w:val="010000"/>
        </w:rPr>
        <w:t>10. Millet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4B2889" w:rsidRPr="004B2889" w:rsidRDefault="004B2889" w:rsidP="004B2889">
      <w:pPr>
        <w:spacing w:after="200"/>
        <w:ind w:right="283" w:firstLine="709"/>
        <w:jc w:val="both"/>
        <w:rPr>
          <w:color w:val="010000"/>
        </w:rPr>
      </w:pPr>
      <w:r w:rsidRPr="004B2889">
        <w:rPr>
          <w:color w:val="010000"/>
        </w:rPr>
        <w:t>11. Denetimin maddi ögelerini oluşturan defter ve belgelerde Partinin 2014 yılı gelirlerinin 195.562,04 TL, giderler toplamının 186.959,00 TL olduğu anlaşılmaktadır.</w:t>
      </w:r>
    </w:p>
    <w:p w:rsidR="004B2889" w:rsidRPr="004B2889" w:rsidRDefault="004B2889" w:rsidP="004B2889">
      <w:pPr>
        <w:spacing w:after="200"/>
        <w:ind w:right="283" w:firstLine="709"/>
        <w:jc w:val="both"/>
        <w:rPr>
          <w:color w:val="010000"/>
        </w:rPr>
      </w:pPr>
      <w:r w:rsidRPr="004B2889">
        <w:rPr>
          <w:color w:val="010000"/>
        </w:rPr>
        <w:t>12. Partinin 2014 yılı kesin hesabının gelir ve gider rakamlarının yukarıda açıklanan tutarlardan oluştuğu; bu hâliyle 2014 yılı kesin hesabının doğru, denk ve 2820 sayılı Kanun’a uygun olduğu sonucuna varılmıştır.</w:t>
      </w:r>
    </w:p>
    <w:p w:rsidR="004B2889" w:rsidRPr="004B2889" w:rsidRDefault="004B2889" w:rsidP="004B2889">
      <w:pPr>
        <w:spacing w:after="200"/>
        <w:ind w:right="283" w:firstLine="709"/>
        <w:jc w:val="both"/>
        <w:rPr>
          <w:color w:val="010000"/>
        </w:rPr>
      </w:pPr>
      <w:r w:rsidRPr="004B2889">
        <w:rPr>
          <w:b/>
          <w:bCs/>
          <w:color w:val="010000"/>
        </w:rPr>
        <w:t>A.</w:t>
      </w:r>
      <w:r w:rsidRPr="004B2889">
        <w:rPr>
          <w:color w:val="010000"/>
        </w:rPr>
        <w:t xml:space="preserve"> </w:t>
      </w:r>
      <w:r w:rsidRPr="004B2889">
        <w:rPr>
          <w:b/>
          <w:bCs/>
          <w:color w:val="010000"/>
        </w:rPr>
        <w:t>Gelirlerin İncelenmesi</w:t>
      </w:r>
    </w:p>
    <w:p w:rsidR="004B2889" w:rsidRPr="004B2889" w:rsidRDefault="004B2889" w:rsidP="004B2889">
      <w:pPr>
        <w:numPr>
          <w:ilvl w:val="0"/>
          <w:numId w:val="1"/>
        </w:numPr>
        <w:spacing w:after="200"/>
        <w:ind w:left="0" w:right="283" w:firstLine="709"/>
        <w:jc w:val="both"/>
        <w:rPr>
          <w:color w:val="010000"/>
        </w:rPr>
      </w:pPr>
      <w:r w:rsidRPr="004B2889">
        <w:rPr>
          <w:b/>
          <w:bCs/>
          <w:color w:val="010000"/>
        </w:rPr>
        <w:t>Genel Merkez Gelirleri</w:t>
      </w:r>
    </w:p>
    <w:p w:rsidR="004B2889" w:rsidRPr="004B2889" w:rsidRDefault="004B2889" w:rsidP="004B2889">
      <w:pPr>
        <w:spacing w:after="200"/>
        <w:ind w:right="283" w:firstLine="709"/>
        <w:jc w:val="both"/>
        <w:rPr>
          <w:color w:val="010000"/>
        </w:rPr>
      </w:pPr>
      <w:r w:rsidRPr="004B2889">
        <w:rPr>
          <w:color w:val="010000"/>
        </w:rPr>
        <w:t>13. Partinin Genel Merkez gelirleri toplamı 25.400,00 TL olup bunun 23.250,00 TL’si üye yıllık aidatından, 2.150,00 TL’si üye bağışlarından oluşmaktadır.</w:t>
      </w:r>
    </w:p>
    <w:p w:rsidR="004B2889" w:rsidRPr="004B2889" w:rsidRDefault="004B2889" w:rsidP="004B2889">
      <w:pPr>
        <w:spacing w:after="200"/>
        <w:ind w:right="283" w:firstLine="709"/>
        <w:jc w:val="both"/>
        <w:rPr>
          <w:color w:val="010000"/>
        </w:rPr>
      </w:pPr>
      <w:r w:rsidRPr="004B2889">
        <w:rPr>
          <w:color w:val="010000"/>
        </w:rPr>
        <w:lastRenderedPageBreak/>
        <w:t>14. Parti Genel Merkezinin defter kayıtları ve gelir belgeleri üzerinde yapılan incelemede gelirlerin 2820 sayılı Kanun’a uygun olarak sağlandığı sonucuna varılmıştır.</w:t>
      </w:r>
    </w:p>
    <w:p w:rsidR="004B2889" w:rsidRPr="004B2889" w:rsidRDefault="004B2889" w:rsidP="004B2889">
      <w:pPr>
        <w:spacing w:after="200"/>
        <w:ind w:right="283" w:firstLine="709"/>
        <w:jc w:val="both"/>
        <w:rPr>
          <w:b/>
          <w:color w:val="010000"/>
        </w:rPr>
      </w:pPr>
      <w:r w:rsidRPr="004B2889">
        <w:rPr>
          <w:b/>
          <w:color w:val="010000"/>
        </w:rPr>
        <w:t>2. İl Örgütleri Gelirleri</w:t>
      </w:r>
    </w:p>
    <w:p w:rsidR="004B2889" w:rsidRPr="004B2889" w:rsidRDefault="004B2889" w:rsidP="004B2889">
      <w:pPr>
        <w:spacing w:after="200"/>
        <w:ind w:right="283" w:firstLine="709"/>
        <w:jc w:val="both"/>
        <w:rPr>
          <w:color w:val="010000"/>
        </w:rPr>
      </w:pPr>
      <w:r w:rsidRPr="004B2889">
        <w:rPr>
          <w:color w:val="010000"/>
        </w:rPr>
        <w:t>15. Parti il örgütlerinin gelirleri toplamı 170.162,04 TL olup bunun 167,00 TL’si üye giriş aidatından, 43.622,00 TL’si üye yıllık aidatı gelirlerinden, 102.145,54 TL’si üye bağış gelirlerinden, 24.217,50 TL’si diğer bağış ve yardımlardan, 10,00 TL’si bayrak, rozet satış gelirlerinden oluşmaktadır.</w:t>
      </w:r>
    </w:p>
    <w:p w:rsidR="004B2889" w:rsidRPr="004B2889" w:rsidRDefault="004B2889" w:rsidP="004B2889">
      <w:pPr>
        <w:spacing w:after="200"/>
        <w:ind w:right="283" w:firstLine="709"/>
        <w:jc w:val="both"/>
        <w:rPr>
          <w:color w:val="010000"/>
        </w:rPr>
      </w:pPr>
      <w:r w:rsidRPr="004B2889">
        <w:rPr>
          <w:color w:val="010000"/>
        </w:rPr>
        <w:t>16. İl örgütlerinin 2014 yılı kesin hesap çizelgelerinin gelir bölümü üzerinde yapılan incelemede gelirlerin 2820 sayılı Kanun’a uygun olduğu sonucuna varılmıştır.</w:t>
      </w:r>
    </w:p>
    <w:p w:rsidR="004B2889" w:rsidRPr="004B2889" w:rsidRDefault="004B2889" w:rsidP="004B2889">
      <w:pPr>
        <w:spacing w:after="200"/>
        <w:ind w:right="283" w:firstLine="709"/>
        <w:jc w:val="both"/>
        <w:rPr>
          <w:color w:val="010000"/>
        </w:rPr>
      </w:pPr>
      <w:r w:rsidRPr="004B2889">
        <w:rPr>
          <w:b/>
          <w:bCs/>
          <w:color w:val="010000"/>
        </w:rPr>
        <w:t>B. Giderlerin İncelenmesi</w:t>
      </w:r>
    </w:p>
    <w:p w:rsidR="004B2889" w:rsidRPr="004B2889" w:rsidRDefault="004B2889" w:rsidP="004B2889">
      <w:pPr>
        <w:numPr>
          <w:ilvl w:val="0"/>
          <w:numId w:val="2"/>
        </w:numPr>
        <w:spacing w:after="200"/>
        <w:ind w:left="0" w:right="283" w:firstLine="709"/>
        <w:jc w:val="both"/>
        <w:rPr>
          <w:color w:val="010000"/>
        </w:rPr>
      </w:pPr>
      <w:r w:rsidRPr="004B2889">
        <w:rPr>
          <w:b/>
          <w:bCs/>
          <w:color w:val="010000"/>
        </w:rPr>
        <w:t>Genel Merkez Giderleri</w:t>
      </w:r>
    </w:p>
    <w:p w:rsidR="004B2889" w:rsidRPr="004B2889" w:rsidRDefault="004B2889" w:rsidP="004B2889">
      <w:pPr>
        <w:spacing w:after="200"/>
        <w:ind w:right="283" w:firstLine="709"/>
        <w:jc w:val="both"/>
        <w:rPr>
          <w:color w:val="010000"/>
        </w:rPr>
      </w:pPr>
      <w:r w:rsidRPr="004B2889">
        <w:rPr>
          <w:color w:val="010000"/>
        </w:rPr>
        <w:t>17. Partinin Genel Merkez giderleri toplamı 19.167,8 TL olup bunun 9.796,75 TL’si büro temsil ve ağırlama giderlerinden, 3.197,60 TL’si telefon ve haberleşme giderlerinden, 11,30 TL’si taşıma ve kargo giderlerinden, 4.809,00 TL’si bina aidat bakım onarım giderlerinden, 579,95 TL’si ısıtma, aydınlatma ve temizlik giderlerinden, 773,20 TL’si vergi, sigorta, noter giderlerinden oluşmaktadır.</w:t>
      </w:r>
    </w:p>
    <w:p w:rsidR="004B2889" w:rsidRPr="004B2889" w:rsidRDefault="004B2889" w:rsidP="004B2889">
      <w:pPr>
        <w:spacing w:after="200"/>
        <w:ind w:right="283" w:firstLine="709"/>
        <w:jc w:val="both"/>
        <w:rPr>
          <w:color w:val="010000"/>
        </w:rPr>
      </w:pPr>
      <w:r w:rsidRPr="004B2889">
        <w:rPr>
          <w:color w:val="010000"/>
        </w:rPr>
        <w:t>18. Parti Genel Merkezinin defter kayıtları ve gider belgeleri üzerinde yapılan incelemede giderlerin 2820 sayılı Kanun’a uygun olarak gerçekleştirildiği sonucuna varılmıştır.</w:t>
      </w:r>
    </w:p>
    <w:p w:rsidR="004B2889" w:rsidRPr="004B2889" w:rsidRDefault="004B2889" w:rsidP="004B2889">
      <w:pPr>
        <w:spacing w:after="200"/>
        <w:ind w:right="283" w:firstLine="709"/>
        <w:jc w:val="both"/>
        <w:rPr>
          <w:b/>
          <w:color w:val="010000"/>
        </w:rPr>
      </w:pPr>
      <w:r w:rsidRPr="004B2889">
        <w:rPr>
          <w:b/>
          <w:color w:val="010000"/>
        </w:rPr>
        <w:t>2. İl Örgütleri Giderleri</w:t>
      </w:r>
    </w:p>
    <w:p w:rsidR="004B2889" w:rsidRPr="004B2889" w:rsidRDefault="004B2889" w:rsidP="004B2889">
      <w:pPr>
        <w:spacing w:after="200"/>
        <w:ind w:right="283" w:firstLine="709"/>
        <w:jc w:val="both"/>
        <w:rPr>
          <w:color w:val="010000"/>
        </w:rPr>
      </w:pPr>
      <w:r w:rsidRPr="004B2889">
        <w:rPr>
          <w:color w:val="010000"/>
        </w:rPr>
        <w:t>19. Parti il örgütlerinin giderleri 167.791,2 TL olup bunun 17.887,35 TL’si temsil ağırlama giderlerinden, 6.186,74 TL’si kırtasiye ve büro malzemeleri giderlerinden, 5.688,45 TL’si telefon ve haberleşme giderlerinden, 1.708,81 TL’si taşıma ve kargo giderlerden, 836,5 TL’si seyahat ve konaklama giderlerinden, 86.869,35 TL’si bina kira giderlerinden, 2.959,28 TL’si bina bakım onarım giderlerinden, 13.243,59 TL’si ısıtma, aydınlatma ve temizlik giderlerinden, 708,46 TL’si araç yakıt bakım giderlerinden, 5.292,75 TL’si vergi, sigorta, noter giderlerinden, 17.052,62 TL’si bayrak, afiş rozet giderlerinden, 8.561,30 TL’si reklam basın yayın ilan giderlerinden, 460,00 TL’si kongre seçim giderlerinden, 336,00 TL’si demirbaş giderlerinden oluşmaktadır.</w:t>
      </w:r>
    </w:p>
    <w:p w:rsidR="004B2889" w:rsidRPr="004B2889" w:rsidRDefault="004B2889" w:rsidP="004B2889">
      <w:pPr>
        <w:spacing w:after="200"/>
        <w:ind w:right="283" w:firstLine="709"/>
        <w:jc w:val="both"/>
        <w:rPr>
          <w:bCs/>
          <w:color w:val="010000"/>
        </w:rPr>
      </w:pPr>
      <w:r w:rsidRPr="004B2889">
        <w:rPr>
          <w:bCs/>
          <w:color w:val="010000"/>
        </w:rPr>
        <w:t>20. İl örgütlerinin 2014 yılı kesin hesap çizelgelerinin gider bölümü üzerinde yapılan incelemede giderlerin 2820 sayılı Kanun’a uygun olduğu sonucuna varılmıştır.</w:t>
      </w:r>
    </w:p>
    <w:p w:rsidR="004B2889" w:rsidRPr="004B2889" w:rsidRDefault="004B2889" w:rsidP="004B2889">
      <w:pPr>
        <w:spacing w:after="200"/>
        <w:ind w:right="283" w:firstLine="709"/>
        <w:jc w:val="both"/>
        <w:rPr>
          <w:color w:val="010000"/>
        </w:rPr>
      </w:pPr>
      <w:r w:rsidRPr="004B2889">
        <w:rPr>
          <w:b/>
          <w:bCs/>
          <w:color w:val="010000"/>
        </w:rPr>
        <w:t>C. Parti Mallarının İncelenmesi</w:t>
      </w:r>
    </w:p>
    <w:p w:rsidR="004B2889" w:rsidRPr="004B2889" w:rsidRDefault="004B2889" w:rsidP="004B2889">
      <w:pPr>
        <w:spacing w:after="200"/>
        <w:ind w:right="283" w:firstLine="709"/>
        <w:jc w:val="both"/>
        <w:rPr>
          <w:color w:val="010000"/>
        </w:rPr>
      </w:pPr>
      <w:r w:rsidRPr="004B2889">
        <w:rPr>
          <w:color w:val="010000"/>
        </w:rPr>
        <w:t xml:space="preserve">21. Partinin 2014 yılı defter ve belgeleri üzerinde yapılan incelemede Partinin Genel Merkezine ait değeri 100 TL’yi aşan taşınır mal, menkul kıymet ve diğer haklar ile taşınmaz mal ediniminin olmadığı; il örgütlerine ait 336,00 TL değerinde taşınır mal alımının olduğu anlaşılmıştır. </w:t>
      </w:r>
    </w:p>
    <w:p w:rsidR="004B2889" w:rsidRPr="004B2889" w:rsidRDefault="004B2889" w:rsidP="004B2889">
      <w:pPr>
        <w:spacing w:after="200"/>
        <w:ind w:right="283" w:firstLine="709"/>
        <w:jc w:val="both"/>
        <w:rPr>
          <w:color w:val="010000"/>
        </w:rPr>
      </w:pPr>
      <w:r w:rsidRPr="004B2889">
        <w:rPr>
          <w:b/>
          <w:bCs/>
          <w:color w:val="010000"/>
        </w:rPr>
        <w:t>IV. SONUÇ</w:t>
      </w:r>
    </w:p>
    <w:p w:rsidR="004B2889" w:rsidRPr="004B2889" w:rsidRDefault="004B2889" w:rsidP="004B2889">
      <w:pPr>
        <w:spacing w:after="200"/>
        <w:ind w:right="283" w:firstLine="709"/>
        <w:jc w:val="both"/>
        <w:rPr>
          <w:color w:val="010000"/>
        </w:rPr>
      </w:pPr>
      <w:r w:rsidRPr="004B2889">
        <w:rPr>
          <w:color w:val="010000"/>
        </w:rPr>
        <w:t>Millet Partisinin 2014 yılı kesin hesabının incelenmesi sonucunda;</w:t>
      </w:r>
    </w:p>
    <w:p w:rsidR="004B2889" w:rsidRPr="004B2889" w:rsidRDefault="004B2889" w:rsidP="004B2889">
      <w:pPr>
        <w:spacing w:after="200"/>
        <w:ind w:right="283" w:firstLine="709"/>
        <w:jc w:val="both"/>
        <w:rPr>
          <w:color w:val="010000"/>
        </w:rPr>
      </w:pPr>
      <w:r w:rsidRPr="004B2889">
        <w:rPr>
          <w:color w:val="010000"/>
        </w:rPr>
        <w:t>Partinin 2014 yılı kesin hesabında gösterilen 195.562,04 TL gelir ve 186.959,00 TL giderin eldeki bilgi ve belgelere göre doğru, denk ve 22/4/1983 tarihli ve 2820 sayılı Siyasi Partiler Kanunu’na uygun olduğuna 21</w:t>
      </w:r>
      <w:r w:rsidRPr="004B2889">
        <w:rPr>
          <w:b/>
          <w:bCs/>
          <w:color w:val="010000"/>
        </w:rPr>
        <w:t>/</w:t>
      </w:r>
      <w:r w:rsidRPr="004B2889">
        <w:rPr>
          <w:color w:val="010000"/>
        </w:rPr>
        <w:t>6</w:t>
      </w:r>
      <w:r w:rsidRPr="004B2889">
        <w:rPr>
          <w:b/>
          <w:bCs/>
          <w:color w:val="010000"/>
        </w:rPr>
        <w:t>/</w:t>
      </w:r>
      <w:r w:rsidRPr="004B2889">
        <w:rPr>
          <w:color w:val="010000"/>
        </w:rPr>
        <w:t>2018 tarihinde OYBİRLİĞİYLE karar verildi.</w:t>
      </w:r>
    </w:p>
    <w:p w:rsidR="004B2889" w:rsidRDefault="004B288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4B2889" w:rsidRPr="004B2889" w:rsidTr="004B2889">
        <w:trPr>
          <w:jc w:val="center"/>
        </w:trPr>
        <w:tc>
          <w:tcPr>
            <w:tcW w:w="1534" w:type="pct"/>
            <w:hideMark/>
          </w:tcPr>
          <w:p w:rsidR="004B2889" w:rsidRPr="004B2889" w:rsidRDefault="004B2889" w:rsidP="004B2889">
            <w:pPr>
              <w:spacing w:before="240" w:after="240"/>
              <w:jc w:val="center"/>
              <w:rPr>
                <w:color w:val="010000"/>
              </w:rPr>
            </w:pPr>
            <w:r w:rsidRPr="004B2889">
              <w:rPr>
                <w:color w:val="010000"/>
              </w:rPr>
              <w:t>Başkan</w:t>
            </w:r>
          </w:p>
          <w:p w:rsidR="004B2889" w:rsidRPr="004B2889" w:rsidRDefault="004B2889" w:rsidP="004B2889">
            <w:pPr>
              <w:spacing w:before="240" w:after="240"/>
              <w:jc w:val="center"/>
              <w:rPr>
                <w:color w:val="010000"/>
              </w:rPr>
            </w:pPr>
            <w:r w:rsidRPr="004B2889">
              <w:rPr>
                <w:color w:val="010000"/>
              </w:rPr>
              <w:t>Zühtü ARSLAN</w:t>
            </w:r>
          </w:p>
        </w:tc>
        <w:tc>
          <w:tcPr>
            <w:tcW w:w="1811" w:type="pct"/>
            <w:hideMark/>
          </w:tcPr>
          <w:p w:rsidR="004B2889" w:rsidRPr="004B2889" w:rsidRDefault="004B2889" w:rsidP="004B2889">
            <w:pPr>
              <w:spacing w:before="240" w:after="240"/>
              <w:jc w:val="center"/>
              <w:rPr>
                <w:color w:val="010000"/>
              </w:rPr>
            </w:pPr>
            <w:r w:rsidRPr="004B2889">
              <w:rPr>
                <w:color w:val="010000"/>
              </w:rPr>
              <w:t>Başkanvekili</w:t>
            </w:r>
          </w:p>
          <w:p w:rsidR="004B2889" w:rsidRPr="004B2889" w:rsidRDefault="004B2889" w:rsidP="004B2889">
            <w:pPr>
              <w:spacing w:before="240" w:after="240"/>
              <w:jc w:val="center"/>
              <w:rPr>
                <w:color w:val="010000"/>
              </w:rPr>
            </w:pPr>
            <w:r w:rsidRPr="004B2889">
              <w:rPr>
                <w:color w:val="010000"/>
              </w:rPr>
              <w:t>Burhan ÜSTÜN</w:t>
            </w:r>
          </w:p>
        </w:tc>
        <w:tc>
          <w:tcPr>
            <w:tcW w:w="1655" w:type="pct"/>
            <w:hideMark/>
          </w:tcPr>
          <w:p w:rsidR="004B2889" w:rsidRPr="004B2889" w:rsidRDefault="004B2889" w:rsidP="004B2889">
            <w:pPr>
              <w:spacing w:before="240" w:after="240"/>
              <w:jc w:val="center"/>
              <w:rPr>
                <w:color w:val="010000"/>
              </w:rPr>
            </w:pPr>
            <w:r w:rsidRPr="004B2889">
              <w:rPr>
                <w:color w:val="010000"/>
              </w:rPr>
              <w:t>Başkanvekili</w:t>
            </w:r>
          </w:p>
          <w:p w:rsidR="004B2889" w:rsidRPr="004B2889" w:rsidRDefault="004B2889" w:rsidP="004B2889">
            <w:pPr>
              <w:spacing w:before="240" w:after="240"/>
              <w:jc w:val="center"/>
              <w:rPr>
                <w:color w:val="010000"/>
              </w:rPr>
            </w:pPr>
            <w:r w:rsidRPr="004B2889">
              <w:rPr>
                <w:color w:val="010000"/>
              </w:rPr>
              <w:t>Engin YILDIRIM</w:t>
            </w:r>
          </w:p>
        </w:tc>
      </w:tr>
      <w:tr w:rsidR="004B2889" w:rsidRPr="004B2889" w:rsidTr="004B2889">
        <w:trPr>
          <w:jc w:val="center"/>
        </w:trPr>
        <w:tc>
          <w:tcPr>
            <w:tcW w:w="1534"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color w:val="010000"/>
              </w:rPr>
              <w:t>Serdar ÖZGÜLDÜR</w:t>
            </w:r>
          </w:p>
        </w:tc>
        <w:tc>
          <w:tcPr>
            <w:tcW w:w="1811"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proofErr w:type="spellStart"/>
            <w:r w:rsidRPr="004B2889">
              <w:rPr>
                <w:color w:val="010000"/>
              </w:rPr>
              <w:t>Serruh</w:t>
            </w:r>
            <w:proofErr w:type="spellEnd"/>
            <w:r w:rsidRPr="004B2889">
              <w:rPr>
                <w:color w:val="010000"/>
              </w:rPr>
              <w:t xml:space="preserve"> KALELİ</w:t>
            </w:r>
          </w:p>
        </w:tc>
        <w:tc>
          <w:tcPr>
            <w:tcW w:w="1655"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color w:val="010000"/>
              </w:rPr>
              <w:t xml:space="preserve">Osman </w:t>
            </w:r>
            <w:proofErr w:type="spellStart"/>
            <w:r w:rsidRPr="004B2889">
              <w:rPr>
                <w:color w:val="010000"/>
              </w:rPr>
              <w:t>Alifeyyaz</w:t>
            </w:r>
            <w:proofErr w:type="spellEnd"/>
            <w:r w:rsidRPr="004B2889">
              <w:rPr>
                <w:color w:val="010000"/>
              </w:rPr>
              <w:t xml:space="preserve"> PAKSÜT</w:t>
            </w:r>
          </w:p>
        </w:tc>
      </w:tr>
      <w:tr w:rsidR="004B2889" w:rsidRPr="004B2889" w:rsidTr="004B2889">
        <w:trPr>
          <w:jc w:val="center"/>
        </w:trPr>
        <w:tc>
          <w:tcPr>
            <w:tcW w:w="1534"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color w:val="010000"/>
              </w:rPr>
              <w:t>Recep KÖMÜRCÜ</w:t>
            </w:r>
          </w:p>
        </w:tc>
        <w:tc>
          <w:tcPr>
            <w:tcW w:w="1811"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proofErr w:type="spellStart"/>
            <w:r w:rsidRPr="004B2889">
              <w:rPr>
                <w:color w:val="010000"/>
              </w:rPr>
              <w:t>Hicabi</w:t>
            </w:r>
            <w:proofErr w:type="spellEnd"/>
            <w:r w:rsidRPr="004B2889">
              <w:rPr>
                <w:color w:val="010000"/>
              </w:rPr>
              <w:t xml:space="preserve"> DURSUN</w:t>
            </w:r>
          </w:p>
        </w:tc>
        <w:tc>
          <w:tcPr>
            <w:tcW w:w="1655"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color w:val="010000"/>
              </w:rPr>
              <w:t>Celal Mümtaz AKINCI</w:t>
            </w:r>
          </w:p>
        </w:tc>
      </w:tr>
      <w:tr w:rsidR="004B2889" w:rsidRPr="004B2889" w:rsidTr="004B2889">
        <w:trPr>
          <w:jc w:val="center"/>
        </w:trPr>
        <w:tc>
          <w:tcPr>
            <w:tcW w:w="1534"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color w:val="010000"/>
              </w:rPr>
              <w:t>M. Emin KUZ</w:t>
            </w:r>
          </w:p>
        </w:tc>
        <w:tc>
          <w:tcPr>
            <w:tcW w:w="1811"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color w:val="010000"/>
              </w:rPr>
              <w:t>Hasan Tahsin GÖKCAN</w:t>
            </w:r>
          </w:p>
        </w:tc>
        <w:tc>
          <w:tcPr>
            <w:tcW w:w="1655"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color w:val="010000"/>
              </w:rPr>
              <w:t>Kadir ÖZKAYA</w:t>
            </w:r>
          </w:p>
        </w:tc>
      </w:tr>
      <w:tr w:rsidR="004B2889" w:rsidRPr="004B2889" w:rsidTr="004B2889">
        <w:trPr>
          <w:jc w:val="center"/>
        </w:trPr>
        <w:tc>
          <w:tcPr>
            <w:tcW w:w="1534"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color w:val="010000"/>
              </w:rPr>
              <w:t>Rıdvan GÜLEÇ</w:t>
            </w:r>
          </w:p>
        </w:tc>
        <w:tc>
          <w:tcPr>
            <w:tcW w:w="1811"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bCs/>
                <w:color w:val="010000"/>
              </w:rPr>
              <w:t>Recai AKYEL</w:t>
            </w:r>
          </w:p>
        </w:tc>
        <w:tc>
          <w:tcPr>
            <w:tcW w:w="1655" w:type="pct"/>
            <w:hideMark/>
          </w:tcPr>
          <w:p w:rsidR="004B2889" w:rsidRPr="004B2889" w:rsidRDefault="004B2889" w:rsidP="004B2889">
            <w:pPr>
              <w:spacing w:before="240" w:after="240"/>
              <w:jc w:val="center"/>
              <w:rPr>
                <w:color w:val="010000"/>
              </w:rPr>
            </w:pPr>
            <w:r w:rsidRPr="004B2889">
              <w:rPr>
                <w:color w:val="010000"/>
              </w:rPr>
              <w:t>Üye</w:t>
            </w:r>
          </w:p>
          <w:p w:rsidR="004B2889" w:rsidRPr="004B2889" w:rsidRDefault="004B2889" w:rsidP="004B2889">
            <w:pPr>
              <w:spacing w:before="240" w:after="240"/>
              <w:jc w:val="center"/>
              <w:rPr>
                <w:color w:val="010000"/>
              </w:rPr>
            </w:pPr>
            <w:r w:rsidRPr="004B2889">
              <w:rPr>
                <w:bCs/>
                <w:color w:val="010000"/>
              </w:rPr>
              <w:t>Yusuf Şevki HAKYEMEZ</w:t>
            </w:r>
          </w:p>
        </w:tc>
      </w:tr>
    </w:tbl>
    <w:p w:rsidR="004B2889" w:rsidRPr="004B2889" w:rsidRDefault="004B2889" w:rsidP="004B2889">
      <w:pPr>
        <w:spacing w:after="200"/>
        <w:ind w:right="283" w:firstLine="709"/>
        <w:jc w:val="both"/>
        <w:rPr>
          <w:color w:val="010000"/>
        </w:rPr>
      </w:pPr>
    </w:p>
    <w:sectPr w:rsidR="004B2889" w:rsidRPr="004B2889" w:rsidSect="004B288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075" w:rsidRDefault="00231075" w:rsidP="004B2889">
      <w:r>
        <w:separator/>
      </w:r>
    </w:p>
  </w:endnote>
  <w:endnote w:type="continuationSeparator" w:id="0">
    <w:p w:rsidR="00231075" w:rsidRDefault="00231075" w:rsidP="004B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889" w:rsidRDefault="004B2889"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B2889" w:rsidRDefault="004B2889" w:rsidP="004B288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889" w:rsidRPr="004B2889" w:rsidRDefault="004B2889" w:rsidP="00CA3CD2">
    <w:pPr>
      <w:pStyle w:val="AltBilgi"/>
      <w:framePr w:wrap="around" w:vAnchor="text" w:hAnchor="margin" w:xAlign="right" w:y="1"/>
      <w:rPr>
        <w:rStyle w:val="SayfaNumaras"/>
      </w:rPr>
    </w:pPr>
    <w:r w:rsidRPr="004B2889">
      <w:rPr>
        <w:rStyle w:val="SayfaNumaras"/>
      </w:rPr>
      <w:fldChar w:fldCharType="begin"/>
    </w:r>
    <w:r w:rsidRPr="004B2889">
      <w:rPr>
        <w:rStyle w:val="SayfaNumaras"/>
      </w:rPr>
      <w:instrText xml:space="preserve"> PAGE </w:instrText>
    </w:r>
    <w:r w:rsidRPr="004B2889">
      <w:rPr>
        <w:rStyle w:val="SayfaNumaras"/>
      </w:rPr>
      <w:fldChar w:fldCharType="separate"/>
    </w:r>
    <w:r w:rsidRPr="004B2889">
      <w:rPr>
        <w:rStyle w:val="SayfaNumaras"/>
        <w:noProof/>
      </w:rPr>
      <w:t>1</w:t>
    </w:r>
    <w:r w:rsidRPr="004B2889">
      <w:rPr>
        <w:rStyle w:val="SayfaNumaras"/>
      </w:rPr>
      <w:fldChar w:fldCharType="end"/>
    </w:r>
  </w:p>
  <w:p w:rsidR="00E64B41" w:rsidRDefault="00231075" w:rsidP="004B2889">
    <w:pPr>
      <w:pStyle w:val="a"/>
      <w:ind w:right="360"/>
      <w:jc w:val="right"/>
    </w:pPr>
  </w:p>
  <w:p w:rsidR="00E64B41" w:rsidRDefault="0023107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075" w:rsidRDefault="00231075" w:rsidP="004B2889">
      <w:r>
        <w:separator/>
      </w:r>
    </w:p>
  </w:footnote>
  <w:footnote w:type="continuationSeparator" w:id="0">
    <w:p w:rsidR="00231075" w:rsidRDefault="00231075" w:rsidP="004B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889" w:rsidRPr="004B2889" w:rsidRDefault="004B2889" w:rsidP="004B2889">
    <w:pPr>
      <w:pStyle w:val="stBilgi"/>
      <w:rPr>
        <w:b/>
      </w:rPr>
    </w:pPr>
    <w:r w:rsidRPr="004B2889">
      <w:rPr>
        <w:b/>
      </w:rPr>
      <w:t>Esas Sayısı:2015/39 (Siyasi Parti Mali Denetimi)</w:t>
    </w:r>
  </w:p>
  <w:p w:rsidR="004B2889" w:rsidRDefault="004B2889" w:rsidP="004B2889">
    <w:pPr>
      <w:pStyle w:val="stBilgi"/>
      <w:rPr>
        <w:b/>
      </w:rPr>
    </w:pPr>
    <w:r>
      <w:rPr>
        <w:b/>
      </w:rPr>
      <w:t>Karar Sayısı:2018/58</w:t>
    </w:r>
  </w:p>
  <w:p w:rsidR="00E64B41" w:rsidRPr="004B2889" w:rsidRDefault="00231075" w:rsidP="004B2889">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9152C"/>
    <w:multiLevelType w:val="hybridMultilevel"/>
    <w:tmpl w:val="27C2C95C"/>
    <w:lvl w:ilvl="0" w:tplc="0DAE2D4C">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1" w15:restartNumberingAfterBreak="0">
    <w:nsid w:val="49174228"/>
    <w:multiLevelType w:val="hybridMultilevel"/>
    <w:tmpl w:val="77CC7386"/>
    <w:lvl w:ilvl="0" w:tplc="1FEAAD5E">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89"/>
    <w:rsid w:val="00231075"/>
    <w:rsid w:val="004B288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A601E-D3EE-460B-AB4E-0012C380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88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4B2889"/>
    <w:pPr>
      <w:tabs>
        <w:tab w:val="center" w:pos="4536"/>
        <w:tab w:val="right" w:pos="9072"/>
      </w:tabs>
    </w:pPr>
  </w:style>
  <w:style w:type="character" w:customStyle="1" w:styleId="AltbilgiChar">
    <w:name w:val="Altbilgi Char"/>
    <w:link w:val="a"/>
    <w:uiPriority w:val="99"/>
    <w:rsid w:val="004B288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4B2889"/>
    <w:pPr>
      <w:tabs>
        <w:tab w:val="center" w:pos="4536"/>
        <w:tab w:val="right" w:pos="9072"/>
      </w:tabs>
    </w:pPr>
  </w:style>
  <w:style w:type="character" w:customStyle="1" w:styleId="AltBilgiChar0">
    <w:name w:val="Alt Bilgi Char"/>
    <w:basedOn w:val="VarsaylanParagrafYazTipi"/>
    <w:link w:val="AltBilgi"/>
    <w:uiPriority w:val="99"/>
    <w:rsid w:val="004B288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B2889"/>
    <w:pPr>
      <w:tabs>
        <w:tab w:val="center" w:pos="4536"/>
        <w:tab w:val="right" w:pos="9072"/>
      </w:tabs>
    </w:pPr>
  </w:style>
  <w:style w:type="character" w:customStyle="1" w:styleId="stBilgiChar">
    <w:name w:val="Üst Bilgi Char"/>
    <w:basedOn w:val="VarsaylanParagrafYazTipi"/>
    <w:link w:val="stBilgi"/>
    <w:uiPriority w:val="99"/>
    <w:rsid w:val="004B288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B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2020-06-17T11:00:00Z</dcterms:created>
  <dcterms:modified xsi:type="dcterms:W3CDTF">2020-06-17T11:00:00Z</dcterms:modified>
</cp:coreProperties>
</file>