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3D86" w:rsidRDefault="00473D86" w:rsidP="00473D86">
      <w:pPr>
        <w:overflowPunct w:val="0"/>
        <w:autoSpaceDE w:val="0"/>
        <w:autoSpaceDN w:val="0"/>
        <w:spacing w:after="200"/>
        <w:ind w:right="283"/>
        <w:jc w:val="center"/>
        <w:rPr>
          <w:b/>
          <w:bCs/>
          <w:caps/>
          <w:color w:val="010000"/>
          <w:szCs w:val="30"/>
        </w:rPr>
      </w:pPr>
      <w:r w:rsidRPr="00473D86">
        <w:rPr>
          <w:b/>
          <w:bCs/>
          <w:caps/>
          <w:color w:val="010000"/>
          <w:szCs w:val="19"/>
        </w:rPr>
        <w:t xml:space="preserve"> </w:t>
      </w:r>
      <w:r w:rsidRPr="00473D86">
        <w:rPr>
          <w:b/>
          <w:bCs/>
          <w:caps/>
          <w:color w:val="010000"/>
          <w:szCs w:val="30"/>
        </w:rPr>
        <w:t>ANAYASA MAHKEMESİ KARARI</w:t>
      </w:r>
    </w:p>
    <w:p w:rsidR="00473D86" w:rsidRPr="00473D86" w:rsidRDefault="00473D86" w:rsidP="00473D86">
      <w:pPr>
        <w:overflowPunct w:val="0"/>
        <w:autoSpaceDE w:val="0"/>
        <w:autoSpaceDN w:val="0"/>
        <w:spacing w:after="200"/>
        <w:ind w:right="283" w:firstLine="709"/>
        <w:jc w:val="center"/>
        <w:rPr>
          <w:b/>
          <w:caps/>
          <w:color w:val="010000"/>
          <w:szCs w:val="30"/>
        </w:rPr>
      </w:pPr>
    </w:p>
    <w:p w:rsidR="00473D86" w:rsidRDefault="00473D86" w:rsidP="00473D86">
      <w:pPr>
        <w:overflowPunct w:val="0"/>
        <w:autoSpaceDE w:val="0"/>
        <w:autoSpaceDN w:val="0"/>
        <w:rPr>
          <w:b/>
          <w:bCs/>
          <w:color w:val="010000"/>
          <w:szCs w:val="22"/>
        </w:rPr>
      </w:pPr>
      <w:r>
        <w:rPr>
          <w:b/>
          <w:bCs/>
          <w:color w:val="010000"/>
          <w:szCs w:val="22"/>
        </w:rPr>
        <w:t>Esas Sayısı:2017/21 (Siyasi Parti Mali Denetimi)</w:t>
      </w:r>
    </w:p>
    <w:p w:rsidR="00473D86" w:rsidRDefault="00473D86" w:rsidP="00473D86">
      <w:pPr>
        <w:overflowPunct w:val="0"/>
        <w:autoSpaceDE w:val="0"/>
        <w:autoSpaceDN w:val="0"/>
        <w:rPr>
          <w:b/>
          <w:color w:val="010000"/>
          <w:szCs w:val="22"/>
        </w:rPr>
      </w:pPr>
      <w:r>
        <w:rPr>
          <w:b/>
          <w:color w:val="010000"/>
          <w:szCs w:val="22"/>
        </w:rPr>
        <w:t>Karar Sayısı:2018/28</w:t>
      </w:r>
    </w:p>
    <w:p w:rsidR="00473D86" w:rsidRDefault="00473D86" w:rsidP="00473D86">
      <w:pPr>
        <w:overflowPunct w:val="0"/>
        <w:autoSpaceDE w:val="0"/>
        <w:autoSpaceDN w:val="0"/>
        <w:rPr>
          <w:b/>
          <w:color w:val="010000"/>
          <w:szCs w:val="22"/>
        </w:rPr>
      </w:pPr>
      <w:r>
        <w:rPr>
          <w:b/>
          <w:color w:val="010000"/>
          <w:szCs w:val="22"/>
        </w:rPr>
        <w:t>Karar Tarihi:4.1.2018</w:t>
      </w:r>
    </w:p>
    <w:p w:rsidR="00473D86" w:rsidRDefault="00473D86" w:rsidP="00473D86">
      <w:pPr>
        <w:overflowPunct w:val="0"/>
        <w:autoSpaceDE w:val="0"/>
        <w:autoSpaceDN w:val="0"/>
        <w:rPr>
          <w:b/>
          <w:color w:val="010000"/>
          <w:szCs w:val="22"/>
        </w:rPr>
      </w:pPr>
      <w:proofErr w:type="spellStart"/>
      <w:r>
        <w:rPr>
          <w:b/>
          <w:color w:val="010000"/>
          <w:szCs w:val="22"/>
        </w:rPr>
        <w:t>R.</w:t>
      </w:r>
      <w:proofErr w:type="gramStart"/>
      <w:r>
        <w:rPr>
          <w:b/>
          <w:color w:val="010000"/>
          <w:szCs w:val="22"/>
        </w:rPr>
        <w:t>G.Tarih</w:t>
      </w:r>
      <w:proofErr w:type="spellEnd"/>
      <w:proofErr w:type="gramEnd"/>
      <w:r>
        <w:rPr>
          <w:b/>
          <w:color w:val="010000"/>
          <w:szCs w:val="22"/>
        </w:rPr>
        <w:t xml:space="preserve"> - Sayısı:22.3.2018-30368</w:t>
      </w:r>
    </w:p>
    <w:p w:rsidR="00473D86" w:rsidRPr="00473D86" w:rsidRDefault="00473D86" w:rsidP="00473D86">
      <w:pPr>
        <w:overflowPunct w:val="0"/>
        <w:autoSpaceDE w:val="0"/>
        <w:autoSpaceDN w:val="0"/>
        <w:rPr>
          <w:b/>
          <w:color w:val="010000"/>
          <w:szCs w:val="22"/>
        </w:rPr>
      </w:pPr>
    </w:p>
    <w:p w:rsidR="00473D86" w:rsidRPr="00473D86" w:rsidRDefault="00473D86" w:rsidP="00473D86">
      <w:pPr>
        <w:overflowPunct w:val="0"/>
        <w:autoSpaceDE w:val="0"/>
        <w:autoSpaceDN w:val="0"/>
        <w:spacing w:after="200"/>
        <w:ind w:right="283" w:firstLine="709"/>
        <w:jc w:val="both"/>
        <w:rPr>
          <w:color w:val="010000"/>
          <w:szCs w:val="22"/>
        </w:rPr>
      </w:pPr>
      <w:r w:rsidRPr="00473D86">
        <w:rPr>
          <w:b/>
          <w:bCs/>
          <w:color w:val="010000"/>
          <w:szCs w:val="22"/>
        </w:rPr>
        <w:t>I. MALİ DENETİMİN KONUSU</w:t>
      </w:r>
      <w:r w:rsidRPr="00473D86">
        <w:rPr>
          <w:color w:val="010000"/>
          <w:szCs w:val="22"/>
        </w:rPr>
        <w:t xml:space="preserve"> </w:t>
      </w:r>
    </w:p>
    <w:p w:rsidR="00473D86" w:rsidRPr="00473D86" w:rsidRDefault="00473D86" w:rsidP="00473D86">
      <w:pPr>
        <w:overflowPunct w:val="0"/>
        <w:autoSpaceDE w:val="0"/>
        <w:autoSpaceDN w:val="0"/>
        <w:spacing w:after="200"/>
        <w:ind w:right="283" w:firstLine="709"/>
        <w:jc w:val="both"/>
        <w:rPr>
          <w:color w:val="010000"/>
          <w:szCs w:val="19"/>
        </w:rPr>
      </w:pPr>
      <w:r w:rsidRPr="00473D86">
        <w:rPr>
          <w:color w:val="010000"/>
          <w:szCs w:val="19"/>
        </w:rPr>
        <w:t>Türkiye İşçi Köylü Partisi 2016 yılı kesin hesabının incelenmesidir.</w:t>
      </w:r>
    </w:p>
    <w:p w:rsidR="00473D86" w:rsidRPr="00473D86" w:rsidRDefault="00473D86" w:rsidP="00473D86">
      <w:pPr>
        <w:overflowPunct w:val="0"/>
        <w:autoSpaceDE w:val="0"/>
        <w:autoSpaceDN w:val="0"/>
        <w:spacing w:after="200"/>
        <w:ind w:right="283" w:firstLine="709"/>
        <w:jc w:val="both"/>
        <w:rPr>
          <w:color w:val="010000"/>
          <w:szCs w:val="22"/>
        </w:rPr>
      </w:pPr>
      <w:r w:rsidRPr="00473D86">
        <w:rPr>
          <w:b/>
          <w:bCs/>
          <w:color w:val="010000"/>
          <w:szCs w:val="22"/>
        </w:rPr>
        <w:t xml:space="preserve">II. İLK İNCELEME </w:t>
      </w:r>
    </w:p>
    <w:p w:rsidR="00473D86" w:rsidRPr="00473D86" w:rsidRDefault="00473D86" w:rsidP="00473D86">
      <w:pPr>
        <w:autoSpaceDE w:val="0"/>
        <w:autoSpaceDN w:val="0"/>
        <w:spacing w:after="200"/>
        <w:ind w:right="283" w:firstLine="709"/>
        <w:jc w:val="both"/>
        <w:rPr>
          <w:color w:val="010000"/>
          <w:szCs w:val="19"/>
        </w:rPr>
      </w:pPr>
      <w:r w:rsidRPr="00473D86">
        <w:rPr>
          <w:color w:val="010000"/>
          <w:szCs w:val="19"/>
        </w:rPr>
        <w:t>1. Türkiye İşçi Köylü Partisinin Anayasa Mahkemesine verdiği 2016 yılı kesin hesap çizelgeleri ile dayanağını oluşturan belgeler üzerinde yapılan inceleme sonuçlarını içeren ve Sayıştay Başkanlığı tarafından hazırlanıp Raportör Sadettin CEYHAN tarafından heyete sunulan ilk inceleme raporu, Anayasa ve 6216 sayılı Anayasa Mahkemesinin Kuruluşu ve Yargılama Usulleri Hakkında Kanun ile 2820 sayılı Siyasi Partiler Kanunu’nun ilgili kuralları, bunların gerekçeleri ile diğer yasama belgeleri okunup incelendikten sonra gereği görüşülüp düşünüldü:</w:t>
      </w:r>
    </w:p>
    <w:p w:rsidR="00473D86" w:rsidRPr="00473D86" w:rsidRDefault="00473D86" w:rsidP="00473D86">
      <w:pPr>
        <w:autoSpaceDE w:val="0"/>
        <w:autoSpaceDN w:val="0"/>
        <w:spacing w:after="200"/>
        <w:ind w:right="283" w:firstLine="709"/>
        <w:jc w:val="both"/>
        <w:rPr>
          <w:color w:val="010000"/>
          <w:szCs w:val="19"/>
        </w:rPr>
      </w:pPr>
      <w:r w:rsidRPr="00473D86">
        <w:rPr>
          <w:color w:val="010000"/>
          <w:szCs w:val="19"/>
        </w:rPr>
        <w:t xml:space="preserve">2. Türkiye İşçi Köylü Partisi göndermiş olduğu 2016 yılı Genel Merkez kesin hesabına göre yıl içerisinde 716,91 TL gelir elde etmiş, 541,53 TL ise gider gerçekleştirmiştir. </w:t>
      </w:r>
    </w:p>
    <w:p w:rsidR="00473D86" w:rsidRPr="00473D86" w:rsidRDefault="00473D86" w:rsidP="00473D86">
      <w:pPr>
        <w:autoSpaceDE w:val="0"/>
        <w:autoSpaceDN w:val="0"/>
        <w:spacing w:after="200"/>
        <w:ind w:right="283" w:firstLine="709"/>
        <w:jc w:val="both"/>
        <w:rPr>
          <w:color w:val="010000"/>
          <w:szCs w:val="19"/>
        </w:rPr>
      </w:pPr>
      <w:r w:rsidRPr="00473D86">
        <w:rPr>
          <w:color w:val="010000"/>
          <w:szCs w:val="19"/>
        </w:rPr>
        <w:t>3. Ayrıca Parti teşkilatlandığı bir il örgütüne ait kesin hesabı sunmamıştır.</w:t>
      </w:r>
    </w:p>
    <w:p w:rsidR="00473D86" w:rsidRPr="00473D86" w:rsidRDefault="00473D86" w:rsidP="00473D86">
      <w:pPr>
        <w:autoSpaceDE w:val="0"/>
        <w:autoSpaceDN w:val="0"/>
        <w:spacing w:after="200"/>
        <w:ind w:right="283" w:firstLine="709"/>
        <w:jc w:val="both"/>
        <w:rPr>
          <w:color w:val="010000"/>
          <w:szCs w:val="19"/>
        </w:rPr>
      </w:pPr>
      <w:r w:rsidRPr="00473D86">
        <w:rPr>
          <w:color w:val="010000"/>
          <w:szCs w:val="19"/>
        </w:rPr>
        <w:t xml:space="preserve">4. Siyasi partilerin faaliyetlerini yürüttükleri genel merkez, il ve ilçe başkanlıklarına ait binaların ya kendi mülkü veya kira olması </w:t>
      </w:r>
      <w:proofErr w:type="gramStart"/>
      <w:r w:rsidRPr="00473D86">
        <w:rPr>
          <w:color w:val="010000"/>
          <w:szCs w:val="19"/>
        </w:rPr>
        <w:t>gerekir</w:t>
      </w:r>
      <w:proofErr w:type="gramEnd"/>
      <w:r w:rsidRPr="00473D86">
        <w:rPr>
          <w:color w:val="010000"/>
          <w:szCs w:val="19"/>
        </w:rPr>
        <w:t xml:space="preserve">. Şayet parti yetkililerine ait binalarda siyasi faaliyette bulunuluyor ise (Genel merkez, il, ilçe teşkilatının faaliyette bulunduğu binalar) bu takdirde kira sözleşmesi düzenlenerek isabet eden tutarın partiye bağış olarak kaydedilmesi gerekir. </w:t>
      </w:r>
    </w:p>
    <w:p w:rsidR="00473D86" w:rsidRPr="00473D86" w:rsidRDefault="00473D86" w:rsidP="00473D86">
      <w:pPr>
        <w:autoSpaceDE w:val="0"/>
        <w:autoSpaceDN w:val="0"/>
        <w:spacing w:after="200"/>
        <w:ind w:right="283" w:firstLine="709"/>
        <w:jc w:val="both"/>
        <w:rPr>
          <w:color w:val="010000"/>
          <w:szCs w:val="19"/>
        </w:rPr>
      </w:pPr>
      <w:r w:rsidRPr="00473D86">
        <w:rPr>
          <w:color w:val="010000"/>
          <w:szCs w:val="19"/>
        </w:rPr>
        <w:t>5. Parti yetkililerinin sundukları kesin hesapta, Genel Merkeze ait çok düşük miktarda gelir ve gider gerçekleştiği belirtilmiş, teşkilat kurulmuş olan bir örgütlerine ilişkin herhangi bir gelir ve gider de gösterilmemiştir. Parti Genel Merkezi ve il örgütleri faaliyette olduğuna göre, bu teşkilatlara ait en azından yönetim giderlerinin (kira, su, elektrik, telefon, kırtasiye vb.) olması gerekir. Partinin gider olarak göstermiş olduğu tutarla siyasi faaliyetlerini karşılaması mümkün değildir. Yönetim giderlerinin hesaplarda görülmemesi kayıt dışı gelir ve gider oluşturulmuş olduğunu göstermektedir. Bu durumda, 2820 sayılı Kanun’un 69. maddesindeki bir siyasi Partinin bütün gelirlerinin o siyasi Partinin tüzel kişiliğinin adına elde edileceği ile aynı Kanun’un 70. maddesindeki bir siyasi Parti’nin bütün giderlerinin o siyasi Partinin tüzel kişiliğinin adına yapılacağı hükmüne aykırı davranılmıştır.</w:t>
      </w:r>
    </w:p>
    <w:p w:rsidR="00473D86" w:rsidRPr="00473D86" w:rsidRDefault="00473D86" w:rsidP="00473D86">
      <w:pPr>
        <w:autoSpaceDE w:val="0"/>
        <w:autoSpaceDN w:val="0"/>
        <w:spacing w:after="200"/>
        <w:ind w:right="283" w:firstLine="709"/>
        <w:jc w:val="both"/>
        <w:rPr>
          <w:color w:val="010000"/>
          <w:szCs w:val="19"/>
        </w:rPr>
      </w:pPr>
      <w:r w:rsidRPr="00473D86">
        <w:rPr>
          <w:color w:val="010000"/>
          <w:szCs w:val="19"/>
        </w:rPr>
        <w:t>6. Mahkemeye hesap verilebilir şekilde kayıt ve belge düzeninin oluşturulmaması ile hesabın dışında gelir ve gider oluşturulması inceleme ve araştırmayı engellemeye yönelik eylemler olduğundan 2820 sayılı Kanun’un 111. maddesinin birinci fıkrasının (c) bendine istinaden gerekli işlemlerin yapılması için Ankara Cumhuriyet Başsavcılığına suç duyurusunda bulunulması gerekir.</w:t>
      </w:r>
    </w:p>
    <w:p w:rsidR="00473D86" w:rsidRPr="00473D86" w:rsidRDefault="00473D86" w:rsidP="00473D86">
      <w:pPr>
        <w:autoSpaceDE w:val="0"/>
        <w:autoSpaceDN w:val="0"/>
        <w:spacing w:after="200"/>
        <w:ind w:right="283" w:firstLine="709"/>
        <w:jc w:val="both"/>
        <w:rPr>
          <w:color w:val="010000"/>
          <w:szCs w:val="19"/>
        </w:rPr>
      </w:pPr>
      <w:r w:rsidRPr="00473D86">
        <w:rPr>
          <w:color w:val="010000"/>
          <w:szCs w:val="19"/>
        </w:rPr>
        <w:t>7. Diğer taraftan, ibraz ettiği gelir ve gider ile siyasi parti faaliyetlerini yürütmesi mümkün olmayan Parti Genel Merkez hesabının ve herhangi bir bilgi ve belge sunulmayan il örgütlerine ait kesin hesabın denetimi gerçekleştirilemediğinden, Partinin 2016 yılı hesabının 2820 sayılı Kanun uyarınca kabul edilmesinin mümkün olmadığına karar vermek gerekmiştir.</w:t>
      </w:r>
    </w:p>
    <w:p w:rsidR="00473D86" w:rsidRPr="00473D86" w:rsidRDefault="00473D86" w:rsidP="00473D86">
      <w:pPr>
        <w:autoSpaceDE w:val="0"/>
        <w:autoSpaceDN w:val="0"/>
        <w:spacing w:after="200"/>
        <w:ind w:right="283" w:firstLine="709"/>
        <w:jc w:val="both"/>
        <w:rPr>
          <w:color w:val="010000"/>
          <w:szCs w:val="19"/>
        </w:rPr>
      </w:pPr>
      <w:proofErr w:type="spellStart"/>
      <w:r w:rsidRPr="00473D86">
        <w:rPr>
          <w:color w:val="010000"/>
          <w:szCs w:val="19"/>
        </w:rPr>
        <w:t>Serruh</w:t>
      </w:r>
      <w:proofErr w:type="spellEnd"/>
      <w:r w:rsidRPr="00473D86">
        <w:rPr>
          <w:color w:val="010000"/>
          <w:szCs w:val="19"/>
        </w:rPr>
        <w:t xml:space="preserve"> KALELİ hesabın kabul edilmemesi yönünden bu görüşe katılmamıştır.</w:t>
      </w:r>
    </w:p>
    <w:p w:rsidR="00473D86" w:rsidRPr="00473D86" w:rsidRDefault="00473D86" w:rsidP="00473D86">
      <w:pPr>
        <w:overflowPunct w:val="0"/>
        <w:autoSpaceDE w:val="0"/>
        <w:autoSpaceDN w:val="0"/>
        <w:spacing w:after="200"/>
        <w:ind w:right="283" w:firstLine="709"/>
        <w:jc w:val="both"/>
        <w:rPr>
          <w:color w:val="010000"/>
          <w:szCs w:val="22"/>
        </w:rPr>
      </w:pPr>
      <w:r w:rsidRPr="00473D86">
        <w:rPr>
          <w:b/>
          <w:bCs/>
          <w:color w:val="010000"/>
          <w:szCs w:val="22"/>
        </w:rPr>
        <w:lastRenderedPageBreak/>
        <w:t>III.</w:t>
      </w:r>
      <w:r w:rsidRPr="00473D86">
        <w:rPr>
          <w:color w:val="010000"/>
          <w:szCs w:val="22"/>
        </w:rPr>
        <w:t xml:space="preserve"> </w:t>
      </w:r>
      <w:r w:rsidRPr="00473D86">
        <w:rPr>
          <w:b/>
          <w:bCs/>
          <w:color w:val="010000"/>
          <w:szCs w:val="22"/>
        </w:rPr>
        <w:t>SONUÇ</w:t>
      </w:r>
    </w:p>
    <w:p w:rsidR="00473D86" w:rsidRPr="00473D86" w:rsidRDefault="00473D86" w:rsidP="00473D86">
      <w:pPr>
        <w:overflowPunct w:val="0"/>
        <w:autoSpaceDE w:val="0"/>
        <w:autoSpaceDN w:val="0"/>
        <w:spacing w:after="200"/>
        <w:ind w:right="283" w:firstLine="709"/>
        <w:jc w:val="both"/>
        <w:rPr>
          <w:color w:val="010000"/>
          <w:szCs w:val="19"/>
        </w:rPr>
      </w:pPr>
      <w:r w:rsidRPr="00473D86">
        <w:rPr>
          <w:color w:val="010000"/>
          <w:szCs w:val="19"/>
        </w:rPr>
        <w:t>Türkiye İşçi Köylü Partisinin 2016 yılı kesin hesabının incelenmesi sonucunda;</w:t>
      </w:r>
      <w:r w:rsidRPr="00473D86">
        <w:rPr>
          <w:color w:val="010000"/>
          <w:szCs w:val="19"/>
        </w:rPr>
        <w:t xml:space="preserve"> </w:t>
      </w:r>
    </w:p>
    <w:p w:rsidR="00473D86" w:rsidRPr="00473D86" w:rsidRDefault="00473D86" w:rsidP="00473D86">
      <w:pPr>
        <w:autoSpaceDE w:val="0"/>
        <w:autoSpaceDN w:val="0"/>
        <w:spacing w:after="200"/>
        <w:ind w:right="283" w:firstLine="709"/>
        <w:jc w:val="both"/>
        <w:rPr>
          <w:color w:val="010000"/>
          <w:szCs w:val="19"/>
        </w:rPr>
      </w:pPr>
      <w:r w:rsidRPr="00473D86">
        <w:rPr>
          <w:color w:val="010000"/>
          <w:szCs w:val="19"/>
        </w:rPr>
        <w:t>1. Mahkemeye hesap verilebilir şekilde kayıt ve belge düzeninin oluşturulmaması ile hesabın dışında gelir ve gider oluşturulması inceleme ve araştırmayı engellemeye yönelik eylemler olduğundan 2820 sayılı Kanun’un 111. maddesinin birinci fıkrasının (c) bendi uyarınca yasal işlem yapılması için Ankara Cumhuriyet Başsavcılığına suç duyurusunda bulunulmasına OYBİRLİĞİYLE,</w:t>
      </w:r>
      <w:r w:rsidRPr="00473D86">
        <w:rPr>
          <w:color w:val="010000"/>
          <w:szCs w:val="19"/>
        </w:rPr>
        <w:t xml:space="preserve"> </w:t>
      </w:r>
    </w:p>
    <w:p w:rsidR="00473D86" w:rsidRPr="00473D86" w:rsidRDefault="00473D86" w:rsidP="00473D86">
      <w:pPr>
        <w:overflowPunct w:val="0"/>
        <w:autoSpaceDE w:val="0"/>
        <w:autoSpaceDN w:val="0"/>
        <w:spacing w:after="200"/>
        <w:ind w:right="283" w:firstLine="709"/>
        <w:jc w:val="both"/>
        <w:rPr>
          <w:color w:val="010000"/>
          <w:szCs w:val="19"/>
          <w:lang w:eastAsia="en-US"/>
        </w:rPr>
      </w:pPr>
      <w:r w:rsidRPr="00473D86">
        <w:rPr>
          <w:color w:val="010000"/>
          <w:szCs w:val="19"/>
        </w:rPr>
        <w:t xml:space="preserve">2. Parti Genel Merkez ve il örgütlerine ait kesin hesapların denetimi gerçekleştirilemediğinden, Partinin 2016 yılı hesabının 2820 sayılı Kanun uyarınca kabul edilmesinin mümkün olmadığına, </w:t>
      </w:r>
      <w:proofErr w:type="spellStart"/>
      <w:r w:rsidRPr="00473D86">
        <w:rPr>
          <w:color w:val="010000"/>
          <w:szCs w:val="19"/>
          <w:lang w:eastAsia="en-US"/>
        </w:rPr>
        <w:t>Serruh</w:t>
      </w:r>
      <w:proofErr w:type="spellEnd"/>
      <w:r w:rsidRPr="00473D86">
        <w:rPr>
          <w:color w:val="010000"/>
          <w:szCs w:val="19"/>
          <w:lang w:eastAsia="en-US"/>
        </w:rPr>
        <w:t xml:space="preserve"> </w:t>
      </w:r>
      <w:proofErr w:type="spellStart"/>
      <w:r w:rsidRPr="00473D86">
        <w:rPr>
          <w:color w:val="010000"/>
          <w:szCs w:val="19"/>
          <w:lang w:eastAsia="en-US"/>
        </w:rPr>
        <w:t>KALELİ’nin</w:t>
      </w:r>
      <w:proofErr w:type="spellEnd"/>
      <w:r w:rsidRPr="00473D86">
        <w:rPr>
          <w:color w:val="010000"/>
          <w:szCs w:val="19"/>
          <w:lang w:eastAsia="en-US"/>
        </w:rPr>
        <w:t xml:space="preserve"> </w:t>
      </w:r>
      <w:proofErr w:type="spellStart"/>
      <w:r w:rsidRPr="00473D86">
        <w:rPr>
          <w:color w:val="010000"/>
          <w:szCs w:val="19"/>
          <w:lang w:eastAsia="en-US"/>
        </w:rPr>
        <w:t>karşıoyu</w:t>
      </w:r>
      <w:proofErr w:type="spellEnd"/>
      <w:r w:rsidRPr="00473D86">
        <w:rPr>
          <w:color w:val="010000"/>
          <w:szCs w:val="19"/>
          <w:lang w:eastAsia="en-US"/>
        </w:rPr>
        <w:t xml:space="preserve"> ve OYÇOKLUĞUYLA,</w:t>
      </w:r>
    </w:p>
    <w:p w:rsidR="00473D86" w:rsidRPr="00473D86" w:rsidRDefault="00473D86" w:rsidP="00473D86">
      <w:pPr>
        <w:overflowPunct w:val="0"/>
        <w:autoSpaceDE w:val="0"/>
        <w:autoSpaceDN w:val="0"/>
        <w:spacing w:after="200"/>
        <w:ind w:right="283" w:firstLine="709"/>
        <w:jc w:val="both"/>
        <w:rPr>
          <w:color w:val="010000"/>
          <w:szCs w:val="19"/>
          <w:lang w:eastAsia="en-US"/>
        </w:rPr>
      </w:pPr>
      <w:r w:rsidRPr="00473D86">
        <w:rPr>
          <w:color w:val="010000"/>
          <w:szCs w:val="19"/>
          <w:lang w:eastAsia="en-US"/>
        </w:rPr>
        <w:t>4.1.2018 tarihinde karar verildi.</w:t>
      </w:r>
    </w:p>
    <w:p w:rsidR="00473D86" w:rsidRDefault="00473D86"/>
    <w:tbl>
      <w:tblPr>
        <w:tblW w:w="5000" w:type="pct"/>
        <w:jc w:val="center"/>
        <w:tblLook w:val="04A0" w:firstRow="1" w:lastRow="0" w:firstColumn="1" w:lastColumn="0" w:noHBand="0" w:noVBand="1"/>
      </w:tblPr>
      <w:tblGrid>
        <w:gridCol w:w="3261"/>
        <w:gridCol w:w="1629"/>
        <w:gridCol w:w="1631"/>
        <w:gridCol w:w="3259"/>
      </w:tblGrid>
      <w:tr w:rsidR="00473D86" w:rsidRPr="00473D86" w:rsidTr="00473D86">
        <w:trPr>
          <w:jc w:val="center"/>
        </w:trPr>
        <w:tc>
          <w:tcPr>
            <w:tcW w:w="1667" w:type="pct"/>
            <w:hideMark/>
          </w:tcPr>
          <w:p w:rsidR="00473D86" w:rsidRPr="00473D86" w:rsidRDefault="00473D86" w:rsidP="00473D86">
            <w:pPr>
              <w:overflowPunct w:val="0"/>
              <w:autoSpaceDE w:val="0"/>
              <w:autoSpaceDN w:val="0"/>
              <w:adjustRightInd w:val="0"/>
              <w:spacing w:before="240" w:after="240"/>
              <w:jc w:val="center"/>
              <w:rPr>
                <w:color w:val="010000"/>
                <w:szCs w:val="19"/>
              </w:rPr>
            </w:pPr>
            <w:r w:rsidRPr="00473D86">
              <w:rPr>
                <w:color w:val="010000"/>
                <w:szCs w:val="19"/>
              </w:rPr>
              <w:t>Başkan</w:t>
            </w:r>
          </w:p>
          <w:p w:rsidR="00473D86" w:rsidRPr="00473D86" w:rsidRDefault="00473D86" w:rsidP="00473D86">
            <w:pPr>
              <w:overflowPunct w:val="0"/>
              <w:autoSpaceDE w:val="0"/>
              <w:autoSpaceDN w:val="0"/>
              <w:adjustRightInd w:val="0"/>
              <w:spacing w:before="240" w:after="240"/>
              <w:jc w:val="center"/>
              <w:rPr>
                <w:color w:val="010000"/>
                <w:szCs w:val="19"/>
              </w:rPr>
            </w:pPr>
            <w:r w:rsidRPr="00473D86">
              <w:rPr>
                <w:color w:val="010000"/>
                <w:szCs w:val="19"/>
              </w:rPr>
              <w:t>Zühtü ARSLAN</w:t>
            </w:r>
          </w:p>
        </w:tc>
        <w:tc>
          <w:tcPr>
            <w:tcW w:w="1667" w:type="pct"/>
            <w:gridSpan w:val="2"/>
            <w:hideMark/>
          </w:tcPr>
          <w:p w:rsidR="00473D86" w:rsidRPr="00473D86" w:rsidRDefault="00473D86" w:rsidP="00473D86">
            <w:pPr>
              <w:overflowPunct w:val="0"/>
              <w:autoSpaceDE w:val="0"/>
              <w:autoSpaceDN w:val="0"/>
              <w:adjustRightInd w:val="0"/>
              <w:spacing w:before="240" w:after="240"/>
              <w:jc w:val="center"/>
              <w:rPr>
                <w:color w:val="010000"/>
                <w:szCs w:val="19"/>
              </w:rPr>
            </w:pPr>
            <w:r w:rsidRPr="00473D86">
              <w:rPr>
                <w:color w:val="010000"/>
                <w:szCs w:val="19"/>
              </w:rPr>
              <w:t>Başkanvekili</w:t>
            </w:r>
          </w:p>
          <w:p w:rsidR="00473D86" w:rsidRPr="00473D86" w:rsidRDefault="00473D86" w:rsidP="00473D86">
            <w:pPr>
              <w:overflowPunct w:val="0"/>
              <w:autoSpaceDE w:val="0"/>
              <w:autoSpaceDN w:val="0"/>
              <w:adjustRightInd w:val="0"/>
              <w:spacing w:before="240" w:after="240"/>
              <w:jc w:val="center"/>
              <w:rPr>
                <w:color w:val="010000"/>
                <w:szCs w:val="19"/>
              </w:rPr>
            </w:pPr>
            <w:r w:rsidRPr="00473D86">
              <w:rPr>
                <w:color w:val="010000"/>
                <w:szCs w:val="19"/>
              </w:rPr>
              <w:t>Burhan ÜSTÜN</w:t>
            </w:r>
          </w:p>
        </w:tc>
        <w:tc>
          <w:tcPr>
            <w:tcW w:w="1666" w:type="pct"/>
            <w:hideMark/>
          </w:tcPr>
          <w:p w:rsidR="00473D86" w:rsidRPr="00473D86" w:rsidRDefault="00473D86" w:rsidP="00473D86">
            <w:pPr>
              <w:overflowPunct w:val="0"/>
              <w:autoSpaceDE w:val="0"/>
              <w:autoSpaceDN w:val="0"/>
              <w:adjustRightInd w:val="0"/>
              <w:spacing w:before="240" w:after="240"/>
              <w:jc w:val="center"/>
              <w:rPr>
                <w:color w:val="010000"/>
                <w:szCs w:val="19"/>
              </w:rPr>
            </w:pPr>
            <w:r w:rsidRPr="00473D86">
              <w:rPr>
                <w:color w:val="010000"/>
                <w:szCs w:val="19"/>
              </w:rPr>
              <w:t>Başkanvekili</w:t>
            </w:r>
          </w:p>
          <w:p w:rsidR="00473D86" w:rsidRPr="00473D86" w:rsidRDefault="00473D86" w:rsidP="00473D86">
            <w:pPr>
              <w:overflowPunct w:val="0"/>
              <w:autoSpaceDE w:val="0"/>
              <w:autoSpaceDN w:val="0"/>
              <w:adjustRightInd w:val="0"/>
              <w:spacing w:before="240" w:after="240"/>
              <w:jc w:val="center"/>
              <w:rPr>
                <w:color w:val="010000"/>
                <w:szCs w:val="19"/>
              </w:rPr>
            </w:pPr>
            <w:r w:rsidRPr="00473D86">
              <w:rPr>
                <w:color w:val="010000"/>
                <w:szCs w:val="19"/>
              </w:rPr>
              <w:t>Engin YILDIRIM</w:t>
            </w:r>
          </w:p>
        </w:tc>
      </w:tr>
      <w:tr w:rsidR="00473D86" w:rsidRPr="00473D86" w:rsidTr="00473D86">
        <w:trPr>
          <w:jc w:val="center"/>
        </w:trPr>
        <w:tc>
          <w:tcPr>
            <w:tcW w:w="1667" w:type="pct"/>
            <w:hideMark/>
          </w:tcPr>
          <w:p w:rsidR="00473D86" w:rsidRPr="00473D86" w:rsidRDefault="00473D86" w:rsidP="00473D86">
            <w:pPr>
              <w:overflowPunct w:val="0"/>
              <w:autoSpaceDE w:val="0"/>
              <w:autoSpaceDN w:val="0"/>
              <w:adjustRightInd w:val="0"/>
              <w:spacing w:before="240" w:after="240"/>
              <w:jc w:val="center"/>
              <w:rPr>
                <w:color w:val="010000"/>
                <w:szCs w:val="19"/>
              </w:rPr>
            </w:pPr>
            <w:r w:rsidRPr="00473D86">
              <w:rPr>
                <w:color w:val="010000"/>
                <w:szCs w:val="19"/>
              </w:rPr>
              <w:t>Üye</w:t>
            </w:r>
          </w:p>
          <w:p w:rsidR="00473D86" w:rsidRPr="00473D86" w:rsidRDefault="00473D86" w:rsidP="00473D86">
            <w:pPr>
              <w:spacing w:before="240" w:after="240"/>
              <w:jc w:val="center"/>
              <w:rPr>
                <w:color w:val="010000"/>
                <w:szCs w:val="19"/>
              </w:rPr>
            </w:pPr>
            <w:r w:rsidRPr="00473D86">
              <w:rPr>
                <w:color w:val="010000"/>
                <w:szCs w:val="19"/>
              </w:rPr>
              <w:t>Serdar ÖZGÜLDÜR</w:t>
            </w:r>
          </w:p>
        </w:tc>
        <w:tc>
          <w:tcPr>
            <w:tcW w:w="1667" w:type="pct"/>
            <w:gridSpan w:val="2"/>
            <w:hideMark/>
          </w:tcPr>
          <w:p w:rsidR="00473D86" w:rsidRPr="00473D86" w:rsidRDefault="00473D86" w:rsidP="00473D86">
            <w:pPr>
              <w:spacing w:before="240" w:after="240"/>
              <w:jc w:val="center"/>
              <w:rPr>
                <w:color w:val="010000"/>
                <w:szCs w:val="19"/>
              </w:rPr>
            </w:pPr>
            <w:r w:rsidRPr="00473D86">
              <w:rPr>
                <w:color w:val="010000"/>
                <w:szCs w:val="19"/>
              </w:rPr>
              <w:t>Üye</w:t>
            </w:r>
          </w:p>
          <w:p w:rsidR="00473D86" w:rsidRPr="00473D86" w:rsidRDefault="00473D86" w:rsidP="00473D86">
            <w:pPr>
              <w:spacing w:before="240" w:after="240"/>
              <w:jc w:val="center"/>
              <w:rPr>
                <w:color w:val="010000"/>
                <w:szCs w:val="19"/>
              </w:rPr>
            </w:pPr>
            <w:proofErr w:type="spellStart"/>
            <w:r w:rsidRPr="00473D86">
              <w:rPr>
                <w:color w:val="010000"/>
                <w:szCs w:val="19"/>
              </w:rPr>
              <w:t>Serruh</w:t>
            </w:r>
            <w:proofErr w:type="spellEnd"/>
            <w:r w:rsidRPr="00473D86">
              <w:rPr>
                <w:color w:val="010000"/>
                <w:szCs w:val="19"/>
              </w:rPr>
              <w:t xml:space="preserve"> KALELİ</w:t>
            </w:r>
          </w:p>
        </w:tc>
        <w:tc>
          <w:tcPr>
            <w:tcW w:w="1666" w:type="pct"/>
            <w:hideMark/>
          </w:tcPr>
          <w:p w:rsidR="00473D86" w:rsidRPr="00473D86" w:rsidRDefault="00473D86" w:rsidP="00473D86">
            <w:pPr>
              <w:overflowPunct w:val="0"/>
              <w:autoSpaceDE w:val="0"/>
              <w:autoSpaceDN w:val="0"/>
              <w:adjustRightInd w:val="0"/>
              <w:spacing w:before="240" w:after="240"/>
              <w:jc w:val="center"/>
              <w:rPr>
                <w:color w:val="010000"/>
                <w:szCs w:val="19"/>
              </w:rPr>
            </w:pPr>
            <w:r w:rsidRPr="00473D86">
              <w:rPr>
                <w:color w:val="010000"/>
                <w:szCs w:val="19"/>
              </w:rPr>
              <w:t>Üye</w:t>
            </w:r>
          </w:p>
          <w:p w:rsidR="00473D86" w:rsidRPr="00473D86" w:rsidRDefault="00473D86" w:rsidP="00473D86">
            <w:pPr>
              <w:spacing w:before="240" w:after="240"/>
              <w:jc w:val="center"/>
              <w:rPr>
                <w:color w:val="010000"/>
                <w:szCs w:val="19"/>
              </w:rPr>
            </w:pPr>
            <w:r w:rsidRPr="00473D86">
              <w:rPr>
                <w:color w:val="010000"/>
                <w:szCs w:val="19"/>
              </w:rPr>
              <w:t xml:space="preserve">Osman </w:t>
            </w:r>
            <w:proofErr w:type="spellStart"/>
            <w:r w:rsidRPr="00473D86">
              <w:rPr>
                <w:color w:val="010000"/>
                <w:szCs w:val="19"/>
              </w:rPr>
              <w:t>Alifeyyaz</w:t>
            </w:r>
            <w:proofErr w:type="spellEnd"/>
            <w:r w:rsidRPr="00473D86">
              <w:rPr>
                <w:color w:val="010000"/>
                <w:szCs w:val="19"/>
              </w:rPr>
              <w:t xml:space="preserve"> PAKSÜT</w:t>
            </w:r>
          </w:p>
        </w:tc>
      </w:tr>
      <w:tr w:rsidR="00473D86" w:rsidRPr="00473D86" w:rsidTr="00473D86">
        <w:trPr>
          <w:jc w:val="center"/>
        </w:trPr>
        <w:tc>
          <w:tcPr>
            <w:tcW w:w="1667" w:type="pct"/>
            <w:hideMark/>
          </w:tcPr>
          <w:p w:rsidR="00473D86" w:rsidRPr="00473D86" w:rsidRDefault="00473D86" w:rsidP="00473D86">
            <w:pPr>
              <w:overflowPunct w:val="0"/>
              <w:autoSpaceDE w:val="0"/>
              <w:autoSpaceDN w:val="0"/>
              <w:adjustRightInd w:val="0"/>
              <w:spacing w:before="240" w:after="240"/>
              <w:jc w:val="center"/>
              <w:rPr>
                <w:color w:val="010000"/>
                <w:szCs w:val="19"/>
              </w:rPr>
            </w:pPr>
            <w:r w:rsidRPr="00473D86">
              <w:rPr>
                <w:color w:val="010000"/>
                <w:szCs w:val="19"/>
              </w:rPr>
              <w:t>Üye</w:t>
            </w:r>
          </w:p>
          <w:p w:rsidR="00473D86" w:rsidRPr="00473D86" w:rsidRDefault="00473D86" w:rsidP="00473D86">
            <w:pPr>
              <w:spacing w:before="240" w:after="240"/>
              <w:jc w:val="center"/>
              <w:rPr>
                <w:color w:val="010000"/>
                <w:szCs w:val="19"/>
              </w:rPr>
            </w:pPr>
            <w:r w:rsidRPr="00473D86">
              <w:rPr>
                <w:color w:val="010000"/>
                <w:szCs w:val="19"/>
              </w:rPr>
              <w:t>Recep KÖMÜRCÜ</w:t>
            </w:r>
          </w:p>
        </w:tc>
        <w:tc>
          <w:tcPr>
            <w:tcW w:w="1667" w:type="pct"/>
            <w:gridSpan w:val="2"/>
            <w:hideMark/>
          </w:tcPr>
          <w:p w:rsidR="00473D86" w:rsidRPr="00473D86" w:rsidRDefault="00473D86" w:rsidP="00473D86">
            <w:pPr>
              <w:overflowPunct w:val="0"/>
              <w:autoSpaceDE w:val="0"/>
              <w:autoSpaceDN w:val="0"/>
              <w:adjustRightInd w:val="0"/>
              <w:spacing w:before="240" w:after="240"/>
              <w:jc w:val="center"/>
              <w:rPr>
                <w:color w:val="010000"/>
                <w:szCs w:val="19"/>
              </w:rPr>
            </w:pPr>
            <w:r w:rsidRPr="00473D86">
              <w:rPr>
                <w:color w:val="010000"/>
                <w:szCs w:val="19"/>
              </w:rPr>
              <w:t>Üye</w:t>
            </w:r>
          </w:p>
          <w:p w:rsidR="00473D86" w:rsidRPr="00473D86" w:rsidRDefault="00473D86" w:rsidP="00473D86">
            <w:pPr>
              <w:spacing w:before="240" w:after="240"/>
              <w:jc w:val="center"/>
              <w:rPr>
                <w:color w:val="010000"/>
                <w:szCs w:val="19"/>
              </w:rPr>
            </w:pPr>
            <w:r w:rsidRPr="00473D86">
              <w:rPr>
                <w:color w:val="010000"/>
                <w:szCs w:val="19"/>
              </w:rPr>
              <w:t>Nuri NECİPOĞLU</w:t>
            </w:r>
          </w:p>
        </w:tc>
        <w:tc>
          <w:tcPr>
            <w:tcW w:w="1666" w:type="pct"/>
            <w:hideMark/>
          </w:tcPr>
          <w:p w:rsidR="00473D86" w:rsidRPr="00473D86" w:rsidRDefault="00473D86" w:rsidP="00473D86">
            <w:pPr>
              <w:overflowPunct w:val="0"/>
              <w:autoSpaceDE w:val="0"/>
              <w:autoSpaceDN w:val="0"/>
              <w:adjustRightInd w:val="0"/>
              <w:spacing w:before="240" w:after="240"/>
              <w:jc w:val="center"/>
              <w:rPr>
                <w:color w:val="010000"/>
                <w:szCs w:val="19"/>
              </w:rPr>
            </w:pPr>
            <w:r w:rsidRPr="00473D86">
              <w:rPr>
                <w:color w:val="010000"/>
                <w:szCs w:val="19"/>
              </w:rPr>
              <w:t>Üye</w:t>
            </w:r>
          </w:p>
          <w:p w:rsidR="00473D86" w:rsidRPr="00473D86" w:rsidRDefault="00473D86" w:rsidP="00473D86">
            <w:pPr>
              <w:spacing w:before="240" w:after="240"/>
              <w:jc w:val="center"/>
              <w:rPr>
                <w:color w:val="010000"/>
                <w:szCs w:val="19"/>
              </w:rPr>
            </w:pPr>
            <w:proofErr w:type="spellStart"/>
            <w:r w:rsidRPr="00473D86">
              <w:rPr>
                <w:color w:val="010000"/>
                <w:szCs w:val="19"/>
              </w:rPr>
              <w:t>Hicabi</w:t>
            </w:r>
            <w:proofErr w:type="spellEnd"/>
            <w:r w:rsidRPr="00473D86">
              <w:rPr>
                <w:color w:val="010000"/>
                <w:szCs w:val="19"/>
              </w:rPr>
              <w:t xml:space="preserve"> DURSUN</w:t>
            </w:r>
          </w:p>
        </w:tc>
      </w:tr>
      <w:tr w:rsidR="00473D86" w:rsidRPr="00473D86" w:rsidTr="00473D86">
        <w:trPr>
          <w:jc w:val="center"/>
        </w:trPr>
        <w:tc>
          <w:tcPr>
            <w:tcW w:w="1667" w:type="pct"/>
            <w:hideMark/>
          </w:tcPr>
          <w:p w:rsidR="00473D86" w:rsidRPr="00473D86" w:rsidRDefault="00473D86" w:rsidP="00473D86">
            <w:pPr>
              <w:overflowPunct w:val="0"/>
              <w:autoSpaceDE w:val="0"/>
              <w:autoSpaceDN w:val="0"/>
              <w:adjustRightInd w:val="0"/>
              <w:spacing w:before="240" w:after="240"/>
              <w:jc w:val="center"/>
              <w:rPr>
                <w:color w:val="010000"/>
                <w:szCs w:val="19"/>
              </w:rPr>
            </w:pPr>
            <w:r w:rsidRPr="00473D86">
              <w:rPr>
                <w:color w:val="010000"/>
                <w:szCs w:val="19"/>
              </w:rPr>
              <w:t>Üye</w:t>
            </w:r>
          </w:p>
          <w:p w:rsidR="00473D86" w:rsidRPr="00473D86" w:rsidRDefault="00473D86" w:rsidP="00473D86">
            <w:pPr>
              <w:spacing w:before="240" w:after="240"/>
              <w:jc w:val="center"/>
              <w:rPr>
                <w:color w:val="010000"/>
                <w:szCs w:val="19"/>
              </w:rPr>
            </w:pPr>
            <w:r w:rsidRPr="00473D86">
              <w:rPr>
                <w:color w:val="010000"/>
                <w:szCs w:val="19"/>
              </w:rPr>
              <w:t>Celal Mümtaz AKINCI</w:t>
            </w:r>
          </w:p>
        </w:tc>
        <w:tc>
          <w:tcPr>
            <w:tcW w:w="1667" w:type="pct"/>
            <w:gridSpan w:val="2"/>
            <w:hideMark/>
          </w:tcPr>
          <w:p w:rsidR="00473D86" w:rsidRPr="00473D86" w:rsidRDefault="00473D86" w:rsidP="00473D86">
            <w:pPr>
              <w:spacing w:before="240" w:after="240"/>
              <w:jc w:val="center"/>
              <w:rPr>
                <w:color w:val="010000"/>
                <w:szCs w:val="19"/>
              </w:rPr>
            </w:pPr>
            <w:r w:rsidRPr="00473D86">
              <w:rPr>
                <w:color w:val="010000"/>
                <w:szCs w:val="19"/>
              </w:rPr>
              <w:t>Üye</w:t>
            </w:r>
          </w:p>
          <w:p w:rsidR="00473D86" w:rsidRPr="00473D86" w:rsidRDefault="00473D86" w:rsidP="00473D86">
            <w:pPr>
              <w:spacing w:before="240" w:after="240"/>
              <w:jc w:val="center"/>
              <w:rPr>
                <w:color w:val="010000"/>
                <w:szCs w:val="19"/>
              </w:rPr>
            </w:pPr>
            <w:r w:rsidRPr="00473D86">
              <w:rPr>
                <w:color w:val="010000"/>
                <w:szCs w:val="19"/>
              </w:rPr>
              <w:t>Muammer TOPAL</w:t>
            </w:r>
          </w:p>
        </w:tc>
        <w:tc>
          <w:tcPr>
            <w:tcW w:w="1666" w:type="pct"/>
            <w:hideMark/>
          </w:tcPr>
          <w:p w:rsidR="00473D86" w:rsidRPr="00473D86" w:rsidRDefault="00473D86" w:rsidP="00473D86">
            <w:pPr>
              <w:overflowPunct w:val="0"/>
              <w:autoSpaceDE w:val="0"/>
              <w:autoSpaceDN w:val="0"/>
              <w:adjustRightInd w:val="0"/>
              <w:spacing w:before="240" w:after="240"/>
              <w:jc w:val="center"/>
              <w:rPr>
                <w:color w:val="010000"/>
                <w:szCs w:val="19"/>
              </w:rPr>
            </w:pPr>
            <w:r w:rsidRPr="00473D86">
              <w:rPr>
                <w:color w:val="010000"/>
                <w:szCs w:val="19"/>
              </w:rPr>
              <w:t>Üye</w:t>
            </w:r>
          </w:p>
          <w:p w:rsidR="00473D86" w:rsidRPr="00473D86" w:rsidRDefault="00473D86" w:rsidP="00473D86">
            <w:pPr>
              <w:spacing w:before="240" w:after="240"/>
              <w:jc w:val="center"/>
              <w:rPr>
                <w:color w:val="010000"/>
                <w:szCs w:val="19"/>
              </w:rPr>
            </w:pPr>
            <w:r w:rsidRPr="00473D86">
              <w:rPr>
                <w:color w:val="010000"/>
                <w:szCs w:val="19"/>
              </w:rPr>
              <w:t>M. Emin KUZ</w:t>
            </w:r>
          </w:p>
        </w:tc>
      </w:tr>
      <w:tr w:rsidR="00473D86" w:rsidRPr="00473D86" w:rsidTr="00473D86">
        <w:trPr>
          <w:jc w:val="center"/>
        </w:trPr>
        <w:tc>
          <w:tcPr>
            <w:tcW w:w="1667" w:type="pct"/>
            <w:hideMark/>
          </w:tcPr>
          <w:p w:rsidR="00473D86" w:rsidRPr="00473D86" w:rsidRDefault="00473D86" w:rsidP="00473D86">
            <w:pPr>
              <w:overflowPunct w:val="0"/>
              <w:autoSpaceDE w:val="0"/>
              <w:autoSpaceDN w:val="0"/>
              <w:adjustRightInd w:val="0"/>
              <w:spacing w:before="240" w:after="240"/>
              <w:jc w:val="center"/>
              <w:rPr>
                <w:color w:val="010000"/>
                <w:szCs w:val="19"/>
              </w:rPr>
            </w:pPr>
            <w:r w:rsidRPr="00473D86">
              <w:rPr>
                <w:color w:val="010000"/>
                <w:szCs w:val="19"/>
              </w:rPr>
              <w:t>Üye</w:t>
            </w:r>
          </w:p>
          <w:p w:rsidR="00473D86" w:rsidRPr="00473D86" w:rsidRDefault="00473D86" w:rsidP="00473D86">
            <w:pPr>
              <w:spacing w:before="240" w:after="240"/>
              <w:jc w:val="center"/>
              <w:rPr>
                <w:color w:val="010000"/>
                <w:szCs w:val="19"/>
              </w:rPr>
            </w:pPr>
            <w:r w:rsidRPr="00473D86">
              <w:rPr>
                <w:color w:val="010000"/>
                <w:szCs w:val="19"/>
              </w:rPr>
              <w:t>Hasan Tahsin GÖKCAN</w:t>
            </w:r>
          </w:p>
        </w:tc>
        <w:tc>
          <w:tcPr>
            <w:tcW w:w="1667" w:type="pct"/>
            <w:gridSpan w:val="2"/>
            <w:hideMark/>
          </w:tcPr>
          <w:p w:rsidR="00473D86" w:rsidRPr="00473D86" w:rsidRDefault="00473D86" w:rsidP="00473D86">
            <w:pPr>
              <w:overflowPunct w:val="0"/>
              <w:autoSpaceDE w:val="0"/>
              <w:autoSpaceDN w:val="0"/>
              <w:adjustRightInd w:val="0"/>
              <w:spacing w:before="240" w:after="240"/>
              <w:jc w:val="center"/>
              <w:rPr>
                <w:color w:val="010000"/>
                <w:szCs w:val="19"/>
              </w:rPr>
            </w:pPr>
            <w:r w:rsidRPr="00473D86">
              <w:rPr>
                <w:color w:val="010000"/>
                <w:szCs w:val="19"/>
              </w:rPr>
              <w:t>Üye</w:t>
            </w:r>
          </w:p>
          <w:p w:rsidR="00473D86" w:rsidRPr="00473D86" w:rsidRDefault="00473D86" w:rsidP="00473D86">
            <w:pPr>
              <w:spacing w:before="240" w:after="240"/>
              <w:jc w:val="center"/>
              <w:rPr>
                <w:color w:val="010000"/>
                <w:szCs w:val="19"/>
              </w:rPr>
            </w:pPr>
            <w:r w:rsidRPr="00473D86">
              <w:rPr>
                <w:color w:val="010000"/>
                <w:szCs w:val="19"/>
              </w:rPr>
              <w:t>Kadir ÖZKAYA</w:t>
            </w:r>
          </w:p>
        </w:tc>
        <w:tc>
          <w:tcPr>
            <w:tcW w:w="1666" w:type="pct"/>
            <w:hideMark/>
          </w:tcPr>
          <w:p w:rsidR="00473D86" w:rsidRPr="00473D86" w:rsidRDefault="00473D86" w:rsidP="00473D86">
            <w:pPr>
              <w:overflowPunct w:val="0"/>
              <w:autoSpaceDE w:val="0"/>
              <w:autoSpaceDN w:val="0"/>
              <w:adjustRightInd w:val="0"/>
              <w:spacing w:before="240" w:after="240"/>
              <w:jc w:val="center"/>
              <w:rPr>
                <w:color w:val="010000"/>
                <w:szCs w:val="19"/>
              </w:rPr>
            </w:pPr>
            <w:r w:rsidRPr="00473D86">
              <w:rPr>
                <w:color w:val="010000"/>
                <w:szCs w:val="19"/>
              </w:rPr>
              <w:t>Üye</w:t>
            </w:r>
          </w:p>
          <w:p w:rsidR="00473D86" w:rsidRPr="00473D86" w:rsidRDefault="00473D86" w:rsidP="00473D86">
            <w:pPr>
              <w:spacing w:before="240" w:after="240"/>
              <w:jc w:val="center"/>
              <w:rPr>
                <w:color w:val="010000"/>
                <w:szCs w:val="19"/>
              </w:rPr>
            </w:pPr>
            <w:r w:rsidRPr="00473D86">
              <w:rPr>
                <w:color w:val="010000"/>
                <w:szCs w:val="19"/>
              </w:rPr>
              <w:t>Rıdvan GÜLEÇ</w:t>
            </w:r>
          </w:p>
        </w:tc>
      </w:tr>
      <w:tr w:rsidR="00473D86" w:rsidRPr="00473D86" w:rsidTr="00473D86">
        <w:trPr>
          <w:jc w:val="center"/>
        </w:trPr>
        <w:tc>
          <w:tcPr>
            <w:tcW w:w="2500" w:type="pct"/>
            <w:gridSpan w:val="2"/>
            <w:hideMark/>
          </w:tcPr>
          <w:p w:rsidR="00473D86" w:rsidRPr="00473D86" w:rsidRDefault="00473D86" w:rsidP="00473D86">
            <w:pPr>
              <w:overflowPunct w:val="0"/>
              <w:autoSpaceDE w:val="0"/>
              <w:autoSpaceDN w:val="0"/>
              <w:adjustRightInd w:val="0"/>
              <w:spacing w:before="240" w:after="240"/>
              <w:jc w:val="center"/>
              <w:rPr>
                <w:color w:val="010000"/>
                <w:szCs w:val="19"/>
              </w:rPr>
            </w:pPr>
            <w:r w:rsidRPr="00473D86">
              <w:rPr>
                <w:color w:val="010000"/>
                <w:szCs w:val="19"/>
              </w:rPr>
              <w:t>Üye</w:t>
            </w:r>
          </w:p>
          <w:p w:rsidR="00473D86" w:rsidRPr="00473D86" w:rsidRDefault="00473D86" w:rsidP="00473D86">
            <w:pPr>
              <w:overflowPunct w:val="0"/>
              <w:autoSpaceDE w:val="0"/>
              <w:autoSpaceDN w:val="0"/>
              <w:adjustRightInd w:val="0"/>
              <w:spacing w:before="240" w:after="240"/>
              <w:jc w:val="center"/>
              <w:rPr>
                <w:color w:val="010000"/>
                <w:szCs w:val="19"/>
              </w:rPr>
            </w:pPr>
            <w:r w:rsidRPr="00473D86">
              <w:rPr>
                <w:bCs/>
                <w:color w:val="010000"/>
                <w:szCs w:val="19"/>
              </w:rPr>
              <w:t>Recai AKYEL</w:t>
            </w:r>
          </w:p>
        </w:tc>
        <w:tc>
          <w:tcPr>
            <w:tcW w:w="2500" w:type="pct"/>
            <w:gridSpan w:val="2"/>
            <w:hideMark/>
          </w:tcPr>
          <w:p w:rsidR="00473D86" w:rsidRPr="00473D86" w:rsidRDefault="00473D86" w:rsidP="00473D86">
            <w:pPr>
              <w:overflowPunct w:val="0"/>
              <w:autoSpaceDE w:val="0"/>
              <w:autoSpaceDN w:val="0"/>
              <w:adjustRightInd w:val="0"/>
              <w:spacing w:before="240" w:after="240"/>
              <w:jc w:val="center"/>
              <w:rPr>
                <w:color w:val="010000"/>
                <w:szCs w:val="19"/>
              </w:rPr>
            </w:pPr>
            <w:r w:rsidRPr="00473D86">
              <w:rPr>
                <w:color w:val="010000"/>
                <w:szCs w:val="19"/>
              </w:rPr>
              <w:t>Üye</w:t>
            </w:r>
          </w:p>
          <w:p w:rsidR="00473D86" w:rsidRPr="00473D86" w:rsidRDefault="00473D86" w:rsidP="00473D86">
            <w:pPr>
              <w:overflowPunct w:val="0"/>
              <w:autoSpaceDE w:val="0"/>
              <w:autoSpaceDN w:val="0"/>
              <w:adjustRightInd w:val="0"/>
              <w:spacing w:before="240" w:after="240"/>
              <w:jc w:val="center"/>
              <w:rPr>
                <w:color w:val="010000"/>
                <w:szCs w:val="19"/>
              </w:rPr>
            </w:pPr>
            <w:r w:rsidRPr="00473D86">
              <w:rPr>
                <w:bCs/>
                <w:color w:val="010000"/>
                <w:szCs w:val="19"/>
              </w:rPr>
              <w:t>Yusuf Şevki HAKYEMEZ</w:t>
            </w:r>
          </w:p>
        </w:tc>
      </w:tr>
    </w:tbl>
    <w:p w:rsidR="00473D86" w:rsidRDefault="00473D86" w:rsidP="00473D86">
      <w:pPr>
        <w:spacing w:after="200"/>
        <w:ind w:right="283"/>
        <w:jc w:val="both"/>
        <w:rPr>
          <w:rFonts w:eastAsia="Calibri"/>
          <w:b/>
          <w:color w:val="010000"/>
          <w:szCs w:val="22"/>
          <w:lang w:eastAsia="en-US"/>
        </w:rPr>
      </w:pPr>
    </w:p>
    <w:p w:rsidR="00473D86" w:rsidRDefault="00473D86" w:rsidP="00473D86">
      <w:pPr>
        <w:spacing w:after="200"/>
        <w:ind w:right="283"/>
        <w:jc w:val="both"/>
        <w:rPr>
          <w:rFonts w:eastAsia="Calibri"/>
          <w:b/>
          <w:color w:val="010000"/>
          <w:szCs w:val="22"/>
          <w:lang w:eastAsia="en-US"/>
        </w:rPr>
      </w:pPr>
    </w:p>
    <w:p w:rsidR="00473D86" w:rsidRPr="00473D86" w:rsidRDefault="00473D86" w:rsidP="00473D86">
      <w:pPr>
        <w:spacing w:after="200"/>
        <w:ind w:right="283"/>
        <w:jc w:val="center"/>
        <w:rPr>
          <w:rFonts w:eastAsia="Calibri"/>
          <w:b/>
          <w:color w:val="010000"/>
          <w:szCs w:val="22"/>
          <w:lang w:eastAsia="en-US"/>
        </w:rPr>
      </w:pPr>
      <w:r w:rsidRPr="00473D86">
        <w:rPr>
          <w:rFonts w:eastAsia="Calibri"/>
          <w:b/>
          <w:color w:val="010000"/>
          <w:szCs w:val="22"/>
          <w:lang w:eastAsia="en-US"/>
        </w:rPr>
        <w:t>KARŞIOY</w:t>
      </w:r>
    </w:p>
    <w:p w:rsidR="00473D86" w:rsidRPr="00473D86" w:rsidRDefault="00473D86" w:rsidP="00473D86">
      <w:pPr>
        <w:spacing w:after="200"/>
        <w:ind w:right="283" w:firstLine="709"/>
        <w:jc w:val="both"/>
        <w:rPr>
          <w:rFonts w:eastAsia="Calibri"/>
          <w:color w:val="010000"/>
          <w:szCs w:val="19"/>
          <w:lang w:eastAsia="en-US"/>
        </w:rPr>
      </w:pPr>
      <w:r w:rsidRPr="00473D86">
        <w:rPr>
          <w:rFonts w:eastAsia="Calibri"/>
          <w:color w:val="010000"/>
          <w:szCs w:val="19"/>
          <w:lang w:eastAsia="en-US"/>
        </w:rPr>
        <w:lastRenderedPageBreak/>
        <w:t>İnceleme konusu Türkiye İşçi Köylü Partisinin 2016 kesin hesap yılı mali denetimi sırasında Partinin herhangi bir il ve ilçede örgütünün bulunmadığı belirlendiğinden sadece Genel Merkezinin kesin hesap incelemesi yapılmıştır.</w:t>
      </w:r>
    </w:p>
    <w:p w:rsidR="00473D86" w:rsidRPr="00473D86" w:rsidRDefault="00473D86" w:rsidP="00473D86">
      <w:pPr>
        <w:spacing w:after="200"/>
        <w:ind w:right="283" w:firstLine="709"/>
        <w:jc w:val="both"/>
        <w:rPr>
          <w:rFonts w:eastAsia="Calibri"/>
          <w:color w:val="010000"/>
          <w:szCs w:val="19"/>
          <w:lang w:eastAsia="en-US"/>
        </w:rPr>
      </w:pPr>
      <w:r w:rsidRPr="00473D86">
        <w:rPr>
          <w:rFonts w:eastAsia="Calibri"/>
          <w:color w:val="010000"/>
          <w:szCs w:val="19"/>
          <w:lang w:eastAsia="en-US"/>
        </w:rPr>
        <w:t>Genel Merkezinin birleşik kesin hesapları 6216 sayılı Yasa’nın 55. maddesi ikinci fıkrası ve Anayasa Mahkemesi içtüzüğünün 52. maddesinin birinci fıkrası gereği incelenmek üzere Sayıştay Başkanlığına gönderilmektedir.</w:t>
      </w:r>
    </w:p>
    <w:p w:rsidR="00473D86" w:rsidRPr="00473D86" w:rsidRDefault="00473D86" w:rsidP="00473D86">
      <w:pPr>
        <w:spacing w:after="200"/>
        <w:ind w:right="283" w:firstLine="709"/>
        <w:jc w:val="both"/>
        <w:rPr>
          <w:rFonts w:eastAsia="Calibri"/>
          <w:color w:val="010000"/>
          <w:szCs w:val="19"/>
          <w:lang w:eastAsia="en-US"/>
        </w:rPr>
      </w:pPr>
      <w:r w:rsidRPr="00473D86">
        <w:rPr>
          <w:rFonts w:eastAsia="Calibri"/>
          <w:color w:val="010000"/>
          <w:szCs w:val="19"/>
          <w:lang w:eastAsia="en-US"/>
        </w:rPr>
        <w:t>Sayıştay uzman denetçileri tarafından tarafımıza sunulan raporda ilgili partinin 2016 yılı kesin hesabı incelenmesi sonucunda Partinin hesaplarının eldeki bilgi ve belgelere göre doğru ve 2820 sayılı Siyasi Partiler Kanunu’na uygun olduğu belirtilmiştir.</w:t>
      </w:r>
    </w:p>
    <w:p w:rsidR="00473D86" w:rsidRPr="00473D86" w:rsidRDefault="00473D86" w:rsidP="00473D86">
      <w:pPr>
        <w:spacing w:after="200"/>
        <w:ind w:right="283" w:firstLine="709"/>
        <w:jc w:val="both"/>
        <w:rPr>
          <w:rFonts w:eastAsia="Calibri"/>
          <w:color w:val="010000"/>
          <w:szCs w:val="19"/>
          <w:lang w:eastAsia="en-US"/>
        </w:rPr>
      </w:pPr>
      <w:r w:rsidRPr="00473D86">
        <w:rPr>
          <w:rFonts w:eastAsia="Calibri"/>
          <w:color w:val="010000"/>
          <w:szCs w:val="19"/>
          <w:lang w:eastAsia="en-US"/>
        </w:rPr>
        <w:t xml:space="preserve">Mahkememiz, çoğunluk görüşü ise partinin ibra ettiği gelir ve gider miktarına atıfta bulunarak bu miktarların siyasi faaliyetlerin karşılanmasına </w:t>
      </w:r>
      <w:proofErr w:type="gramStart"/>
      <w:r w:rsidRPr="00473D86">
        <w:rPr>
          <w:rFonts w:eastAsia="Calibri"/>
          <w:color w:val="010000"/>
          <w:szCs w:val="19"/>
          <w:lang w:eastAsia="en-US"/>
        </w:rPr>
        <w:t>imkan</w:t>
      </w:r>
      <w:proofErr w:type="gramEnd"/>
      <w:r w:rsidRPr="00473D86">
        <w:rPr>
          <w:rFonts w:eastAsia="Calibri"/>
          <w:color w:val="010000"/>
          <w:szCs w:val="19"/>
          <w:lang w:eastAsia="en-US"/>
        </w:rPr>
        <w:t xml:space="preserve"> vermeyeceği şeklindeki yorumu ile Yasa’ca uygun görülen hesap denetim sonucunun 2820 sayılı Kanun’a uygun olmadığı kanaatine ulaşmıştır.</w:t>
      </w:r>
    </w:p>
    <w:p w:rsidR="00473D86" w:rsidRPr="00473D86" w:rsidRDefault="00473D86" w:rsidP="00473D86">
      <w:pPr>
        <w:spacing w:after="200"/>
        <w:ind w:right="283" w:firstLine="709"/>
        <w:jc w:val="both"/>
        <w:rPr>
          <w:rFonts w:eastAsia="Calibri"/>
          <w:color w:val="010000"/>
          <w:szCs w:val="19"/>
          <w:lang w:eastAsia="en-US"/>
        </w:rPr>
      </w:pPr>
      <w:r w:rsidRPr="00473D86">
        <w:rPr>
          <w:rFonts w:eastAsia="Calibri"/>
          <w:color w:val="010000"/>
          <w:szCs w:val="19"/>
          <w:lang w:eastAsia="en-US"/>
        </w:rPr>
        <w:t>Siyasi parti mali denetim görevi Anayasa Mahkemesine, Anayasa’nın 69. maddesi ve 2820 sayılı Yasa kapsamında gelir ve giderlerinin Kanun’a uygunluğunun TESPİTİ yönünden verilmiştir.</w:t>
      </w:r>
    </w:p>
    <w:p w:rsidR="00473D86" w:rsidRPr="00473D86" w:rsidRDefault="00473D86" w:rsidP="00473D86">
      <w:pPr>
        <w:spacing w:after="200"/>
        <w:ind w:right="283" w:firstLine="709"/>
        <w:jc w:val="both"/>
        <w:rPr>
          <w:rFonts w:eastAsia="Calibri"/>
          <w:color w:val="010000"/>
          <w:szCs w:val="19"/>
          <w:lang w:eastAsia="en-US"/>
        </w:rPr>
      </w:pPr>
      <w:r w:rsidRPr="00473D86">
        <w:rPr>
          <w:rFonts w:eastAsia="Calibri"/>
          <w:color w:val="010000"/>
          <w:szCs w:val="19"/>
          <w:lang w:eastAsia="en-US"/>
        </w:rPr>
        <w:t>Kendisinden bu konuda uzman yardımı alınan Sayıştay denetçilerinin uygunluk tespitine rağmen, gelir ve giderin azlığını esas alan ve soyut ölçü birimi niteliğindeki “</w:t>
      </w:r>
      <w:proofErr w:type="spellStart"/>
      <w:r w:rsidRPr="00473D86">
        <w:rPr>
          <w:rFonts w:eastAsia="Calibri"/>
          <w:color w:val="010000"/>
          <w:szCs w:val="19"/>
          <w:lang w:eastAsia="en-US"/>
        </w:rPr>
        <w:t>az”lık</w:t>
      </w:r>
      <w:proofErr w:type="spellEnd"/>
      <w:r w:rsidRPr="00473D86">
        <w:rPr>
          <w:rFonts w:eastAsia="Calibri"/>
          <w:color w:val="010000"/>
          <w:szCs w:val="19"/>
          <w:lang w:eastAsia="en-US"/>
        </w:rPr>
        <w:t xml:space="preserve"> kavramı ile bu dosyaya ilişkin kararımız gerekçesindeki gibi bu rakamlarla siyasi faaliyet yapılamaz dolayısıyla kanuna uygun değildir yargısına ulaşmak mali denetimin bu aşamasında verilen görevin niteliği ile uyuştuğu söylenemeyecektir.</w:t>
      </w:r>
    </w:p>
    <w:p w:rsidR="00473D86" w:rsidRPr="00473D86" w:rsidRDefault="00473D86" w:rsidP="00473D86">
      <w:pPr>
        <w:spacing w:after="200"/>
        <w:ind w:right="283" w:firstLine="709"/>
        <w:jc w:val="both"/>
        <w:rPr>
          <w:rFonts w:eastAsia="Calibri"/>
          <w:color w:val="010000"/>
          <w:szCs w:val="19"/>
          <w:lang w:eastAsia="en-US"/>
        </w:rPr>
      </w:pPr>
      <w:r w:rsidRPr="00473D86">
        <w:rPr>
          <w:rFonts w:eastAsia="Calibri"/>
          <w:color w:val="010000"/>
          <w:szCs w:val="19"/>
          <w:lang w:eastAsia="en-US"/>
        </w:rPr>
        <w:t xml:space="preserve">Nitekim, İçtüzüğümüzün 51. maddesinin üçüncü fıkrasında </w:t>
      </w:r>
      <w:proofErr w:type="spellStart"/>
      <w:r w:rsidRPr="00473D86">
        <w:rPr>
          <w:rFonts w:eastAsia="Calibri"/>
          <w:color w:val="010000"/>
          <w:szCs w:val="19"/>
          <w:lang w:eastAsia="en-US"/>
        </w:rPr>
        <w:t>Sayıştayca</w:t>
      </w:r>
      <w:proofErr w:type="spellEnd"/>
      <w:r w:rsidRPr="00473D86">
        <w:rPr>
          <w:rFonts w:eastAsia="Calibri"/>
          <w:color w:val="010000"/>
          <w:szCs w:val="19"/>
          <w:lang w:eastAsia="en-US"/>
        </w:rPr>
        <w:t xml:space="preserve"> yapılacak inceleme; kendilerine gönderilen hesapların 2820 sayılı Kanun’un 73. ve 74. maddelerine uygun düzenlenip düzenlenmediği ve devir rakamlarının doğru olup olmadığı ile sınırlı bir denetimdir.</w:t>
      </w:r>
    </w:p>
    <w:p w:rsidR="00473D86" w:rsidRPr="00473D86" w:rsidRDefault="00473D86" w:rsidP="00473D86">
      <w:pPr>
        <w:spacing w:after="200"/>
        <w:ind w:right="283" w:firstLine="709"/>
        <w:jc w:val="both"/>
        <w:rPr>
          <w:rFonts w:eastAsia="Calibri"/>
          <w:color w:val="010000"/>
          <w:szCs w:val="19"/>
          <w:lang w:eastAsia="en-US"/>
        </w:rPr>
      </w:pPr>
      <w:r w:rsidRPr="00473D86">
        <w:rPr>
          <w:rFonts w:eastAsia="Calibri"/>
          <w:color w:val="010000"/>
          <w:szCs w:val="19"/>
          <w:lang w:eastAsia="en-US"/>
        </w:rPr>
        <w:t xml:space="preserve"> </w:t>
      </w:r>
      <w:r w:rsidRPr="00473D86">
        <w:rPr>
          <w:rFonts w:eastAsia="Calibri"/>
          <w:color w:val="010000"/>
          <w:szCs w:val="19"/>
          <w:lang w:eastAsia="en-US"/>
        </w:rPr>
        <w:t>Nitekim, hatırlanacak olursa 2820 sayılı Yasa’nın,</w:t>
      </w:r>
    </w:p>
    <w:p w:rsidR="00473D86" w:rsidRPr="00473D86" w:rsidRDefault="00473D86" w:rsidP="00473D86">
      <w:pPr>
        <w:spacing w:after="200"/>
        <w:ind w:right="283" w:firstLine="709"/>
        <w:jc w:val="both"/>
        <w:rPr>
          <w:rFonts w:eastAsia="Calibri"/>
          <w:color w:val="010000"/>
          <w:szCs w:val="19"/>
          <w:lang w:eastAsia="en-US"/>
        </w:rPr>
      </w:pPr>
      <w:r w:rsidRPr="00473D86">
        <w:rPr>
          <w:rFonts w:eastAsia="Calibri"/>
          <w:color w:val="010000"/>
          <w:szCs w:val="19"/>
          <w:lang w:eastAsia="en-US"/>
        </w:rPr>
        <w:t xml:space="preserve">73. maddesinde: “Siyasi partilerin, bağlı ilçeleri de kapsamak üzere iller teşkilatı ayrı ayrı gelir tahminlerini ve gider miktarlarını gösteren bir yıllık bütçe hazırlarlar ve ilgili takvim yılından önceki Ekim ayı sonuna kadar genel merkeze gönderirler. Bu bütçeler ile aynı süre içinde hazırlanacak genel merkez bütçesi en geç ilgili takvim yılından önceki </w:t>
      </w:r>
      <w:proofErr w:type="gramStart"/>
      <w:r w:rsidRPr="00473D86">
        <w:rPr>
          <w:rFonts w:eastAsia="Calibri"/>
          <w:color w:val="010000"/>
          <w:szCs w:val="19"/>
          <w:lang w:eastAsia="en-US"/>
        </w:rPr>
        <w:t>Aralık</w:t>
      </w:r>
      <w:proofErr w:type="gramEnd"/>
      <w:r w:rsidRPr="00473D86">
        <w:rPr>
          <w:rFonts w:eastAsia="Calibri"/>
          <w:color w:val="010000"/>
          <w:szCs w:val="19"/>
          <w:lang w:eastAsia="en-US"/>
        </w:rPr>
        <w:t xml:space="preserve"> ayı sonuna kadar Parti Merkez Karar ve Yönetim Kurulunca incelenir ve karara bağlanır.</w:t>
      </w:r>
    </w:p>
    <w:p w:rsidR="00473D86" w:rsidRPr="00473D86" w:rsidRDefault="00473D86" w:rsidP="00473D86">
      <w:pPr>
        <w:spacing w:after="200"/>
        <w:ind w:right="283" w:firstLine="709"/>
        <w:jc w:val="both"/>
        <w:rPr>
          <w:rFonts w:eastAsia="Calibri"/>
          <w:color w:val="010000"/>
          <w:szCs w:val="19"/>
          <w:lang w:eastAsia="en-US"/>
        </w:rPr>
      </w:pPr>
      <w:r w:rsidRPr="00473D86">
        <w:rPr>
          <w:rFonts w:eastAsia="Calibri"/>
          <w:color w:val="010000"/>
          <w:szCs w:val="19"/>
          <w:lang w:eastAsia="en-US"/>
        </w:rPr>
        <w:t>Siyasi partilerin hesapları bilanço esasına göre düzenlenir.</w:t>
      </w:r>
    </w:p>
    <w:p w:rsidR="00473D86" w:rsidRPr="00473D86" w:rsidRDefault="00473D86" w:rsidP="00473D86">
      <w:pPr>
        <w:spacing w:after="200"/>
        <w:ind w:right="283" w:firstLine="709"/>
        <w:jc w:val="both"/>
        <w:rPr>
          <w:rFonts w:eastAsia="Calibri"/>
          <w:color w:val="010000"/>
          <w:szCs w:val="19"/>
          <w:lang w:eastAsia="en-US"/>
        </w:rPr>
      </w:pPr>
      <w:r w:rsidRPr="00473D86">
        <w:rPr>
          <w:rFonts w:eastAsia="Calibri"/>
          <w:color w:val="010000"/>
          <w:szCs w:val="19"/>
          <w:lang w:eastAsia="en-US"/>
        </w:rPr>
        <w:t>Parti merkezi ve bağlı ilçeleri de kapsamak üzere iller teşkilatı her bütçe yılını izleyen Nisan ayı sonuna kadar, bir evvelki yıla ait uygulama sonuçlarını gösteren kesin hesaplarını hazırlarlar. İller teşkilatından gönderilenler ve parti merkezine ait olan kesin hesaplar, merkez karar ve yönetim kurulunca incelenerek karara bağlanır ve birleştirilir.</w:t>
      </w:r>
    </w:p>
    <w:p w:rsidR="00473D86" w:rsidRPr="00473D86" w:rsidRDefault="00473D86" w:rsidP="00473D86">
      <w:pPr>
        <w:spacing w:after="200"/>
        <w:ind w:right="283" w:firstLine="709"/>
        <w:jc w:val="both"/>
        <w:rPr>
          <w:rFonts w:eastAsia="Calibri"/>
          <w:color w:val="010000"/>
          <w:szCs w:val="19"/>
          <w:lang w:eastAsia="en-US"/>
        </w:rPr>
      </w:pPr>
      <w:r w:rsidRPr="00473D86">
        <w:rPr>
          <w:rFonts w:eastAsia="Calibri"/>
          <w:color w:val="010000"/>
          <w:szCs w:val="19"/>
          <w:lang w:eastAsia="en-US"/>
        </w:rPr>
        <w:t>Siyasi partilerin bütçeleri, bilançoları, gelir ve gider cetvelleri ile kesin hesaplarının nasıl düzenleneceği partilerin iç yönetmeliklerinde gösterilir.” denmektedir.</w:t>
      </w:r>
    </w:p>
    <w:p w:rsidR="00473D86" w:rsidRPr="00473D86" w:rsidRDefault="00473D86" w:rsidP="00473D86">
      <w:pPr>
        <w:spacing w:after="200"/>
        <w:ind w:right="283" w:firstLine="709"/>
        <w:jc w:val="both"/>
        <w:rPr>
          <w:rFonts w:eastAsia="Calibri"/>
          <w:color w:val="010000"/>
          <w:szCs w:val="19"/>
          <w:lang w:eastAsia="en-US"/>
        </w:rPr>
      </w:pPr>
      <w:r w:rsidRPr="00473D86">
        <w:rPr>
          <w:rFonts w:eastAsia="Calibri"/>
          <w:color w:val="010000"/>
          <w:szCs w:val="19"/>
          <w:lang w:eastAsia="en-US"/>
        </w:rPr>
        <w:t>74. maddesinde ise: “Siyasi partilerin mali denetimi Anayasa Mahkemesince yapılır. Anayasa Mahkemesi, siyasi partilerin mal edinimleri ile gelir ve giderlerinin Kanuni uygunluğunu denetler.” ifadesi yer almaktadır.</w:t>
      </w:r>
    </w:p>
    <w:p w:rsidR="00473D86" w:rsidRPr="00473D86" w:rsidRDefault="00473D86" w:rsidP="00473D86">
      <w:pPr>
        <w:spacing w:after="200"/>
        <w:ind w:right="283" w:firstLine="709"/>
        <w:jc w:val="both"/>
        <w:rPr>
          <w:rFonts w:eastAsia="Calibri"/>
          <w:color w:val="010000"/>
          <w:szCs w:val="19"/>
          <w:lang w:eastAsia="en-US"/>
        </w:rPr>
      </w:pPr>
      <w:r w:rsidRPr="00473D86">
        <w:rPr>
          <w:rFonts w:eastAsia="Calibri"/>
          <w:color w:val="010000"/>
          <w:szCs w:val="19"/>
          <w:lang w:eastAsia="en-US"/>
        </w:rPr>
        <w:lastRenderedPageBreak/>
        <w:t xml:space="preserve">Siyasi partilerin genel başkanları, karara bağlanarak birleştirilmiş bulunan kesin hesap ile parti merkez ve bağlı ilçeleri de kapsayan iller teşkilatının kesin hesaplarının onaylı birer örneğini </w:t>
      </w:r>
      <w:proofErr w:type="gramStart"/>
      <w:r w:rsidRPr="00473D86">
        <w:rPr>
          <w:rFonts w:eastAsia="Calibri"/>
          <w:color w:val="010000"/>
          <w:szCs w:val="19"/>
          <w:lang w:eastAsia="en-US"/>
        </w:rPr>
        <w:t>Haziran</w:t>
      </w:r>
      <w:proofErr w:type="gramEnd"/>
      <w:r w:rsidRPr="00473D86">
        <w:rPr>
          <w:rFonts w:eastAsia="Calibri"/>
          <w:color w:val="010000"/>
          <w:szCs w:val="19"/>
          <w:lang w:eastAsia="en-US"/>
        </w:rPr>
        <w:t xml:space="preserve">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 </w:t>
      </w:r>
    </w:p>
    <w:p w:rsidR="00473D86" w:rsidRPr="00473D86" w:rsidRDefault="00473D86" w:rsidP="00473D86">
      <w:pPr>
        <w:spacing w:after="200"/>
        <w:ind w:right="283" w:firstLine="709"/>
        <w:jc w:val="both"/>
        <w:rPr>
          <w:rFonts w:eastAsia="Calibri"/>
          <w:color w:val="010000"/>
          <w:szCs w:val="19"/>
          <w:lang w:eastAsia="en-US"/>
        </w:rPr>
      </w:pPr>
      <w:r w:rsidRPr="00473D86">
        <w:rPr>
          <w:rFonts w:eastAsia="Calibri"/>
          <w:color w:val="010000"/>
          <w:szCs w:val="19"/>
          <w:lang w:eastAsia="en-US"/>
        </w:rPr>
        <w:t>Hüküm altına alınmış Anayasa Mahkemesinin, denetim hakkı partinin geliri ve giderlerinin Kanun’a uygunluğu ile sınırlı olup gelir ve giderinin azlığı veya çokluğu ile ilgili olmadığı anlaşılmaktadır.</w:t>
      </w:r>
    </w:p>
    <w:p w:rsidR="00473D86" w:rsidRPr="00473D86" w:rsidRDefault="00473D86" w:rsidP="00473D86">
      <w:pPr>
        <w:spacing w:after="200"/>
        <w:ind w:right="283" w:firstLine="709"/>
        <w:jc w:val="both"/>
        <w:rPr>
          <w:rFonts w:eastAsia="Calibri"/>
          <w:color w:val="010000"/>
          <w:szCs w:val="19"/>
          <w:lang w:eastAsia="en-US"/>
        </w:rPr>
      </w:pPr>
      <w:r w:rsidRPr="00473D86">
        <w:rPr>
          <w:rFonts w:eastAsia="Calibri"/>
          <w:color w:val="010000"/>
          <w:szCs w:val="19"/>
          <w:lang w:eastAsia="en-US"/>
        </w:rPr>
        <w:t>Mahkememiz bu kararda denetlenen partinin gösterilen rakamlarla siyasi faaliyet yapamayacağı, yapmaya yetmeyeceğine ilişkin (ne miktarının yeteceğine ilişkin bir ölçüde bulunamayacağı cihetle) bir gerekçe ile gelir ve gideri, bankadan devreden hesabın bir yerindelik yorumu ile kanuna uygun olmadığı kanaatine varmıştır.</w:t>
      </w:r>
    </w:p>
    <w:p w:rsidR="00473D86" w:rsidRPr="00473D86" w:rsidRDefault="00473D86" w:rsidP="00473D86">
      <w:pPr>
        <w:spacing w:after="200"/>
        <w:ind w:right="283" w:firstLine="709"/>
        <w:jc w:val="both"/>
        <w:rPr>
          <w:rFonts w:eastAsia="Calibri"/>
          <w:color w:val="010000"/>
          <w:szCs w:val="19"/>
          <w:lang w:eastAsia="en-US"/>
        </w:rPr>
      </w:pPr>
      <w:r w:rsidRPr="00473D86">
        <w:rPr>
          <w:rFonts w:eastAsia="Calibri"/>
          <w:color w:val="010000"/>
          <w:szCs w:val="19"/>
          <w:lang w:eastAsia="en-US"/>
        </w:rPr>
        <w:t>Yukarıda açıklanan yasal nedenler ile Yasa’nın aradığı uygunluğun varlığının Sayıştay denetçilerince de tespitine rağmen mahkeme çoğunluğunca ortaya konulan gelir ve giderin siyasi faaliyeti karşılamaya yetmeyeceği şeklindeki soyut gerekçeye dayalı gelir ve gider hesabının Yasa’ya uygun olmadığı yönündeki karara iştirak edilmemiştir.</w:t>
      </w:r>
    </w:p>
    <w:tbl>
      <w:tblPr>
        <w:tblStyle w:val="TabloKlavuzu"/>
        <w:tblW w:w="499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473D86" w:rsidTr="00473D86">
        <w:tc>
          <w:tcPr>
            <w:tcW w:w="1000" w:type="pct"/>
            <w:shd w:val="clear" w:color="auto" w:fill="auto"/>
          </w:tcPr>
          <w:p w:rsidR="00473D86" w:rsidRDefault="00473D86" w:rsidP="00473D86">
            <w:pPr>
              <w:spacing w:after="200"/>
              <w:ind w:right="283"/>
              <w:jc w:val="both"/>
              <w:rPr>
                <w:color w:val="010000"/>
                <w:szCs w:val="19"/>
              </w:rPr>
            </w:pPr>
            <w:bookmarkStart w:id="0" w:name="_GoBack"/>
            <w:bookmarkEnd w:id="0"/>
          </w:p>
        </w:tc>
        <w:tc>
          <w:tcPr>
            <w:tcW w:w="1000" w:type="pct"/>
            <w:shd w:val="clear" w:color="auto" w:fill="auto"/>
          </w:tcPr>
          <w:p w:rsidR="00473D86" w:rsidRDefault="00473D86" w:rsidP="00473D86">
            <w:pPr>
              <w:spacing w:after="200"/>
              <w:ind w:right="283"/>
              <w:jc w:val="both"/>
              <w:rPr>
                <w:color w:val="010000"/>
                <w:szCs w:val="19"/>
              </w:rPr>
            </w:pPr>
          </w:p>
        </w:tc>
        <w:tc>
          <w:tcPr>
            <w:tcW w:w="1000" w:type="pct"/>
            <w:shd w:val="clear" w:color="auto" w:fill="auto"/>
          </w:tcPr>
          <w:p w:rsidR="00473D86" w:rsidRDefault="00473D86" w:rsidP="00473D86">
            <w:pPr>
              <w:spacing w:after="200"/>
              <w:ind w:right="283"/>
              <w:jc w:val="both"/>
              <w:rPr>
                <w:color w:val="010000"/>
                <w:szCs w:val="19"/>
              </w:rPr>
            </w:pPr>
          </w:p>
        </w:tc>
        <w:tc>
          <w:tcPr>
            <w:tcW w:w="1000" w:type="pct"/>
            <w:shd w:val="clear" w:color="auto" w:fill="auto"/>
          </w:tcPr>
          <w:p w:rsidR="00473D86" w:rsidRDefault="00473D86" w:rsidP="00473D86">
            <w:pPr>
              <w:spacing w:after="200"/>
              <w:ind w:right="283"/>
              <w:jc w:val="both"/>
              <w:rPr>
                <w:color w:val="010000"/>
                <w:szCs w:val="19"/>
              </w:rPr>
            </w:pPr>
          </w:p>
        </w:tc>
        <w:tc>
          <w:tcPr>
            <w:tcW w:w="1000" w:type="pct"/>
            <w:shd w:val="clear" w:color="auto" w:fill="auto"/>
          </w:tcPr>
          <w:p w:rsidR="00473D86" w:rsidRDefault="00473D86" w:rsidP="00473D86">
            <w:pPr>
              <w:spacing w:after="200"/>
              <w:jc w:val="center"/>
              <w:rPr>
                <w:color w:val="010000"/>
                <w:szCs w:val="19"/>
              </w:rPr>
            </w:pPr>
            <w:r>
              <w:rPr>
                <w:color w:val="010000"/>
                <w:szCs w:val="19"/>
              </w:rPr>
              <w:t xml:space="preserve">Üye </w:t>
            </w:r>
          </w:p>
          <w:p w:rsidR="00473D86" w:rsidRDefault="00473D86" w:rsidP="00473D86">
            <w:pPr>
              <w:spacing w:after="200"/>
              <w:jc w:val="center"/>
              <w:rPr>
                <w:color w:val="010000"/>
                <w:szCs w:val="19"/>
              </w:rPr>
            </w:pPr>
            <w:r>
              <w:rPr>
                <w:color w:val="010000"/>
                <w:szCs w:val="19"/>
              </w:rPr>
              <w:t xml:space="preserve"> </w:t>
            </w:r>
            <w:proofErr w:type="spellStart"/>
            <w:r>
              <w:rPr>
                <w:color w:val="010000"/>
                <w:szCs w:val="19"/>
              </w:rPr>
              <w:t>Serruh</w:t>
            </w:r>
            <w:proofErr w:type="spellEnd"/>
            <w:r>
              <w:rPr>
                <w:color w:val="010000"/>
                <w:szCs w:val="19"/>
              </w:rPr>
              <w:t xml:space="preserve"> KALELİ</w:t>
            </w:r>
          </w:p>
          <w:p w:rsidR="00473D86" w:rsidRPr="00473D86" w:rsidRDefault="00473D86" w:rsidP="00473D86">
            <w:pPr>
              <w:spacing w:after="200"/>
              <w:jc w:val="center"/>
              <w:rPr>
                <w:color w:val="010000"/>
                <w:szCs w:val="19"/>
              </w:rPr>
            </w:pPr>
          </w:p>
        </w:tc>
      </w:tr>
    </w:tbl>
    <w:p w:rsidR="00473D86" w:rsidRPr="00473D86" w:rsidRDefault="00473D86" w:rsidP="00473D86">
      <w:pPr>
        <w:spacing w:after="200"/>
        <w:ind w:right="283" w:firstLine="709"/>
        <w:jc w:val="both"/>
        <w:rPr>
          <w:color w:val="010000"/>
          <w:szCs w:val="19"/>
        </w:rPr>
      </w:pPr>
    </w:p>
    <w:sectPr w:rsidR="00473D86" w:rsidRPr="00473D86" w:rsidSect="00473D86">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0856" w:rsidRDefault="003A0856" w:rsidP="00473D86">
      <w:r>
        <w:separator/>
      </w:r>
    </w:p>
  </w:endnote>
  <w:endnote w:type="continuationSeparator" w:id="0">
    <w:p w:rsidR="003A0856" w:rsidRDefault="003A0856" w:rsidP="00473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D86" w:rsidRDefault="00473D86" w:rsidP="00CA3CD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473D86" w:rsidRDefault="00473D86" w:rsidP="00473D8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D86" w:rsidRPr="00473D86" w:rsidRDefault="00473D86" w:rsidP="00CA3CD2">
    <w:pPr>
      <w:pStyle w:val="AltBilgi"/>
      <w:framePr w:wrap="around" w:vAnchor="text" w:hAnchor="margin" w:xAlign="right" w:y="1"/>
      <w:rPr>
        <w:rStyle w:val="SayfaNumaras"/>
      </w:rPr>
    </w:pPr>
    <w:r w:rsidRPr="00473D86">
      <w:rPr>
        <w:rStyle w:val="SayfaNumaras"/>
      </w:rPr>
      <w:fldChar w:fldCharType="begin"/>
    </w:r>
    <w:r w:rsidRPr="00473D86">
      <w:rPr>
        <w:rStyle w:val="SayfaNumaras"/>
      </w:rPr>
      <w:instrText xml:space="preserve"> PAGE </w:instrText>
    </w:r>
    <w:r w:rsidRPr="00473D86">
      <w:rPr>
        <w:rStyle w:val="SayfaNumaras"/>
      </w:rPr>
      <w:fldChar w:fldCharType="separate"/>
    </w:r>
    <w:r w:rsidRPr="00473D86">
      <w:rPr>
        <w:rStyle w:val="SayfaNumaras"/>
        <w:noProof/>
      </w:rPr>
      <w:t>6</w:t>
    </w:r>
    <w:r w:rsidRPr="00473D86">
      <w:rPr>
        <w:rStyle w:val="SayfaNumaras"/>
      </w:rPr>
      <w:fldChar w:fldCharType="end"/>
    </w:r>
  </w:p>
  <w:p w:rsidR="00E77FC8" w:rsidRDefault="003A0856" w:rsidP="00473D86">
    <w:pPr>
      <w:pStyle w:val="a"/>
      <w:ind w:right="360"/>
      <w:jc w:val="center"/>
    </w:pPr>
  </w:p>
  <w:p w:rsidR="00E77FC8" w:rsidRDefault="003A0856">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0856" w:rsidRDefault="003A0856" w:rsidP="00473D86">
      <w:r>
        <w:separator/>
      </w:r>
    </w:p>
  </w:footnote>
  <w:footnote w:type="continuationSeparator" w:id="0">
    <w:p w:rsidR="003A0856" w:rsidRDefault="003A0856" w:rsidP="00473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D86" w:rsidRPr="00473D86" w:rsidRDefault="00473D86" w:rsidP="00473D86">
    <w:pPr>
      <w:pStyle w:val="stBilgi"/>
      <w:rPr>
        <w:b/>
      </w:rPr>
    </w:pPr>
    <w:r w:rsidRPr="00473D86">
      <w:rPr>
        <w:b/>
      </w:rPr>
      <w:t>Esas Sayısı:2017/21 (Siyasi Parti Mali Denetimi)</w:t>
    </w:r>
  </w:p>
  <w:p w:rsidR="00473D86" w:rsidRDefault="00473D86" w:rsidP="00473D86">
    <w:pPr>
      <w:pStyle w:val="stBilgi"/>
      <w:rPr>
        <w:b/>
      </w:rPr>
    </w:pPr>
    <w:r>
      <w:rPr>
        <w:b/>
      </w:rPr>
      <w:t>Karar Sayısı:2018/28</w:t>
    </w:r>
  </w:p>
  <w:p w:rsidR="00E77FC8" w:rsidRPr="00473D86" w:rsidRDefault="003A0856" w:rsidP="00473D86">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D86"/>
    <w:rsid w:val="003A0856"/>
    <w:rsid w:val="00473D86"/>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A46BF"/>
  <w15:chartTrackingRefBased/>
  <w15:docId w15:val="{ABA1D2AA-DB14-418E-891A-83E526EDB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3D8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473D86"/>
    <w:pPr>
      <w:tabs>
        <w:tab w:val="center" w:pos="4536"/>
        <w:tab w:val="right" w:pos="9072"/>
      </w:tabs>
    </w:pPr>
  </w:style>
  <w:style w:type="character" w:customStyle="1" w:styleId="AltbilgiChar">
    <w:name w:val="Altbilgi Char"/>
    <w:link w:val="a"/>
    <w:uiPriority w:val="99"/>
    <w:rsid w:val="00473D86"/>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473D86"/>
    <w:pPr>
      <w:tabs>
        <w:tab w:val="center" w:pos="4536"/>
        <w:tab w:val="right" w:pos="9072"/>
      </w:tabs>
    </w:pPr>
  </w:style>
  <w:style w:type="character" w:customStyle="1" w:styleId="AltBilgiChar0">
    <w:name w:val="Alt Bilgi Char"/>
    <w:basedOn w:val="VarsaylanParagrafYazTipi"/>
    <w:link w:val="AltBilgi"/>
    <w:uiPriority w:val="99"/>
    <w:rsid w:val="00473D86"/>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473D86"/>
    <w:pPr>
      <w:tabs>
        <w:tab w:val="center" w:pos="4536"/>
        <w:tab w:val="right" w:pos="9072"/>
      </w:tabs>
    </w:pPr>
  </w:style>
  <w:style w:type="character" w:customStyle="1" w:styleId="stBilgiChar">
    <w:name w:val="Üst Bilgi Char"/>
    <w:basedOn w:val="VarsaylanParagrafYazTipi"/>
    <w:link w:val="stBilgi"/>
    <w:uiPriority w:val="99"/>
    <w:rsid w:val="00473D86"/>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473D86"/>
  </w:style>
  <w:style w:type="table" w:styleId="TabloKlavuzu">
    <w:name w:val="Table Grid"/>
    <w:basedOn w:val="NormalTablo"/>
    <w:uiPriority w:val="39"/>
    <w:rsid w:val="00473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1324</Words>
  <Characters>7552</Characters>
  <Application>Microsoft Office Word</Application>
  <DocSecurity>0</DocSecurity>
  <Lines>62</Lines>
  <Paragraphs>17</Paragraphs>
  <ScaleCrop>false</ScaleCrop>
  <Company/>
  <LinksUpToDate>false</LinksUpToDate>
  <CharactersWithSpaces>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2020-06-17T08:27:00Z</dcterms:created>
  <dcterms:modified xsi:type="dcterms:W3CDTF">2020-06-17T08:28:00Z</dcterms:modified>
</cp:coreProperties>
</file>