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38A" w:rsidRDefault="00E4138A" w:rsidP="00E4138A">
      <w:pPr>
        <w:overflowPunct w:val="0"/>
        <w:autoSpaceDE w:val="0"/>
        <w:autoSpaceDN w:val="0"/>
        <w:spacing w:after="200"/>
        <w:ind w:right="283"/>
        <w:jc w:val="center"/>
        <w:rPr>
          <w:b/>
          <w:bCs/>
          <w:caps/>
          <w:color w:val="010000"/>
          <w:szCs w:val="30"/>
        </w:rPr>
      </w:pPr>
      <w:r w:rsidRPr="00E4138A">
        <w:rPr>
          <w:b/>
          <w:bCs/>
          <w:caps/>
          <w:color w:val="010000"/>
          <w:szCs w:val="19"/>
        </w:rPr>
        <w:t xml:space="preserve"> </w:t>
      </w:r>
      <w:r w:rsidRPr="00E4138A">
        <w:rPr>
          <w:b/>
          <w:bCs/>
          <w:caps/>
          <w:color w:val="010000"/>
          <w:szCs w:val="30"/>
        </w:rPr>
        <w:t>ANAYASA MAHKEMESİ KARARI</w:t>
      </w:r>
    </w:p>
    <w:p w:rsidR="00E4138A" w:rsidRPr="00E4138A" w:rsidRDefault="00E4138A" w:rsidP="00E4138A">
      <w:pPr>
        <w:overflowPunct w:val="0"/>
        <w:autoSpaceDE w:val="0"/>
        <w:autoSpaceDN w:val="0"/>
        <w:spacing w:after="200"/>
        <w:ind w:right="283" w:firstLine="709"/>
        <w:jc w:val="center"/>
        <w:rPr>
          <w:b/>
          <w:caps/>
          <w:color w:val="010000"/>
          <w:szCs w:val="30"/>
        </w:rPr>
      </w:pPr>
    </w:p>
    <w:p w:rsidR="00E4138A" w:rsidRDefault="00E4138A" w:rsidP="00E4138A">
      <w:pPr>
        <w:overflowPunct w:val="0"/>
        <w:autoSpaceDE w:val="0"/>
        <w:autoSpaceDN w:val="0"/>
        <w:rPr>
          <w:b/>
          <w:bCs/>
          <w:color w:val="010000"/>
          <w:szCs w:val="22"/>
        </w:rPr>
      </w:pPr>
      <w:r>
        <w:rPr>
          <w:b/>
          <w:bCs/>
          <w:color w:val="010000"/>
          <w:szCs w:val="22"/>
        </w:rPr>
        <w:t>Esas Sayısı:2015/73 (Siyasi Parti Mali Denetimi)</w:t>
      </w:r>
    </w:p>
    <w:p w:rsidR="00E4138A" w:rsidRDefault="00E4138A" w:rsidP="00E4138A">
      <w:pPr>
        <w:overflowPunct w:val="0"/>
        <w:autoSpaceDE w:val="0"/>
        <w:autoSpaceDN w:val="0"/>
        <w:rPr>
          <w:b/>
          <w:bCs/>
          <w:color w:val="010000"/>
          <w:szCs w:val="22"/>
          <w:lang w:eastAsia="zh-CN"/>
        </w:rPr>
      </w:pPr>
      <w:r>
        <w:rPr>
          <w:b/>
          <w:bCs/>
          <w:color w:val="010000"/>
          <w:szCs w:val="22"/>
          <w:lang w:eastAsia="zh-CN"/>
        </w:rPr>
        <w:t>Karar Sayısı:2016/25</w:t>
      </w:r>
    </w:p>
    <w:p w:rsidR="00E4138A" w:rsidRDefault="00E4138A" w:rsidP="00E4138A">
      <w:pPr>
        <w:overflowPunct w:val="0"/>
        <w:autoSpaceDE w:val="0"/>
        <w:autoSpaceDN w:val="0"/>
        <w:rPr>
          <w:b/>
          <w:bCs/>
          <w:color w:val="010000"/>
          <w:szCs w:val="22"/>
          <w:lang w:eastAsia="zh-CN"/>
        </w:rPr>
      </w:pPr>
      <w:r>
        <w:rPr>
          <w:b/>
          <w:bCs/>
          <w:color w:val="010000"/>
          <w:szCs w:val="22"/>
          <w:lang w:eastAsia="zh-CN"/>
        </w:rPr>
        <w:t>Karar Tarihi:26.5.2016</w:t>
      </w:r>
    </w:p>
    <w:p w:rsidR="00E4138A" w:rsidRDefault="00E4138A" w:rsidP="00E4138A">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–Sayısı:18.08.2016-29805</w:t>
      </w:r>
    </w:p>
    <w:p w:rsidR="00E4138A" w:rsidRPr="00E4138A" w:rsidRDefault="00E4138A" w:rsidP="00E4138A">
      <w:pPr>
        <w:overflowPunct w:val="0"/>
        <w:autoSpaceDE w:val="0"/>
        <w:autoSpaceDN w:val="0"/>
        <w:rPr>
          <w:b/>
          <w:bCs/>
          <w:color w:val="010000"/>
          <w:szCs w:val="22"/>
          <w:lang w:eastAsia="zh-CN"/>
        </w:rPr>
      </w:pPr>
    </w:p>
    <w:p w:rsidR="00E4138A" w:rsidRPr="00E4138A" w:rsidRDefault="00E4138A" w:rsidP="00E4138A">
      <w:pPr>
        <w:overflowPunct w:val="0"/>
        <w:autoSpaceDE w:val="0"/>
        <w:autoSpaceDN w:val="0"/>
        <w:spacing w:after="200"/>
        <w:ind w:right="283" w:firstLine="709"/>
        <w:jc w:val="both"/>
        <w:rPr>
          <w:color w:val="010000"/>
          <w:szCs w:val="22"/>
        </w:rPr>
      </w:pPr>
      <w:r w:rsidRPr="00E4138A">
        <w:rPr>
          <w:b/>
          <w:bCs/>
          <w:color w:val="010000"/>
          <w:szCs w:val="22"/>
        </w:rPr>
        <w:t>I- MALİ DENETİMİN KONUSU</w:t>
      </w:r>
      <w:r w:rsidRPr="00E4138A">
        <w:rPr>
          <w:color w:val="010000"/>
          <w:szCs w:val="22"/>
        </w:rPr>
        <w:t xml:space="preserve"> </w:t>
      </w:r>
    </w:p>
    <w:p w:rsidR="00E4138A" w:rsidRPr="00E4138A" w:rsidRDefault="00E4138A" w:rsidP="00E4138A">
      <w:pPr>
        <w:overflowPunct w:val="0"/>
        <w:autoSpaceDE w:val="0"/>
        <w:autoSpaceDN w:val="0"/>
        <w:spacing w:after="200"/>
        <w:ind w:right="283" w:firstLine="709"/>
        <w:jc w:val="both"/>
        <w:rPr>
          <w:color w:val="010000"/>
          <w:szCs w:val="19"/>
        </w:rPr>
      </w:pPr>
      <w:r w:rsidRPr="00E4138A">
        <w:rPr>
          <w:color w:val="010000"/>
          <w:szCs w:val="19"/>
        </w:rPr>
        <w:t>Cihan Partisi 2014 yılı kesin hesabının incelenmesidir.</w:t>
      </w:r>
    </w:p>
    <w:p w:rsidR="00E4138A" w:rsidRPr="00E4138A" w:rsidRDefault="00E4138A" w:rsidP="00E4138A">
      <w:pPr>
        <w:overflowPunct w:val="0"/>
        <w:autoSpaceDE w:val="0"/>
        <w:autoSpaceDN w:val="0"/>
        <w:spacing w:after="200"/>
        <w:ind w:right="283" w:firstLine="709"/>
        <w:jc w:val="both"/>
        <w:rPr>
          <w:color w:val="010000"/>
          <w:szCs w:val="22"/>
        </w:rPr>
      </w:pPr>
      <w:r w:rsidRPr="00E4138A">
        <w:rPr>
          <w:b/>
          <w:bCs/>
          <w:color w:val="010000"/>
          <w:szCs w:val="22"/>
        </w:rPr>
        <w:t xml:space="preserve">II- İLK İNCELEME </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1. Cihan Partisinin Anayasa Mahkemesine verdiği 2014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 xml:space="preserve">2. 2820 sayılı Siyasi Partiler Kanunu’nun 73. maddesinin üçüncü </w:t>
      </w:r>
      <w:r w:rsidRPr="00E4138A">
        <w:rPr>
          <w:i/>
          <w:color w:val="010000"/>
          <w:szCs w:val="19"/>
        </w:rPr>
        <w:t>fıkrasında “İller teşkilatından gönderilenler ve parti merkezine ait olan kesin hesapların, Merkez Karar ve Yönetim Kurulunca incelenerek karara bağlanacağı”</w:t>
      </w:r>
      <w:r w:rsidRPr="00E4138A">
        <w:rPr>
          <w:color w:val="010000"/>
          <w:szCs w:val="19"/>
        </w:rPr>
        <w:t xml:space="preserve"> öngörülmüş ve aynı Kanun’un 74. maddesinin ikinci fıkrasında da </w:t>
      </w:r>
      <w:r w:rsidRPr="00E4138A">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4138A">
        <w:rPr>
          <w:color w:val="010000"/>
          <w:szCs w:val="19"/>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 xml:space="preserve">3. Cihan Partisi, Genel Merkez kesin hesap dosyasını 14.8.2015 tarihinde Anayasa Mahkemesine sunmuş, dolayısıyla 2820 sayılı Siyasi Partiler Kanunu’nun 74. maddesindeki </w:t>
      </w:r>
      <w:r w:rsidRPr="00E4138A">
        <w:rPr>
          <w:i/>
          <w:color w:val="010000"/>
          <w:szCs w:val="19"/>
        </w:rPr>
        <w:t>“…</w:t>
      </w:r>
      <w:proofErr w:type="gramStart"/>
      <w:r w:rsidRPr="00E4138A">
        <w:rPr>
          <w:i/>
          <w:color w:val="010000"/>
          <w:szCs w:val="19"/>
        </w:rPr>
        <w:t>Haziran</w:t>
      </w:r>
      <w:proofErr w:type="gramEnd"/>
      <w:r w:rsidRPr="00E4138A">
        <w:rPr>
          <w:i/>
          <w:color w:val="010000"/>
          <w:szCs w:val="19"/>
        </w:rPr>
        <w:t xml:space="preserve"> ayı sonuna kadar Anayasa Mahkemesine ve bilgi için Yargıtay Cumhuriyet Başsavcılığına vermek zorundadırlar.”</w:t>
      </w:r>
      <w:r w:rsidRPr="00E4138A">
        <w:rPr>
          <w:color w:val="010000"/>
          <w:szCs w:val="19"/>
        </w:rPr>
        <w:t xml:space="preserve"> amir hükmüne uymamıştır.</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 xml:space="preserve">4. 2820 sayılı Siyasi Partiler Kanunu’nun 111. maddesinin birinci fıkrasının (b) bendinde: </w:t>
      </w:r>
      <w:r w:rsidRPr="00E4138A">
        <w:rPr>
          <w:i/>
          <w:color w:val="010000"/>
          <w:szCs w:val="19"/>
        </w:rPr>
        <w:t>“</w:t>
      </w:r>
      <w:proofErr w:type="gramStart"/>
      <w:r w:rsidRPr="00E4138A">
        <w:rPr>
          <w:i/>
          <w:color w:val="010000"/>
          <w:szCs w:val="19"/>
        </w:rPr>
        <w:t>74 üncü</w:t>
      </w:r>
      <w:proofErr w:type="gramEnd"/>
      <w:r w:rsidRPr="00E4138A">
        <w:rPr>
          <w:i/>
          <w:color w:val="010000"/>
          <w:szCs w:val="19"/>
        </w:rPr>
        <w:t xml:space="preserve"> madde hükümlerine aykırı hareket eden sorumluları hakkında, üç aydan altı aya kadar hafif hapis ve 15 milyon liradan 30 milyon liraya kadar hafif para cezası verilir.” </w:t>
      </w:r>
      <w:r w:rsidRPr="00E4138A">
        <w:rPr>
          <w:color w:val="010000"/>
          <w:szCs w:val="19"/>
        </w:rPr>
        <w:t>denilmektedir.</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 Diğer taraftan sunulan kesin hesap dosyasında, Genel Merkez kesin hesabı ile Parti merkez karar ve yönetim kurulu tarafından alınmış, parti genel merkezi ve il örgütlerinin kesin hesaplarının incelenip kabul edildiğine ve birleştirildiğine ilişkin karar, aynı hesap döneminde edindiği taşınmaz ve değeri 100 TL’yi aşan taşınır malların, menkul kıymetlerin ve her türlü hakların değerleri ile edinim tarihlerini ve şekillerini de belirten listeler ve kasa sayım tutanağı ve banka mutabakat yazıları bulunmamaktadır.</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lastRenderedPageBreak/>
        <w:t>6.</w:t>
      </w:r>
      <w:r w:rsidRPr="00E4138A">
        <w:rPr>
          <w:color w:val="010000"/>
          <w:szCs w:val="19"/>
        </w:rPr>
        <w:t xml:space="preserve"> </w:t>
      </w:r>
      <w:r w:rsidRPr="00E4138A">
        <w:rPr>
          <w:color w:val="010000"/>
          <w:szCs w:val="19"/>
        </w:rPr>
        <w:t>Genel Merkez kesin hesap cetvellerini,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ve kasa sayım tutanağı ve banka mutabakat yazılarını göndermeyen Parti yetkilileri hakkında 2820 sayılı Kanun’un 111. maddesinin (b) fıkrasına istinaden gerekli işlemlerin yapılması için Ankara Cumhuriyet Başsavcılığına suç duyurusunda bulunulması gerekir.</w:t>
      </w:r>
    </w:p>
    <w:p w:rsidR="00E4138A" w:rsidRPr="00E4138A" w:rsidRDefault="00E4138A" w:rsidP="00E4138A">
      <w:pPr>
        <w:overflowPunct w:val="0"/>
        <w:autoSpaceDE w:val="0"/>
        <w:autoSpaceDN w:val="0"/>
        <w:spacing w:after="200"/>
        <w:ind w:right="283" w:firstLine="709"/>
        <w:jc w:val="both"/>
        <w:rPr>
          <w:color w:val="010000"/>
          <w:szCs w:val="19"/>
        </w:rPr>
      </w:pPr>
      <w:r w:rsidRPr="00E4138A">
        <w:rPr>
          <w:color w:val="010000"/>
          <w:szCs w:val="19"/>
        </w:rPr>
        <w:t>7.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E4138A" w:rsidRPr="00E4138A" w:rsidRDefault="00E4138A" w:rsidP="00E4138A">
      <w:pPr>
        <w:overflowPunct w:val="0"/>
        <w:autoSpaceDE w:val="0"/>
        <w:autoSpaceDN w:val="0"/>
        <w:spacing w:after="200"/>
        <w:ind w:right="283" w:firstLine="709"/>
        <w:jc w:val="both"/>
        <w:rPr>
          <w:color w:val="010000"/>
          <w:szCs w:val="19"/>
        </w:rPr>
      </w:pPr>
      <w:r w:rsidRPr="00E4138A">
        <w:rPr>
          <w:color w:val="010000"/>
          <w:szCs w:val="19"/>
        </w:rPr>
        <w:t>8. Öte yandan Parti Genel Merkez ve il örgütlerine ait kesin hesabının denetimi gerçekleştirilemediğinden, Partinin 2014 yılı hesabının 2820 sayılı Kanun uyarınca kabul edilmesinin mümkün olmadığına karar vermek gerekmiştir.</w:t>
      </w:r>
    </w:p>
    <w:p w:rsidR="00E4138A" w:rsidRPr="00E4138A" w:rsidRDefault="00E4138A" w:rsidP="00E4138A">
      <w:pPr>
        <w:overflowPunct w:val="0"/>
        <w:autoSpaceDE w:val="0"/>
        <w:autoSpaceDN w:val="0"/>
        <w:spacing w:after="200"/>
        <w:ind w:right="283" w:firstLine="709"/>
        <w:jc w:val="both"/>
        <w:rPr>
          <w:color w:val="010000"/>
          <w:szCs w:val="22"/>
        </w:rPr>
      </w:pPr>
      <w:r w:rsidRPr="00E4138A">
        <w:rPr>
          <w:b/>
          <w:bCs/>
          <w:color w:val="010000"/>
          <w:szCs w:val="22"/>
        </w:rPr>
        <w:t>III-</w:t>
      </w:r>
      <w:r w:rsidRPr="00E4138A">
        <w:rPr>
          <w:color w:val="010000"/>
          <w:szCs w:val="22"/>
        </w:rPr>
        <w:t xml:space="preserve"> </w:t>
      </w:r>
      <w:r w:rsidRPr="00E4138A">
        <w:rPr>
          <w:b/>
          <w:bCs/>
          <w:color w:val="010000"/>
          <w:szCs w:val="22"/>
        </w:rPr>
        <w:t>SONUÇ</w:t>
      </w:r>
    </w:p>
    <w:p w:rsidR="00E4138A" w:rsidRPr="00E4138A" w:rsidRDefault="00E4138A" w:rsidP="00E4138A">
      <w:pPr>
        <w:overflowPunct w:val="0"/>
        <w:autoSpaceDE w:val="0"/>
        <w:autoSpaceDN w:val="0"/>
        <w:spacing w:after="200"/>
        <w:ind w:right="283" w:firstLine="709"/>
        <w:jc w:val="both"/>
        <w:rPr>
          <w:color w:val="010000"/>
          <w:szCs w:val="19"/>
        </w:rPr>
      </w:pPr>
      <w:r w:rsidRPr="00E4138A">
        <w:rPr>
          <w:color w:val="010000"/>
          <w:szCs w:val="19"/>
        </w:rPr>
        <w:t>Cihan Partisinin 2014 yılı kesin hesabının incelenmesi sonucunda;</w:t>
      </w:r>
      <w:r w:rsidRPr="00E4138A">
        <w:rPr>
          <w:color w:val="010000"/>
          <w:szCs w:val="19"/>
        </w:rPr>
        <w:t xml:space="preserve"> </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 xml:space="preserve">1- Anayasa Mahkemesine, istenen bilgilerin istendiği sürede verilmemesi nedeniyle, Parti sorumluları hakkında 2820 sayılı Kanun’un 111. maddesinin birinci fıkrasının (b) bendi uyarınca yasal işlem yapılması için Ankara Cumhuriyet Başsavcılığına suç duyurusunda </w:t>
      </w:r>
      <w:proofErr w:type="gramStart"/>
      <w:r w:rsidRPr="00E4138A">
        <w:rPr>
          <w:color w:val="010000"/>
          <w:szCs w:val="19"/>
        </w:rPr>
        <w:t>bulunulmasına</w:t>
      </w:r>
      <w:proofErr w:type="gramEnd"/>
      <w:r w:rsidRPr="00E4138A">
        <w:rPr>
          <w:color w:val="010000"/>
          <w:szCs w:val="19"/>
        </w:rPr>
        <w:t>,</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 xml:space="preserve">2- Genel Merkez kesin hesaplarının, Parti Merkez Karar ve Yönetim Kurulu tarafından alınmış, parti genel merkezi ve il örgütlerinin kesin hesaplarının incelenip kabul edildiğine ve birleştirildiğine ilişkin kararın, aynı hesap döneminde edindiği taşınmaz ve değeri 100 TL’yi aşan taşınır malların, menkul kıymetlerin ve her türlü hakların değerleri ile edinim tarihlerini ve şekillerini de belirten listelerin ve kasa sayım tutanağı ve banka mutabakat yazılarının gönderilmemesi nedeniyle 2820 sayılı Siyasi Partiler Kanunu’nun 74. maddesi ve aynı Kanun’un 111. maddesinin birinci fıkrasının (b) bendi uyarınca yasal işlem yapılması için Ankara Cumhuriyet Başsavcılığına suç duyurusunda bulunulmasına, </w:t>
      </w:r>
    </w:p>
    <w:p w:rsidR="00E4138A" w:rsidRPr="00E4138A" w:rsidRDefault="00E4138A" w:rsidP="00E4138A">
      <w:pPr>
        <w:autoSpaceDE w:val="0"/>
        <w:autoSpaceDN w:val="0"/>
        <w:spacing w:after="200"/>
        <w:ind w:right="283" w:firstLine="709"/>
        <w:jc w:val="both"/>
        <w:rPr>
          <w:color w:val="010000"/>
          <w:szCs w:val="19"/>
        </w:rPr>
      </w:pPr>
      <w:r w:rsidRPr="00E4138A">
        <w:rPr>
          <w:color w:val="010000"/>
          <w:szCs w:val="19"/>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E4138A" w:rsidRPr="00E4138A" w:rsidRDefault="00E4138A" w:rsidP="00E4138A">
      <w:pPr>
        <w:overflowPunct w:val="0"/>
        <w:autoSpaceDE w:val="0"/>
        <w:autoSpaceDN w:val="0"/>
        <w:spacing w:after="200"/>
        <w:ind w:right="283" w:firstLine="709"/>
        <w:jc w:val="both"/>
        <w:rPr>
          <w:color w:val="010000"/>
          <w:szCs w:val="19"/>
        </w:rPr>
      </w:pPr>
      <w:r w:rsidRPr="00E4138A">
        <w:rPr>
          <w:color w:val="010000"/>
          <w:szCs w:val="19"/>
        </w:rPr>
        <w:t>4- Parti Genel Merkez ve il örgütlerine ait kesin hesapların denetimi gerçekleştirilemediğinden, Partinin 2014 yılı hesabının 2820 sayılı Kanun uyarınca kabul edilmesinin mümkün olmadığına,</w:t>
      </w:r>
    </w:p>
    <w:p w:rsidR="00E4138A" w:rsidRPr="00E4138A" w:rsidRDefault="00E4138A" w:rsidP="00E4138A">
      <w:pPr>
        <w:overflowPunct w:val="0"/>
        <w:autoSpaceDE w:val="0"/>
        <w:autoSpaceDN w:val="0"/>
        <w:spacing w:after="200"/>
        <w:ind w:right="283" w:firstLine="709"/>
        <w:jc w:val="both"/>
        <w:rPr>
          <w:color w:val="010000"/>
          <w:szCs w:val="19"/>
          <w:lang w:eastAsia="en-US"/>
        </w:rPr>
      </w:pPr>
      <w:r w:rsidRPr="00E4138A">
        <w:rPr>
          <w:color w:val="010000"/>
          <w:szCs w:val="19"/>
          <w:lang w:eastAsia="en-US"/>
        </w:rPr>
        <w:t>26.5.2016 tarihinde OYBİRLİĞİYLE karar verildi.</w:t>
      </w:r>
    </w:p>
    <w:p w:rsidR="00E4138A" w:rsidRDefault="00E4138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839"/>
        <w:gridCol w:w="1356"/>
        <w:gridCol w:w="1549"/>
        <w:gridCol w:w="1938"/>
        <w:gridCol w:w="1160"/>
        <w:gridCol w:w="1938"/>
      </w:tblGrid>
      <w:tr w:rsidR="00E4138A" w:rsidRPr="00E4138A" w:rsidTr="00E4138A">
        <w:trPr>
          <w:jc w:val="center"/>
        </w:trPr>
        <w:tc>
          <w:tcPr>
            <w:tcW w:w="1633"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Başkanvekili</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Burhan ÜSTÜN</w:t>
            </w:r>
          </w:p>
        </w:tc>
        <w:tc>
          <w:tcPr>
            <w:tcW w:w="1783"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Başkanvekili</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Engin YILDIRIM</w:t>
            </w:r>
          </w:p>
        </w:tc>
        <w:tc>
          <w:tcPr>
            <w:tcW w:w="1584"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Serdar ÖZGÜLDÜR</w:t>
            </w:r>
          </w:p>
        </w:tc>
      </w:tr>
      <w:tr w:rsidR="00E4138A" w:rsidRPr="00E4138A" w:rsidTr="00E4138A">
        <w:trPr>
          <w:jc w:val="center"/>
        </w:trPr>
        <w:tc>
          <w:tcPr>
            <w:tcW w:w="1633"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lastRenderedPageBreak/>
              <w:t>Üye</w:t>
            </w:r>
          </w:p>
          <w:p w:rsidR="00E4138A" w:rsidRPr="00E4138A" w:rsidRDefault="00E4138A" w:rsidP="00E4138A">
            <w:pPr>
              <w:overflowPunct w:val="0"/>
              <w:autoSpaceDE w:val="0"/>
              <w:autoSpaceDN w:val="0"/>
              <w:adjustRightInd w:val="0"/>
              <w:spacing w:before="240" w:after="240"/>
              <w:jc w:val="center"/>
              <w:rPr>
                <w:color w:val="010000"/>
                <w:szCs w:val="19"/>
              </w:rPr>
            </w:pPr>
            <w:proofErr w:type="spellStart"/>
            <w:r w:rsidRPr="00E4138A">
              <w:rPr>
                <w:color w:val="010000"/>
                <w:szCs w:val="19"/>
              </w:rPr>
              <w:t>Serruh</w:t>
            </w:r>
            <w:proofErr w:type="spellEnd"/>
            <w:r w:rsidRPr="00E4138A">
              <w:rPr>
                <w:color w:val="010000"/>
                <w:szCs w:val="19"/>
              </w:rPr>
              <w:t xml:space="preserve"> KALELİ </w:t>
            </w:r>
          </w:p>
        </w:tc>
        <w:tc>
          <w:tcPr>
            <w:tcW w:w="1783"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 xml:space="preserve"> Osman </w:t>
            </w:r>
            <w:proofErr w:type="spellStart"/>
            <w:r w:rsidRPr="00E4138A">
              <w:rPr>
                <w:color w:val="010000"/>
                <w:szCs w:val="19"/>
              </w:rPr>
              <w:t>Alifeyyaz</w:t>
            </w:r>
            <w:proofErr w:type="spellEnd"/>
            <w:r w:rsidRPr="00E4138A">
              <w:rPr>
                <w:color w:val="010000"/>
                <w:szCs w:val="19"/>
              </w:rPr>
              <w:t xml:space="preserve"> PAKSÜT</w:t>
            </w:r>
          </w:p>
        </w:tc>
        <w:tc>
          <w:tcPr>
            <w:tcW w:w="1584"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 xml:space="preserve">Üye </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 xml:space="preserve"> </w:t>
            </w:r>
            <w:r w:rsidRPr="00E4138A">
              <w:rPr>
                <w:color w:val="010000"/>
                <w:szCs w:val="19"/>
              </w:rPr>
              <w:t>Alparslan ALTAN</w:t>
            </w:r>
          </w:p>
        </w:tc>
      </w:tr>
      <w:tr w:rsidR="00E4138A" w:rsidRPr="00E4138A" w:rsidTr="00E4138A">
        <w:trPr>
          <w:jc w:val="center"/>
        </w:trPr>
        <w:tc>
          <w:tcPr>
            <w:tcW w:w="1633"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Celal Mümtaz AKINCI</w:t>
            </w:r>
          </w:p>
        </w:tc>
        <w:tc>
          <w:tcPr>
            <w:tcW w:w="1783"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Erdal TERCAN</w:t>
            </w:r>
          </w:p>
        </w:tc>
        <w:tc>
          <w:tcPr>
            <w:tcW w:w="1584"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Muammer TOPAL</w:t>
            </w:r>
            <w:r w:rsidRPr="00E4138A">
              <w:rPr>
                <w:color w:val="010000"/>
                <w:szCs w:val="19"/>
              </w:rPr>
              <w:t xml:space="preserve"> </w:t>
            </w:r>
          </w:p>
        </w:tc>
      </w:tr>
      <w:tr w:rsidR="00E4138A" w:rsidRPr="00E4138A" w:rsidTr="00E4138A">
        <w:trPr>
          <w:gridBefore w:val="1"/>
          <w:gridAfter w:val="1"/>
          <w:wBefore w:w="940" w:type="pct"/>
          <w:wAfter w:w="991" w:type="pct"/>
          <w:jc w:val="center"/>
        </w:trPr>
        <w:tc>
          <w:tcPr>
            <w:tcW w:w="1485"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M. Emin KUZ</w:t>
            </w:r>
          </w:p>
        </w:tc>
        <w:tc>
          <w:tcPr>
            <w:tcW w:w="1584"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Hasan Tahsin GÖKCAN</w:t>
            </w:r>
          </w:p>
        </w:tc>
      </w:tr>
      <w:tr w:rsidR="00E4138A" w:rsidRPr="00E4138A" w:rsidTr="00E4138A">
        <w:trPr>
          <w:gridBefore w:val="1"/>
          <w:gridAfter w:val="1"/>
          <w:wBefore w:w="940" w:type="pct"/>
          <w:wAfter w:w="991" w:type="pct"/>
          <w:jc w:val="center"/>
        </w:trPr>
        <w:tc>
          <w:tcPr>
            <w:tcW w:w="1485"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Kadir ÖZKAYA</w:t>
            </w:r>
          </w:p>
        </w:tc>
        <w:tc>
          <w:tcPr>
            <w:tcW w:w="1584" w:type="pct"/>
            <w:gridSpan w:val="2"/>
            <w:hideMark/>
          </w:tcPr>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Üye</w:t>
            </w:r>
          </w:p>
          <w:p w:rsidR="00E4138A" w:rsidRPr="00E4138A" w:rsidRDefault="00E4138A" w:rsidP="00E4138A">
            <w:pPr>
              <w:overflowPunct w:val="0"/>
              <w:autoSpaceDE w:val="0"/>
              <w:autoSpaceDN w:val="0"/>
              <w:adjustRightInd w:val="0"/>
              <w:spacing w:before="240" w:after="240"/>
              <w:jc w:val="center"/>
              <w:rPr>
                <w:color w:val="010000"/>
                <w:szCs w:val="19"/>
              </w:rPr>
            </w:pPr>
            <w:r w:rsidRPr="00E4138A">
              <w:rPr>
                <w:color w:val="010000"/>
                <w:szCs w:val="19"/>
              </w:rPr>
              <w:t>Rıdvan GÜLEÇ</w:t>
            </w:r>
          </w:p>
        </w:tc>
      </w:tr>
    </w:tbl>
    <w:p w:rsidR="00E4138A" w:rsidRPr="00E4138A" w:rsidRDefault="00E4138A" w:rsidP="00E4138A">
      <w:pPr>
        <w:spacing w:after="200"/>
        <w:ind w:right="283" w:firstLine="709"/>
        <w:jc w:val="both"/>
        <w:rPr>
          <w:color w:val="010000"/>
          <w:szCs w:val="19"/>
        </w:rPr>
      </w:pPr>
    </w:p>
    <w:sectPr w:rsidR="00E4138A" w:rsidRPr="00E4138A" w:rsidSect="00E4138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716" w:rsidRDefault="000A5716" w:rsidP="00E4138A">
      <w:r>
        <w:separator/>
      </w:r>
    </w:p>
  </w:endnote>
  <w:endnote w:type="continuationSeparator" w:id="0">
    <w:p w:rsidR="000A5716" w:rsidRDefault="000A5716" w:rsidP="00E4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38A" w:rsidRDefault="00E4138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4138A" w:rsidRDefault="00E4138A" w:rsidP="00E413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38A" w:rsidRPr="00E4138A" w:rsidRDefault="00E4138A" w:rsidP="00CA3CD2">
    <w:pPr>
      <w:pStyle w:val="AltBilgi"/>
      <w:framePr w:wrap="around" w:vAnchor="text" w:hAnchor="margin" w:xAlign="right" w:y="1"/>
      <w:rPr>
        <w:rStyle w:val="SayfaNumaras"/>
      </w:rPr>
    </w:pPr>
    <w:r w:rsidRPr="00E4138A">
      <w:rPr>
        <w:rStyle w:val="SayfaNumaras"/>
      </w:rPr>
      <w:fldChar w:fldCharType="begin"/>
    </w:r>
    <w:r w:rsidRPr="00E4138A">
      <w:rPr>
        <w:rStyle w:val="SayfaNumaras"/>
      </w:rPr>
      <w:instrText xml:space="preserve"> PAGE </w:instrText>
    </w:r>
    <w:r w:rsidRPr="00E4138A">
      <w:rPr>
        <w:rStyle w:val="SayfaNumaras"/>
      </w:rPr>
      <w:fldChar w:fldCharType="separate"/>
    </w:r>
    <w:r w:rsidRPr="00E4138A">
      <w:rPr>
        <w:rStyle w:val="SayfaNumaras"/>
        <w:noProof/>
      </w:rPr>
      <w:t>1</w:t>
    </w:r>
    <w:r w:rsidRPr="00E4138A">
      <w:rPr>
        <w:rStyle w:val="SayfaNumaras"/>
      </w:rPr>
      <w:fldChar w:fldCharType="end"/>
    </w:r>
  </w:p>
  <w:p w:rsidR="00F673EC" w:rsidRDefault="000A5716" w:rsidP="00E4138A">
    <w:pPr>
      <w:pStyle w:val="a"/>
      <w:ind w:right="360"/>
      <w:jc w:val="center"/>
    </w:pPr>
  </w:p>
  <w:p w:rsidR="00F673EC" w:rsidRDefault="000A571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716" w:rsidRDefault="000A5716" w:rsidP="00E4138A">
      <w:r>
        <w:separator/>
      </w:r>
    </w:p>
  </w:footnote>
  <w:footnote w:type="continuationSeparator" w:id="0">
    <w:p w:rsidR="000A5716" w:rsidRDefault="000A5716" w:rsidP="00E4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38A" w:rsidRPr="00E4138A" w:rsidRDefault="00E4138A" w:rsidP="00E4138A">
    <w:pPr>
      <w:pStyle w:val="stBilgi"/>
      <w:rPr>
        <w:b/>
      </w:rPr>
    </w:pPr>
    <w:r w:rsidRPr="00E4138A">
      <w:rPr>
        <w:b/>
      </w:rPr>
      <w:t>Esas Sayısı:2015/73 (Siyasi Parti Mali Denetimi)</w:t>
    </w:r>
  </w:p>
  <w:p w:rsidR="00E4138A" w:rsidRDefault="00E4138A" w:rsidP="00E4138A">
    <w:pPr>
      <w:pStyle w:val="stBilgi"/>
      <w:rPr>
        <w:b/>
      </w:rPr>
    </w:pPr>
    <w:r>
      <w:rPr>
        <w:b/>
      </w:rPr>
      <w:t>Karar Sayısı:2016/25</w:t>
    </w:r>
  </w:p>
  <w:p w:rsidR="00F673EC" w:rsidRPr="00E4138A" w:rsidRDefault="000A5716" w:rsidP="00E4138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8A"/>
    <w:rsid w:val="000A5716"/>
    <w:rsid w:val="00D12EB3"/>
    <w:rsid w:val="00E4138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74ABA-854C-4C3D-9E08-DE626A8D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3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E4138A"/>
    <w:pPr>
      <w:tabs>
        <w:tab w:val="center" w:pos="4536"/>
        <w:tab w:val="right" w:pos="9072"/>
      </w:tabs>
    </w:pPr>
  </w:style>
  <w:style w:type="character" w:customStyle="1" w:styleId="AltbilgiChar">
    <w:name w:val="Altbilgi Char"/>
    <w:link w:val="a"/>
    <w:uiPriority w:val="99"/>
    <w:rsid w:val="00E4138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E4138A"/>
    <w:pPr>
      <w:tabs>
        <w:tab w:val="center" w:pos="4536"/>
        <w:tab w:val="right" w:pos="9072"/>
      </w:tabs>
    </w:pPr>
  </w:style>
  <w:style w:type="character" w:customStyle="1" w:styleId="AltBilgiChar0">
    <w:name w:val="Alt Bilgi Char"/>
    <w:basedOn w:val="VarsaylanParagrafYazTipi"/>
    <w:link w:val="AltBilgi"/>
    <w:uiPriority w:val="99"/>
    <w:rsid w:val="00E4138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4138A"/>
    <w:pPr>
      <w:tabs>
        <w:tab w:val="center" w:pos="4536"/>
        <w:tab w:val="right" w:pos="9072"/>
      </w:tabs>
    </w:pPr>
  </w:style>
  <w:style w:type="character" w:customStyle="1" w:styleId="stBilgiChar">
    <w:name w:val="Üst Bilgi Char"/>
    <w:basedOn w:val="VarsaylanParagrafYazTipi"/>
    <w:link w:val="stBilgi"/>
    <w:uiPriority w:val="99"/>
    <w:rsid w:val="00E4138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4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2020-06-17T05:50:00Z</dcterms:created>
  <dcterms:modified xsi:type="dcterms:W3CDTF">2020-06-17T05:51:00Z</dcterms:modified>
</cp:coreProperties>
</file>