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5CEC" w:rsidRDefault="003F5CEC" w:rsidP="003F5CEC">
      <w:pPr>
        <w:spacing w:after="200"/>
        <w:ind w:right="283"/>
        <w:jc w:val="center"/>
        <w:rPr>
          <w:b/>
          <w:bCs/>
          <w:caps/>
          <w:color w:val="010000"/>
          <w:szCs w:val="30"/>
        </w:rPr>
      </w:pPr>
      <w:r w:rsidRPr="003F5CEC">
        <w:rPr>
          <w:b/>
          <w:bCs/>
          <w:caps/>
          <w:color w:val="010000"/>
          <w:szCs w:val="19"/>
        </w:rPr>
        <w:t xml:space="preserve"> </w:t>
      </w:r>
      <w:r w:rsidRPr="003F5CEC">
        <w:rPr>
          <w:b/>
          <w:bCs/>
          <w:caps/>
          <w:color w:val="010000"/>
          <w:szCs w:val="30"/>
        </w:rPr>
        <w:t>ANAYASA MAHKEMESİ KARARI</w:t>
      </w:r>
    </w:p>
    <w:p w:rsidR="003F5CEC" w:rsidRPr="003F5CEC" w:rsidRDefault="003F5CEC" w:rsidP="003F5CEC">
      <w:pPr>
        <w:spacing w:after="200"/>
        <w:ind w:right="283" w:firstLine="709"/>
        <w:jc w:val="center"/>
        <w:rPr>
          <w:b/>
          <w:caps/>
          <w:color w:val="010000"/>
          <w:szCs w:val="30"/>
        </w:rPr>
      </w:pPr>
    </w:p>
    <w:p w:rsidR="003F5CEC" w:rsidRPr="003F5CEC" w:rsidRDefault="003F5CEC" w:rsidP="003F5CEC">
      <w:pPr>
        <w:spacing w:after="200"/>
        <w:ind w:right="283" w:firstLine="709"/>
        <w:jc w:val="both"/>
        <w:rPr>
          <w:color w:val="010000"/>
          <w:szCs w:val="19"/>
        </w:rPr>
      </w:pPr>
    </w:p>
    <w:p w:rsidR="003F5CEC" w:rsidRDefault="003F5CEC" w:rsidP="003F5CEC">
      <w:pPr>
        <w:rPr>
          <w:b/>
          <w:bCs/>
          <w:color w:val="010000"/>
          <w:szCs w:val="22"/>
        </w:rPr>
      </w:pPr>
      <w:r>
        <w:rPr>
          <w:b/>
          <w:bCs/>
          <w:color w:val="010000"/>
          <w:szCs w:val="22"/>
        </w:rPr>
        <w:t>Esas Sayısı:2013/13 (Siyasi Parti Mali Denetimi)</w:t>
      </w:r>
    </w:p>
    <w:p w:rsidR="003F5CEC" w:rsidRDefault="003F5CEC" w:rsidP="003F5CEC">
      <w:pPr>
        <w:rPr>
          <w:b/>
          <w:bCs/>
          <w:color w:val="010000"/>
          <w:szCs w:val="22"/>
        </w:rPr>
      </w:pPr>
      <w:r>
        <w:rPr>
          <w:b/>
          <w:bCs/>
          <w:color w:val="010000"/>
          <w:szCs w:val="22"/>
        </w:rPr>
        <w:t>Karar Sayısı:2015/9</w:t>
      </w:r>
    </w:p>
    <w:p w:rsidR="003F5CEC" w:rsidRDefault="003F5CEC" w:rsidP="003F5CEC">
      <w:pPr>
        <w:rPr>
          <w:b/>
          <w:bCs/>
          <w:color w:val="010000"/>
          <w:szCs w:val="22"/>
        </w:rPr>
      </w:pPr>
      <w:r>
        <w:rPr>
          <w:b/>
          <w:bCs/>
          <w:color w:val="010000"/>
          <w:szCs w:val="22"/>
        </w:rPr>
        <w:t>Karar Tarihi:5.3.2015</w:t>
      </w:r>
    </w:p>
    <w:p w:rsidR="003F5CEC" w:rsidRDefault="003F5CEC" w:rsidP="003F5CEC">
      <w:pPr>
        <w:rPr>
          <w:b/>
          <w:bCs/>
          <w:color w:val="010000"/>
          <w:szCs w:val="22"/>
        </w:rPr>
      </w:pPr>
      <w:r>
        <w:rPr>
          <w:b/>
          <w:bCs/>
          <w:color w:val="010000"/>
          <w:szCs w:val="22"/>
        </w:rPr>
        <w:t>R.G. Tarih-Sayı:27.5.2015-29368</w:t>
      </w:r>
    </w:p>
    <w:p w:rsidR="003F5CEC" w:rsidRPr="003F5CEC" w:rsidRDefault="003F5CEC" w:rsidP="003F5CEC">
      <w:pPr>
        <w:rPr>
          <w:b/>
          <w:bCs/>
          <w:color w:val="010000"/>
          <w:szCs w:val="22"/>
        </w:rPr>
      </w:pPr>
    </w:p>
    <w:p w:rsidR="003F5CEC" w:rsidRPr="003F5CEC" w:rsidRDefault="003F5CEC" w:rsidP="003F5CEC">
      <w:pPr>
        <w:spacing w:after="200"/>
        <w:ind w:right="283" w:firstLine="709"/>
        <w:jc w:val="both"/>
        <w:rPr>
          <w:color w:val="010000"/>
          <w:szCs w:val="22"/>
        </w:rPr>
      </w:pPr>
      <w:r w:rsidRPr="003F5CEC">
        <w:rPr>
          <w:b/>
          <w:bCs/>
          <w:color w:val="010000"/>
          <w:szCs w:val="22"/>
        </w:rPr>
        <w:t>I- MALİ DENETİMİN KONUSU</w:t>
      </w:r>
    </w:p>
    <w:p w:rsidR="003F5CEC" w:rsidRPr="003F5CEC" w:rsidRDefault="003F5CEC" w:rsidP="003F5CEC">
      <w:pPr>
        <w:spacing w:after="200"/>
        <w:ind w:right="283" w:firstLine="709"/>
        <w:jc w:val="both"/>
        <w:rPr>
          <w:color w:val="010000"/>
          <w:szCs w:val="19"/>
        </w:rPr>
      </w:pPr>
      <w:r w:rsidRPr="003F5CEC">
        <w:rPr>
          <w:color w:val="010000"/>
          <w:szCs w:val="19"/>
        </w:rPr>
        <w:t>İşçilerin Sosyalist Partisi 2012 yılı kesin hesabının incelenmesidir.</w:t>
      </w:r>
    </w:p>
    <w:p w:rsidR="003F5CEC" w:rsidRPr="003F5CEC" w:rsidRDefault="003F5CEC" w:rsidP="003F5CEC">
      <w:pPr>
        <w:spacing w:after="200"/>
        <w:ind w:right="283" w:firstLine="709"/>
        <w:jc w:val="both"/>
        <w:rPr>
          <w:color w:val="010000"/>
          <w:szCs w:val="22"/>
        </w:rPr>
      </w:pPr>
      <w:r w:rsidRPr="003F5CEC">
        <w:rPr>
          <w:b/>
          <w:bCs/>
          <w:color w:val="010000"/>
          <w:szCs w:val="22"/>
        </w:rPr>
        <w:t>II- İLK İNCELEME</w:t>
      </w:r>
    </w:p>
    <w:p w:rsidR="003F5CEC" w:rsidRPr="003F5CEC" w:rsidRDefault="003F5CEC" w:rsidP="003F5CEC">
      <w:pPr>
        <w:spacing w:after="200"/>
        <w:ind w:right="283" w:firstLine="709"/>
        <w:jc w:val="both"/>
        <w:rPr>
          <w:color w:val="010000"/>
          <w:szCs w:val="19"/>
        </w:rPr>
      </w:pPr>
      <w:r w:rsidRPr="003F5CEC">
        <w:rPr>
          <w:color w:val="010000"/>
          <w:szCs w:val="19"/>
        </w:rPr>
        <w:t xml:space="preserve">Anayasa Mahkemesi İçtüzüğü hükümleri uyarınca Haşim KILIÇ, </w:t>
      </w:r>
      <w:proofErr w:type="spellStart"/>
      <w:r w:rsidRPr="003F5CEC">
        <w:rPr>
          <w:color w:val="010000"/>
          <w:szCs w:val="19"/>
        </w:rPr>
        <w:t>Serruh</w:t>
      </w:r>
      <w:proofErr w:type="spellEnd"/>
      <w:r w:rsidRPr="003F5CEC">
        <w:rPr>
          <w:color w:val="010000"/>
          <w:szCs w:val="19"/>
        </w:rPr>
        <w:t xml:space="preserve"> KALELİ, Alparslan ALTAN, Serdar ÖZGÜLDÜR, Osman </w:t>
      </w:r>
      <w:proofErr w:type="spellStart"/>
      <w:r w:rsidRPr="003F5CEC">
        <w:rPr>
          <w:color w:val="010000"/>
          <w:szCs w:val="19"/>
        </w:rPr>
        <w:t>Alifeyyaz</w:t>
      </w:r>
      <w:proofErr w:type="spellEnd"/>
      <w:r w:rsidRPr="003F5CEC">
        <w:rPr>
          <w:color w:val="010000"/>
          <w:szCs w:val="19"/>
        </w:rPr>
        <w:t xml:space="preserve"> PAKSÜT, Zehra Ayla PERKTAŞ, Recep KÖMÜRCÜ, Burhan ÜSTÜN, Engin YILDIRIM, Nuri NECİPOĞLU, Celal Mümtaz AKINCI, Erdal TERCAN, Muammer TOPAL, Zühtü ARSLAN ve M. Emin </w:t>
      </w:r>
      <w:proofErr w:type="spellStart"/>
      <w:r w:rsidRPr="003F5CEC">
        <w:rPr>
          <w:color w:val="010000"/>
          <w:szCs w:val="19"/>
        </w:rPr>
        <w:t>KUZ’un</w:t>
      </w:r>
      <w:proofErr w:type="spellEnd"/>
      <w:r w:rsidRPr="003F5CEC">
        <w:rPr>
          <w:color w:val="010000"/>
          <w:szCs w:val="19"/>
        </w:rPr>
        <w:t xml:space="preserve"> katılımlarıyla 11.2.2014 tarihinde yapılan ilk inceleme toplantısında öncelikle suç duyurusunda bulunulup bulunulmayacağı sorunu görüşülmüştür.</w:t>
      </w:r>
    </w:p>
    <w:p w:rsidR="003F5CEC" w:rsidRPr="003F5CEC" w:rsidRDefault="003F5CEC" w:rsidP="003F5CEC">
      <w:pPr>
        <w:spacing w:after="200"/>
        <w:ind w:right="283" w:firstLine="709"/>
        <w:jc w:val="both"/>
        <w:rPr>
          <w:color w:val="010000"/>
          <w:szCs w:val="19"/>
        </w:rPr>
      </w:pPr>
      <w:r w:rsidRPr="003F5CEC">
        <w:rPr>
          <w:color w:val="010000"/>
          <w:szCs w:val="19"/>
        </w:rPr>
        <w:t xml:space="preserve">2820 sayılı Siyasi Partiler Kanunu’nun 73. maddesinin üçüncü fıkrasında, </w:t>
      </w:r>
      <w:r w:rsidRPr="003F5CEC">
        <w:rPr>
          <w:i/>
          <w:color w:val="010000"/>
          <w:szCs w:val="19"/>
        </w:rPr>
        <w:t>“İller teşkilatından gönderilenler ve parti merkezine ait olan kesin hesapların, Merkez Karar ve Yönetim Kurulunca incelenerek karara bağlanacağı”</w:t>
      </w:r>
      <w:r w:rsidRPr="003F5CEC">
        <w:rPr>
          <w:color w:val="010000"/>
          <w:szCs w:val="19"/>
        </w:rPr>
        <w:t xml:space="preserve"> öngörülmüş ve aynı Kanun’un 74. maddesinin ikinci fıkrasında da, </w:t>
      </w:r>
      <w:r w:rsidRPr="003F5CEC">
        <w:rPr>
          <w:i/>
          <w:color w:val="010000"/>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3F5CEC">
        <w:rPr>
          <w:color w:val="010000"/>
          <w:szCs w:val="19"/>
        </w:rPr>
        <w:t xml:space="preserve"> 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 xml:space="preserve">Yargıtay Cumhuriyet Başsavcılığının 19.2.2013 tarihli ve C.02.0.CBS.0.01.02.04/218 sayılı yazılarına ekli listede İşçilerin Sosyalist Partisi’nin Genel Merkez dışında 7 il ve bağlı ilçede örgütlendiği belirtilmesine rağmen, 2012 yılı içerisinde bu örgütlere ait </w:t>
      </w:r>
      <w:proofErr w:type="gramStart"/>
      <w:r w:rsidRPr="003F5CEC">
        <w:rPr>
          <w:rFonts w:ascii="Times New Roman" w:hAnsi="Times New Roman" w:cs="Times New Roman"/>
          <w:color w:val="010000"/>
          <w:szCs w:val="19"/>
        </w:rPr>
        <w:t>her hangi</w:t>
      </w:r>
      <w:proofErr w:type="gramEnd"/>
      <w:r w:rsidRPr="003F5CEC">
        <w:rPr>
          <w:rFonts w:ascii="Times New Roman" w:hAnsi="Times New Roman" w:cs="Times New Roman"/>
          <w:color w:val="010000"/>
          <w:szCs w:val="19"/>
        </w:rPr>
        <w:t xml:space="preserve"> bir gelir ve giderin gerçekleşmediği ifade edilerek 2012 yılı kesin hesaplarının gönderilmediği tespit edilmiştir.</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Ayrıca, Partilerin Genel Merkez, il, ilçe ve belde başkanlıklarının hayatın olağan akışı gereği kira, su, elektrik, posta, telefon, kırtasiye, tutulacak defterlerin satın alınması vb. bir takım genel yönetim giderlerini de yapması gerekir.</w:t>
      </w:r>
      <w:r w:rsidRPr="003F5CEC">
        <w:rPr>
          <w:rFonts w:ascii="Times New Roman" w:hAnsi="Times New Roman" w:cs="Times New Roman"/>
          <w:color w:val="010000"/>
          <w:szCs w:val="19"/>
        </w:rPr>
        <w:t xml:space="preserve"> </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lastRenderedPageBreak/>
        <w:t>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3F5CEC">
        <w:rPr>
          <w:rFonts w:ascii="Times New Roman" w:hAnsi="Times New Roman" w:cs="Times New Roman"/>
          <w:color w:val="010000"/>
          <w:szCs w:val="19"/>
        </w:rPr>
        <w:t xml:space="preserve"> </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Yönetim giderlerinin hesaplarda görülmemesi kayıt dışı gelir ve gider oluşturulmuş olduğunu göstermektedir. Bu durumda, 2820 sayılı Kanun’un 69. ve 70. maddelerine aykırı davranılmış olmaktadır.</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Bu itibarla</w:t>
      </w:r>
      <w:r w:rsidRPr="003F5CEC">
        <w:rPr>
          <w:rFonts w:ascii="Times New Roman" w:hAnsi="Times New Roman" w:cs="Times New Roman"/>
          <w:color w:val="010000"/>
          <w:szCs w:val="19"/>
        </w:rPr>
        <w:t xml:space="preserve"> </w:t>
      </w:r>
      <w:r w:rsidRPr="003F5CEC">
        <w:rPr>
          <w:rFonts w:ascii="Times New Roman" w:hAnsi="Times New Roman" w:cs="Times New Roman"/>
          <w:color w:val="010000"/>
          <w:szCs w:val="19"/>
        </w:rPr>
        <w:t>İşçilerin Sosyalist Partisinin 2012 yılı kesin hesabının incelenmesi sonucunda;</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1- Genel Merkeze ait kesin hesapların sunulmasından dolayı işin esasının incelenmesine,</w:t>
      </w:r>
      <w:r w:rsidRPr="003F5CEC">
        <w:rPr>
          <w:rFonts w:ascii="Times New Roman" w:hAnsi="Times New Roman" w:cs="Times New Roman"/>
          <w:color w:val="010000"/>
          <w:szCs w:val="19"/>
        </w:rPr>
        <w:t xml:space="preserve"> </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3F5CEC" w:rsidRPr="003F5CEC" w:rsidRDefault="003F5CEC" w:rsidP="003F5CEC">
      <w:pPr>
        <w:pStyle w:val="GvdeMetniGirintisi2"/>
        <w:spacing w:after="200"/>
        <w:ind w:left="0" w:right="283" w:firstLine="709"/>
        <w:jc w:val="both"/>
        <w:rPr>
          <w:rFonts w:ascii="Times New Roman" w:hAnsi="Times New Roman" w:cs="Times New Roman"/>
          <w:color w:val="010000"/>
          <w:szCs w:val="19"/>
        </w:rPr>
      </w:pPr>
      <w:r w:rsidRPr="003F5CEC">
        <w:rPr>
          <w:rFonts w:ascii="Times New Roman" w:hAnsi="Times New Roman" w:cs="Times New Roman"/>
          <w:color w:val="010000"/>
          <w:szCs w:val="19"/>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3F5CEC" w:rsidRPr="003F5CEC" w:rsidRDefault="003F5CEC" w:rsidP="003F5CEC">
      <w:pPr>
        <w:pStyle w:val="GvdeMetniGirintisi2"/>
        <w:spacing w:after="200"/>
        <w:ind w:left="0" w:right="283" w:firstLine="709"/>
        <w:jc w:val="both"/>
        <w:rPr>
          <w:rFonts w:ascii="Times New Roman" w:hAnsi="Times New Roman" w:cs="Times New Roman"/>
          <w:i/>
          <w:color w:val="010000"/>
          <w:szCs w:val="19"/>
        </w:rPr>
      </w:pPr>
      <w:r w:rsidRPr="003F5CEC">
        <w:rPr>
          <w:rFonts w:ascii="Times New Roman" w:hAnsi="Times New Roman" w:cs="Times New Roman"/>
          <w:color w:val="010000"/>
          <w:szCs w:val="19"/>
        </w:rPr>
        <w:t>11.2.2014 tarihinde OYBİRLİĞİYLE karar verilmiştir.</w:t>
      </w:r>
    </w:p>
    <w:p w:rsidR="003F5CEC" w:rsidRPr="003F5CEC" w:rsidRDefault="003F5CEC" w:rsidP="003F5CEC">
      <w:pPr>
        <w:spacing w:after="200"/>
        <w:ind w:right="283" w:firstLine="709"/>
        <w:jc w:val="both"/>
        <w:rPr>
          <w:color w:val="010000"/>
          <w:szCs w:val="22"/>
        </w:rPr>
      </w:pPr>
      <w:r w:rsidRPr="003F5CEC">
        <w:rPr>
          <w:b/>
          <w:bCs/>
          <w:color w:val="010000"/>
          <w:szCs w:val="22"/>
        </w:rPr>
        <w:t>III- ESASIN İNCELENMESİ</w:t>
      </w:r>
    </w:p>
    <w:p w:rsidR="003F5CEC" w:rsidRPr="003F5CEC" w:rsidRDefault="003F5CEC" w:rsidP="003F5CEC">
      <w:pPr>
        <w:spacing w:after="200"/>
        <w:ind w:right="283" w:firstLine="709"/>
        <w:jc w:val="both"/>
        <w:rPr>
          <w:color w:val="010000"/>
          <w:szCs w:val="19"/>
        </w:rPr>
      </w:pPr>
      <w:r w:rsidRPr="003F5CEC">
        <w:rPr>
          <w:color w:val="010000"/>
          <w:szCs w:val="19"/>
        </w:rPr>
        <w:t>İşçilerin Sosyalist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3F5CEC" w:rsidRPr="003F5CEC" w:rsidRDefault="003F5CEC" w:rsidP="003F5CEC">
      <w:pPr>
        <w:spacing w:after="200"/>
        <w:ind w:right="283" w:firstLine="709"/>
        <w:jc w:val="both"/>
        <w:rPr>
          <w:color w:val="010000"/>
          <w:szCs w:val="19"/>
        </w:rPr>
      </w:pPr>
      <w:r w:rsidRPr="003F5CEC">
        <w:rPr>
          <w:color w:val="010000"/>
          <w:szCs w:val="19"/>
        </w:rPr>
        <w:t>Denetimin maddi öğelerini oluşturan defter ve belgelerde Partinin 2012 yılı gelirlerinin 43.206,00 TL, giderlerinin 43.322,85 TL olduğu, nakit mevcudu olarak devredilen tutarın ise 187,37 TL olduğu anlaşılmaktadır.</w:t>
      </w:r>
    </w:p>
    <w:p w:rsidR="003F5CEC" w:rsidRPr="003F5CEC" w:rsidRDefault="003F5CEC" w:rsidP="003F5CEC">
      <w:pPr>
        <w:spacing w:after="200"/>
        <w:ind w:right="283" w:firstLine="709"/>
        <w:jc w:val="both"/>
        <w:rPr>
          <w:color w:val="010000"/>
          <w:szCs w:val="19"/>
        </w:rPr>
      </w:pPr>
      <w:r w:rsidRPr="003F5CEC">
        <w:rPr>
          <w:color w:val="010000"/>
          <w:szCs w:val="19"/>
        </w:rPr>
        <w:t>Partinin 2012 yılı kesin hesabının gelir ve gider rakamlarının yukarıda açıklanan tutarlardan oluştuğu, bu hâliyle 2012 yılı kesin hesabının doğru, denk ve 2820 sayılı Kanun’a uygun olduğu sonucuna varılmıştır.</w:t>
      </w:r>
    </w:p>
    <w:p w:rsidR="003F5CEC" w:rsidRPr="003F5CEC" w:rsidRDefault="003F5CEC" w:rsidP="003F5CEC">
      <w:pPr>
        <w:spacing w:after="200"/>
        <w:ind w:right="283" w:firstLine="709"/>
        <w:jc w:val="both"/>
        <w:rPr>
          <w:color w:val="010000"/>
          <w:szCs w:val="22"/>
        </w:rPr>
      </w:pPr>
      <w:r w:rsidRPr="003F5CEC">
        <w:rPr>
          <w:b/>
          <w:bCs/>
          <w:color w:val="010000"/>
          <w:szCs w:val="22"/>
        </w:rPr>
        <w:lastRenderedPageBreak/>
        <w:t>A-</w:t>
      </w:r>
      <w:r w:rsidRPr="003F5CEC">
        <w:rPr>
          <w:color w:val="010000"/>
          <w:szCs w:val="22"/>
        </w:rPr>
        <w:t xml:space="preserve"> </w:t>
      </w:r>
      <w:r w:rsidRPr="003F5CEC">
        <w:rPr>
          <w:b/>
          <w:bCs/>
          <w:color w:val="010000"/>
          <w:szCs w:val="22"/>
        </w:rPr>
        <w:t>Gelirlerin İncelenmesi</w:t>
      </w:r>
    </w:p>
    <w:p w:rsidR="003F5CEC" w:rsidRPr="003F5CEC" w:rsidRDefault="003F5CEC" w:rsidP="003F5CEC">
      <w:pPr>
        <w:spacing w:after="200"/>
        <w:ind w:right="283" w:firstLine="709"/>
        <w:jc w:val="both"/>
        <w:rPr>
          <w:color w:val="010000"/>
          <w:szCs w:val="22"/>
        </w:rPr>
      </w:pPr>
      <w:r w:rsidRPr="003F5CEC">
        <w:rPr>
          <w:b/>
          <w:bCs/>
          <w:color w:val="010000"/>
          <w:szCs w:val="22"/>
        </w:rPr>
        <w:t>1- Genel Merkez Gelirleri</w:t>
      </w:r>
    </w:p>
    <w:p w:rsidR="003F5CEC" w:rsidRPr="003F5CEC" w:rsidRDefault="003F5CEC" w:rsidP="003F5CEC">
      <w:pPr>
        <w:spacing w:after="200"/>
        <w:ind w:right="283" w:firstLine="709"/>
        <w:jc w:val="both"/>
        <w:rPr>
          <w:color w:val="010000"/>
          <w:szCs w:val="19"/>
        </w:rPr>
      </w:pPr>
      <w:r w:rsidRPr="003F5CEC">
        <w:rPr>
          <w:color w:val="010000"/>
          <w:szCs w:val="19"/>
        </w:rPr>
        <w:t xml:space="preserve">Partinin Genel Merkez gelirleri 9.500,00 TL olarak gösterilmiş olup bunun 4.600,00 TL’si üye aidatlarından, 4.000,00 TL’si bağışlardan, 900,00 TL’si ise yayın gelirlerinden oluşmaktadır. </w:t>
      </w:r>
    </w:p>
    <w:p w:rsidR="003F5CEC" w:rsidRPr="003F5CEC" w:rsidRDefault="003F5CEC" w:rsidP="003F5CEC">
      <w:pPr>
        <w:spacing w:after="200"/>
        <w:ind w:right="283" w:firstLine="709"/>
        <w:jc w:val="both"/>
        <w:rPr>
          <w:color w:val="010000"/>
          <w:szCs w:val="19"/>
        </w:rPr>
      </w:pPr>
      <w:r w:rsidRPr="003F5CEC">
        <w:rPr>
          <w:color w:val="010000"/>
          <w:szCs w:val="19"/>
        </w:rPr>
        <w:t>Parti Genel Merkezinin defter kayıtları ve gelir belgeleri üzerinde yapılan incelemede, gelirlerin 2820 sayılı Kanun’a uygun olarak sağlandığı sonucuna varılmıştır.</w:t>
      </w:r>
    </w:p>
    <w:p w:rsidR="003F5CEC" w:rsidRPr="003F5CEC" w:rsidRDefault="003F5CEC" w:rsidP="003F5CEC">
      <w:pPr>
        <w:spacing w:after="200"/>
        <w:ind w:right="283" w:firstLine="709"/>
        <w:jc w:val="both"/>
        <w:rPr>
          <w:b/>
          <w:bCs/>
          <w:color w:val="010000"/>
          <w:szCs w:val="22"/>
        </w:rPr>
      </w:pPr>
      <w:r w:rsidRPr="003F5CEC">
        <w:rPr>
          <w:b/>
          <w:bCs/>
          <w:color w:val="010000"/>
          <w:szCs w:val="22"/>
        </w:rPr>
        <w:t>2- İl Örgütleri Gelirleri</w:t>
      </w:r>
    </w:p>
    <w:p w:rsidR="003F5CEC" w:rsidRPr="003F5CEC" w:rsidRDefault="003F5CEC" w:rsidP="003F5CEC">
      <w:pPr>
        <w:spacing w:after="200"/>
        <w:ind w:right="283" w:firstLine="709"/>
        <w:jc w:val="both"/>
        <w:rPr>
          <w:color w:val="010000"/>
          <w:szCs w:val="19"/>
        </w:rPr>
      </w:pPr>
      <w:r w:rsidRPr="003F5CEC">
        <w:rPr>
          <w:color w:val="010000"/>
          <w:szCs w:val="19"/>
        </w:rPr>
        <w:t xml:space="preserve">Parti il örgütlerinin 2012 yılı gelirleri toplamı 33.706,00 TL olup bunun 1.420,00 TL’si üye giriş aidatlarından, 28.086,00 TL’si üye aidatlarından, 5.550,00 TL’si bağışlardan oluşmaktadır. </w:t>
      </w:r>
    </w:p>
    <w:p w:rsidR="003F5CEC" w:rsidRPr="003F5CEC" w:rsidRDefault="003F5CEC" w:rsidP="003F5CEC">
      <w:pPr>
        <w:spacing w:after="200"/>
        <w:ind w:right="283" w:firstLine="709"/>
        <w:jc w:val="both"/>
        <w:rPr>
          <w:color w:val="010000"/>
          <w:szCs w:val="19"/>
        </w:rPr>
      </w:pPr>
      <w:r w:rsidRPr="003F5CEC">
        <w:rPr>
          <w:color w:val="010000"/>
          <w:szCs w:val="19"/>
        </w:rPr>
        <w:t>Parti il örgütlerinin defter kayıtları ve gelir belgeleri üzerinde yapılan incelemede, gelirlerin 2820 sayılı Kanun’a uygun olarak sağlandığı sonucuna varılmıştır.</w:t>
      </w:r>
    </w:p>
    <w:p w:rsidR="003F5CEC" w:rsidRPr="003F5CEC" w:rsidRDefault="003F5CEC" w:rsidP="003F5CEC">
      <w:pPr>
        <w:spacing w:after="200"/>
        <w:ind w:right="283" w:firstLine="709"/>
        <w:jc w:val="both"/>
        <w:rPr>
          <w:color w:val="010000"/>
          <w:szCs w:val="22"/>
        </w:rPr>
      </w:pPr>
      <w:r w:rsidRPr="003F5CEC">
        <w:rPr>
          <w:b/>
          <w:bCs/>
          <w:color w:val="010000"/>
          <w:szCs w:val="22"/>
        </w:rPr>
        <w:t>B- Giderlerin İncelenmesi</w:t>
      </w:r>
    </w:p>
    <w:p w:rsidR="003F5CEC" w:rsidRPr="003F5CEC" w:rsidRDefault="003F5CEC" w:rsidP="003F5CEC">
      <w:pPr>
        <w:spacing w:after="200"/>
        <w:ind w:right="283" w:firstLine="709"/>
        <w:jc w:val="both"/>
        <w:rPr>
          <w:b/>
          <w:bCs/>
          <w:color w:val="010000"/>
          <w:szCs w:val="22"/>
        </w:rPr>
      </w:pPr>
      <w:r w:rsidRPr="003F5CEC">
        <w:rPr>
          <w:b/>
          <w:bCs/>
          <w:color w:val="010000"/>
          <w:szCs w:val="22"/>
        </w:rPr>
        <w:t>1- Genel Merkez Giderleri</w:t>
      </w:r>
    </w:p>
    <w:p w:rsidR="003F5CEC" w:rsidRPr="003F5CEC" w:rsidRDefault="003F5CEC" w:rsidP="003F5CEC">
      <w:pPr>
        <w:spacing w:after="200"/>
        <w:ind w:right="283" w:firstLine="709"/>
        <w:jc w:val="both"/>
        <w:rPr>
          <w:color w:val="010000"/>
          <w:szCs w:val="19"/>
        </w:rPr>
      </w:pPr>
      <w:r w:rsidRPr="003F5CEC">
        <w:rPr>
          <w:color w:val="010000"/>
          <w:szCs w:val="19"/>
        </w:rPr>
        <w:t>Parti Genel Merkezinin 2012 yılı giderleri toplamı 9.500,00 TL olup bunun 800,00 TL’si kırtasiye giderlerinden, 900,00 TL’si haberleşme giderlerinden, 7.800,00 TL’si kira giderlerinden oluşmaktadır.</w:t>
      </w:r>
    </w:p>
    <w:p w:rsidR="003F5CEC" w:rsidRPr="003F5CEC" w:rsidRDefault="003F5CEC" w:rsidP="003F5CEC">
      <w:pPr>
        <w:spacing w:after="200"/>
        <w:ind w:right="283" w:firstLine="709"/>
        <w:jc w:val="both"/>
        <w:rPr>
          <w:color w:val="010000"/>
          <w:szCs w:val="19"/>
        </w:rPr>
      </w:pPr>
      <w:r w:rsidRPr="003F5CEC">
        <w:rPr>
          <w:color w:val="010000"/>
          <w:szCs w:val="19"/>
        </w:rPr>
        <w:t>Parti Genel Merkezinin defter kayıtları ve gider belgeleri üzerinde yapılan incelemede, giderlerin 2820 sayılı Kanun’a uygun olarak gerçekleştirildiği sonucuna varılmıştır.</w:t>
      </w:r>
    </w:p>
    <w:p w:rsidR="003F5CEC" w:rsidRPr="003F5CEC" w:rsidRDefault="003F5CEC" w:rsidP="003F5CEC">
      <w:pPr>
        <w:spacing w:after="200"/>
        <w:ind w:right="283" w:firstLine="709"/>
        <w:jc w:val="both"/>
        <w:rPr>
          <w:b/>
          <w:bCs/>
          <w:color w:val="010000"/>
          <w:szCs w:val="22"/>
        </w:rPr>
      </w:pPr>
      <w:r w:rsidRPr="003F5CEC">
        <w:rPr>
          <w:b/>
          <w:bCs/>
          <w:color w:val="010000"/>
          <w:szCs w:val="22"/>
        </w:rPr>
        <w:t>2- İl Örgütleri Giderleri</w:t>
      </w:r>
    </w:p>
    <w:p w:rsidR="003F5CEC" w:rsidRPr="003F5CEC" w:rsidRDefault="003F5CEC" w:rsidP="003F5CEC">
      <w:pPr>
        <w:spacing w:after="200"/>
        <w:ind w:right="283" w:firstLine="709"/>
        <w:jc w:val="both"/>
        <w:rPr>
          <w:color w:val="010000"/>
          <w:szCs w:val="19"/>
        </w:rPr>
      </w:pPr>
      <w:r w:rsidRPr="003F5CEC">
        <w:rPr>
          <w:color w:val="010000"/>
          <w:szCs w:val="19"/>
        </w:rPr>
        <w:t>Parti il örgütlerinin 2012 yılı giderleri toplamı 33.822,85 TL olup bunun 165,00 TL’si kırtasiye giderlerinden, 3.483,00 TL’si il paylarından, 2.578,85 TL’si ısınma giderlerinden, 590,00 TL’si bakım onarım giderlerinden, 221,00 TL’si haberleşme giderlerinden, 26.715,00 TL’si kira giderlerinden, 70,00 TL’si teşkilata yardım giderlerinden oluşmaktadır.</w:t>
      </w:r>
    </w:p>
    <w:p w:rsidR="003F5CEC" w:rsidRPr="003F5CEC" w:rsidRDefault="003F5CEC" w:rsidP="003F5CEC">
      <w:pPr>
        <w:spacing w:after="200"/>
        <w:ind w:right="283" w:firstLine="709"/>
        <w:jc w:val="both"/>
        <w:rPr>
          <w:color w:val="010000"/>
          <w:szCs w:val="19"/>
        </w:rPr>
      </w:pPr>
      <w:r w:rsidRPr="003F5CEC">
        <w:rPr>
          <w:color w:val="010000"/>
          <w:szCs w:val="19"/>
        </w:rPr>
        <w:t>Parti il örgütlerinin 2012 yılı kesin hesap çizelgelerinin gider bölümü üzerinde yapılan incelemede, giderlerin 2820 sayılı Kanun’a uygun olarak gerçekleştirildiği sonucuna varılmıştır.</w:t>
      </w:r>
    </w:p>
    <w:p w:rsidR="003F5CEC" w:rsidRPr="003F5CEC" w:rsidRDefault="003F5CEC" w:rsidP="003F5CEC">
      <w:pPr>
        <w:spacing w:after="200"/>
        <w:ind w:right="283" w:firstLine="709"/>
        <w:jc w:val="both"/>
        <w:rPr>
          <w:color w:val="010000"/>
          <w:szCs w:val="22"/>
        </w:rPr>
      </w:pPr>
      <w:r w:rsidRPr="003F5CEC">
        <w:rPr>
          <w:b/>
          <w:bCs/>
          <w:color w:val="010000"/>
          <w:szCs w:val="22"/>
        </w:rPr>
        <w:t>C- Parti Mallarının İncelenmesi</w:t>
      </w:r>
    </w:p>
    <w:p w:rsidR="003F5CEC" w:rsidRPr="003F5CEC" w:rsidRDefault="003F5CEC" w:rsidP="003F5CEC">
      <w:pPr>
        <w:spacing w:after="200"/>
        <w:ind w:right="283" w:firstLine="709"/>
        <w:jc w:val="both"/>
        <w:rPr>
          <w:color w:val="010000"/>
          <w:szCs w:val="19"/>
        </w:rPr>
      </w:pPr>
      <w:r w:rsidRPr="003F5CEC">
        <w:rPr>
          <w:color w:val="010000"/>
          <w:szCs w:val="19"/>
        </w:rPr>
        <w:t>Partinin 2012 yılı defter ve belgeleri üzerinde yapılan incelemede, herhangi bir taşınmaz mal ve değeri 100 TL’yi aşan taşınır mal ve menkul kıymet ediniminin olmadığı anlaşılmıştır.</w:t>
      </w:r>
    </w:p>
    <w:p w:rsidR="003F5CEC" w:rsidRPr="003F5CEC" w:rsidRDefault="003F5CEC" w:rsidP="003F5CEC">
      <w:pPr>
        <w:spacing w:after="200"/>
        <w:ind w:right="283" w:firstLine="709"/>
        <w:jc w:val="both"/>
        <w:rPr>
          <w:color w:val="010000"/>
          <w:szCs w:val="22"/>
        </w:rPr>
      </w:pPr>
      <w:r w:rsidRPr="003F5CEC">
        <w:rPr>
          <w:b/>
          <w:bCs/>
          <w:color w:val="010000"/>
          <w:szCs w:val="22"/>
        </w:rPr>
        <w:t>IV- SONUÇ</w:t>
      </w:r>
    </w:p>
    <w:p w:rsidR="003F5CEC" w:rsidRPr="003F5CEC" w:rsidRDefault="003F5CEC" w:rsidP="003F5CEC">
      <w:pPr>
        <w:spacing w:after="200"/>
        <w:ind w:right="283" w:firstLine="709"/>
        <w:jc w:val="both"/>
        <w:rPr>
          <w:color w:val="010000"/>
          <w:szCs w:val="19"/>
        </w:rPr>
      </w:pPr>
      <w:r w:rsidRPr="003F5CEC">
        <w:rPr>
          <w:color w:val="010000"/>
          <w:szCs w:val="19"/>
        </w:rPr>
        <w:t>İşçilerin Sosyalist Partisinin 2012 yılı kesin hesabının incelenmesi sonucunda;</w:t>
      </w:r>
    </w:p>
    <w:p w:rsidR="003F5CEC" w:rsidRPr="003F5CEC" w:rsidRDefault="003F5CEC" w:rsidP="003F5CEC">
      <w:pPr>
        <w:spacing w:after="200"/>
        <w:ind w:right="283" w:firstLine="709"/>
        <w:jc w:val="both"/>
        <w:rPr>
          <w:color w:val="010000"/>
          <w:szCs w:val="19"/>
        </w:rPr>
      </w:pPr>
      <w:r w:rsidRPr="003F5CEC">
        <w:rPr>
          <w:color w:val="010000"/>
          <w:szCs w:val="19"/>
        </w:rPr>
        <w:t>Partinin 2012 yılı kesin hesabında gösterilen 43.206,00 TL gelir ve 43.322,85 TL gider ve gelecek yıla devreden 187,37 TL’nin eldeki bilgi ve belgelere göre doğru, denk ve 2820 sayılı Siyasi Partiler Kanunu’na uygun olduğuna 5.3.2015 tarihinde OYBİRLİĞİYLE karar verildi.</w:t>
      </w:r>
      <w:r w:rsidRPr="003F5CEC">
        <w:rPr>
          <w:color w:val="010000"/>
          <w:szCs w:val="19"/>
        </w:rPr>
        <w:t xml:space="preserve"> </w:t>
      </w:r>
    </w:p>
    <w:p w:rsidR="003F5CEC" w:rsidRDefault="003F5CEC">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1340"/>
        <w:gridCol w:w="1985"/>
        <w:gridCol w:w="1987"/>
        <w:gridCol w:w="1489"/>
        <w:gridCol w:w="1987"/>
        <w:gridCol w:w="992"/>
      </w:tblGrid>
      <w:tr w:rsidR="003F5CEC" w:rsidRPr="003F5CEC" w:rsidTr="003F5CEC">
        <w:trPr>
          <w:jc w:val="center"/>
        </w:trPr>
        <w:tc>
          <w:tcPr>
            <w:tcW w:w="1700" w:type="pct"/>
            <w:gridSpan w:val="2"/>
          </w:tcPr>
          <w:p w:rsidR="003F5CEC" w:rsidRPr="003F5CEC" w:rsidRDefault="003F5CEC" w:rsidP="003F5CEC">
            <w:pPr>
              <w:spacing w:before="240" w:after="240"/>
              <w:jc w:val="center"/>
              <w:rPr>
                <w:color w:val="010000"/>
                <w:szCs w:val="19"/>
              </w:rPr>
            </w:pPr>
            <w:r w:rsidRPr="003F5CEC">
              <w:rPr>
                <w:color w:val="010000"/>
                <w:szCs w:val="19"/>
              </w:rPr>
              <w:lastRenderedPageBreak/>
              <w:t>Başkan</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Zühtü ARSLAN</w:t>
            </w:r>
          </w:p>
        </w:tc>
        <w:tc>
          <w:tcPr>
            <w:tcW w:w="1777" w:type="pct"/>
            <w:gridSpan w:val="2"/>
          </w:tcPr>
          <w:p w:rsidR="003F5CEC" w:rsidRPr="003F5CEC" w:rsidRDefault="003F5CEC" w:rsidP="003F5CEC">
            <w:pPr>
              <w:spacing w:before="240" w:after="240"/>
              <w:jc w:val="center"/>
              <w:rPr>
                <w:color w:val="010000"/>
                <w:szCs w:val="19"/>
              </w:rPr>
            </w:pPr>
            <w:r w:rsidRPr="003F5CEC">
              <w:rPr>
                <w:color w:val="010000"/>
                <w:szCs w:val="19"/>
              </w:rPr>
              <w:t>Başkanvekili</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Alparslan ALTAN</w:t>
            </w:r>
          </w:p>
        </w:tc>
        <w:tc>
          <w:tcPr>
            <w:tcW w:w="1523"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Serdar ÖZGÜLDÜR</w:t>
            </w:r>
          </w:p>
        </w:tc>
      </w:tr>
      <w:tr w:rsidR="003F5CEC" w:rsidRPr="003F5CEC" w:rsidTr="003F5CEC">
        <w:trPr>
          <w:jc w:val="center"/>
        </w:trPr>
        <w:tc>
          <w:tcPr>
            <w:tcW w:w="1700"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 xml:space="preserve"> Osman </w:t>
            </w:r>
            <w:proofErr w:type="spellStart"/>
            <w:r w:rsidRPr="003F5CEC">
              <w:rPr>
                <w:color w:val="010000"/>
                <w:szCs w:val="19"/>
              </w:rPr>
              <w:t>Alifeyyaz</w:t>
            </w:r>
            <w:proofErr w:type="spellEnd"/>
            <w:r w:rsidRPr="003F5CEC">
              <w:rPr>
                <w:color w:val="010000"/>
                <w:szCs w:val="19"/>
              </w:rPr>
              <w:t xml:space="preserve"> PAKSÜT</w:t>
            </w:r>
          </w:p>
        </w:tc>
        <w:tc>
          <w:tcPr>
            <w:tcW w:w="1777"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 xml:space="preserve"> Recep KÖMÜRCÜ</w:t>
            </w:r>
          </w:p>
        </w:tc>
        <w:tc>
          <w:tcPr>
            <w:tcW w:w="1523"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Burhan ÜSTÜN</w:t>
            </w:r>
          </w:p>
        </w:tc>
      </w:tr>
      <w:tr w:rsidR="003F5CEC" w:rsidRPr="003F5CEC" w:rsidTr="003F5CEC">
        <w:trPr>
          <w:jc w:val="center"/>
        </w:trPr>
        <w:tc>
          <w:tcPr>
            <w:tcW w:w="1700"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Nuri NECİPOĞLU</w:t>
            </w:r>
          </w:p>
        </w:tc>
        <w:tc>
          <w:tcPr>
            <w:tcW w:w="1777" w:type="pct"/>
            <w:gridSpan w:val="2"/>
          </w:tcPr>
          <w:p w:rsidR="003F5CEC" w:rsidRPr="003F5CEC" w:rsidRDefault="003F5CEC" w:rsidP="003F5CEC">
            <w:pPr>
              <w:spacing w:before="240" w:after="240"/>
              <w:jc w:val="center"/>
              <w:rPr>
                <w:color w:val="010000"/>
                <w:szCs w:val="19"/>
              </w:rPr>
            </w:pPr>
            <w:r w:rsidRPr="003F5CEC">
              <w:rPr>
                <w:color w:val="010000"/>
                <w:szCs w:val="19"/>
              </w:rPr>
              <w:t xml:space="preserve"> Üye</w:t>
            </w:r>
          </w:p>
          <w:p w:rsidR="003F5CEC" w:rsidRPr="003F5CEC" w:rsidRDefault="003F5CEC" w:rsidP="003F5CEC">
            <w:pPr>
              <w:spacing w:before="240" w:after="240"/>
              <w:jc w:val="center"/>
              <w:rPr>
                <w:color w:val="010000"/>
                <w:szCs w:val="19"/>
              </w:rPr>
            </w:pPr>
            <w:r w:rsidRPr="003F5CEC">
              <w:rPr>
                <w:color w:val="010000"/>
                <w:szCs w:val="19"/>
              </w:rPr>
              <w:t>Celal Mümtaz AKINCI</w:t>
            </w:r>
          </w:p>
          <w:p w:rsidR="003F5CEC" w:rsidRPr="003F5CEC" w:rsidRDefault="003F5CEC" w:rsidP="003F5CEC">
            <w:pPr>
              <w:overflowPunct w:val="0"/>
              <w:autoSpaceDE w:val="0"/>
              <w:autoSpaceDN w:val="0"/>
              <w:adjustRightInd w:val="0"/>
              <w:spacing w:before="240" w:after="240"/>
              <w:jc w:val="center"/>
              <w:rPr>
                <w:color w:val="010000"/>
                <w:szCs w:val="19"/>
              </w:rPr>
            </w:pPr>
          </w:p>
        </w:tc>
        <w:tc>
          <w:tcPr>
            <w:tcW w:w="1523"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Erdal TERCAN</w:t>
            </w:r>
          </w:p>
        </w:tc>
      </w:tr>
      <w:tr w:rsidR="003F5CEC" w:rsidRPr="003F5CEC" w:rsidTr="003F5CEC">
        <w:tblPrEx>
          <w:tblLook w:val="0000" w:firstRow="0" w:lastRow="0" w:firstColumn="0" w:lastColumn="0" w:noHBand="0" w:noVBand="0"/>
        </w:tblPrEx>
        <w:trPr>
          <w:gridBefore w:val="1"/>
          <w:gridAfter w:val="1"/>
          <w:wBefore w:w="685" w:type="pct"/>
          <w:wAfter w:w="508" w:type="pct"/>
          <w:jc w:val="center"/>
        </w:trPr>
        <w:tc>
          <w:tcPr>
            <w:tcW w:w="2031"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Muammer TOPAL</w:t>
            </w:r>
          </w:p>
        </w:tc>
        <w:tc>
          <w:tcPr>
            <w:tcW w:w="1777"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M. Emin KUZ</w:t>
            </w:r>
          </w:p>
        </w:tc>
      </w:tr>
      <w:tr w:rsidR="003F5CEC" w:rsidRPr="003F5CEC" w:rsidTr="003F5CEC">
        <w:tblPrEx>
          <w:tblLook w:val="0000" w:firstRow="0" w:lastRow="0" w:firstColumn="0" w:lastColumn="0" w:noHBand="0" w:noVBand="0"/>
        </w:tblPrEx>
        <w:trPr>
          <w:gridBefore w:val="1"/>
          <w:gridAfter w:val="1"/>
          <w:wBefore w:w="685" w:type="pct"/>
          <w:wAfter w:w="508" w:type="pct"/>
          <w:jc w:val="center"/>
        </w:trPr>
        <w:tc>
          <w:tcPr>
            <w:tcW w:w="2031"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Hasan Tahsin GÖKCAN</w:t>
            </w:r>
          </w:p>
        </w:tc>
        <w:tc>
          <w:tcPr>
            <w:tcW w:w="1777" w:type="pct"/>
            <w:gridSpan w:val="2"/>
          </w:tcPr>
          <w:p w:rsidR="003F5CEC" w:rsidRPr="003F5CEC" w:rsidRDefault="003F5CEC" w:rsidP="003F5CEC">
            <w:pPr>
              <w:spacing w:before="240" w:after="240"/>
              <w:jc w:val="center"/>
              <w:rPr>
                <w:color w:val="010000"/>
                <w:szCs w:val="19"/>
              </w:rPr>
            </w:pPr>
            <w:r w:rsidRPr="003F5CEC">
              <w:rPr>
                <w:color w:val="010000"/>
                <w:szCs w:val="19"/>
              </w:rPr>
              <w:t>Üye</w:t>
            </w:r>
          </w:p>
          <w:p w:rsidR="003F5CEC" w:rsidRPr="003F5CEC" w:rsidRDefault="003F5CEC" w:rsidP="003F5CEC">
            <w:pPr>
              <w:overflowPunct w:val="0"/>
              <w:autoSpaceDE w:val="0"/>
              <w:autoSpaceDN w:val="0"/>
              <w:adjustRightInd w:val="0"/>
              <w:spacing w:before="240" w:after="240"/>
              <w:jc w:val="center"/>
              <w:rPr>
                <w:color w:val="010000"/>
                <w:szCs w:val="19"/>
              </w:rPr>
            </w:pPr>
            <w:r w:rsidRPr="003F5CEC">
              <w:rPr>
                <w:color w:val="010000"/>
                <w:szCs w:val="19"/>
              </w:rPr>
              <w:t>Kadir ÖZKAYA</w:t>
            </w:r>
          </w:p>
        </w:tc>
      </w:tr>
    </w:tbl>
    <w:p w:rsidR="003F5CEC" w:rsidRPr="003F5CEC" w:rsidRDefault="003F5CEC" w:rsidP="003F5CEC">
      <w:pPr>
        <w:spacing w:after="200"/>
        <w:ind w:right="283" w:firstLine="709"/>
        <w:jc w:val="both"/>
        <w:rPr>
          <w:color w:val="010000"/>
          <w:szCs w:val="19"/>
        </w:rPr>
      </w:pPr>
    </w:p>
    <w:sectPr w:rsidR="003F5CEC" w:rsidRPr="003F5CEC" w:rsidSect="003F5CEC">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51C4" w:rsidRDefault="006851C4" w:rsidP="003F5CEC">
      <w:r>
        <w:separator/>
      </w:r>
    </w:p>
  </w:endnote>
  <w:endnote w:type="continuationSeparator" w:id="0">
    <w:p w:rsidR="006851C4" w:rsidRDefault="006851C4" w:rsidP="003F5C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0676" w:rsidRDefault="006851C4" w:rsidP="003F5CEC">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10676" w:rsidRDefault="006851C4" w:rsidP="003F5CEC">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0676" w:rsidRPr="003F5CEC" w:rsidRDefault="006851C4" w:rsidP="003F5CEC">
    <w:pPr>
      <w:pStyle w:val="a"/>
      <w:framePr w:wrap="around" w:vAnchor="text" w:hAnchor="margin" w:xAlign="right" w:y="1"/>
      <w:rPr>
        <w:rStyle w:val="SayfaNumaras"/>
        <w:rFonts w:ascii="Times New Roman" w:hAnsi="Times New Roman"/>
        <w:sz w:val="24"/>
      </w:rPr>
    </w:pPr>
    <w:r w:rsidRPr="003F5CEC">
      <w:rPr>
        <w:rStyle w:val="SayfaNumaras"/>
        <w:rFonts w:ascii="Times New Roman" w:hAnsi="Times New Roman"/>
        <w:sz w:val="24"/>
      </w:rPr>
      <w:fldChar w:fldCharType="begin"/>
    </w:r>
    <w:r w:rsidRPr="003F5CEC">
      <w:rPr>
        <w:rStyle w:val="SayfaNumaras"/>
        <w:rFonts w:ascii="Times New Roman" w:hAnsi="Times New Roman"/>
        <w:sz w:val="24"/>
      </w:rPr>
      <w:instrText xml:space="preserve">PAGE  </w:instrText>
    </w:r>
    <w:r w:rsidRPr="003F5CEC">
      <w:rPr>
        <w:rStyle w:val="SayfaNumaras"/>
        <w:rFonts w:ascii="Times New Roman" w:hAnsi="Times New Roman"/>
        <w:sz w:val="24"/>
      </w:rPr>
      <w:fldChar w:fldCharType="separate"/>
    </w:r>
    <w:r w:rsidRPr="003F5CEC">
      <w:rPr>
        <w:rStyle w:val="SayfaNumaras"/>
        <w:rFonts w:ascii="Times New Roman" w:hAnsi="Times New Roman"/>
        <w:noProof/>
        <w:sz w:val="24"/>
      </w:rPr>
      <w:t>5</w:t>
    </w:r>
    <w:r w:rsidRPr="003F5CEC">
      <w:rPr>
        <w:rStyle w:val="SayfaNumaras"/>
        <w:rFonts w:ascii="Times New Roman" w:hAnsi="Times New Roman"/>
        <w:sz w:val="24"/>
      </w:rPr>
      <w:fldChar w:fldCharType="end"/>
    </w:r>
  </w:p>
  <w:p w:rsidR="00E10676" w:rsidRDefault="006851C4" w:rsidP="003F5CEC">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51C4" w:rsidRDefault="006851C4" w:rsidP="003F5CEC">
      <w:r>
        <w:separator/>
      </w:r>
    </w:p>
  </w:footnote>
  <w:footnote w:type="continuationSeparator" w:id="0">
    <w:p w:rsidR="006851C4" w:rsidRDefault="006851C4" w:rsidP="003F5C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5CEC" w:rsidRPr="003F5CEC" w:rsidRDefault="003F5CEC" w:rsidP="003F5CEC">
    <w:pPr>
      <w:pStyle w:val="stBilgi"/>
      <w:rPr>
        <w:b/>
      </w:rPr>
    </w:pPr>
    <w:r w:rsidRPr="003F5CEC">
      <w:rPr>
        <w:b/>
      </w:rPr>
      <w:t>Esas Sayısı:2013/13 (Siyasi Parti Mali Denetimi)</w:t>
    </w:r>
  </w:p>
  <w:p w:rsidR="003F5CEC" w:rsidRDefault="003F5CEC" w:rsidP="003F5CEC">
    <w:pPr>
      <w:pStyle w:val="stBilgi"/>
      <w:rPr>
        <w:b/>
      </w:rPr>
    </w:pPr>
    <w:r>
      <w:rPr>
        <w:b/>
      </w:rPr>
      <w:t>Karar Sayısı:2015/9</w:t>
    </w:r>
  </w:p>
  <w:p w:rsidR="00E10676" w:rsidRPr="003F5CEC" w:rsidRDefault="006851C4" w:rsidP="003F5CEC">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CEC"/>
    <w:rsid w:val="003F5CEC"/>
    <w:rsid w:val="006851C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3FCCFE-7B63-409A-AF81-E264FF77C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F5CE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stBilgi"/>
    <w:link w:val="stbilgiChar"/>
    <w:rsid w:val="003F5CEC"/>
    <w:pPr>
      <w:tabs>
        <w:tab w:val="center" w:pos="4536"/>
        <w:tab w:val="right" w:pos="9072"/>
      </w:tabs>
      <w:spacing w:after="200" w:line="276" w:lineRule="auto"/>
    </w:pPr>
    <w:rPr>
      <w:rFonts w:ascii="Calibri" w:hAnsi="Calibri"/>
      <w:sz w:val="22"/>
      <w:szCs w:val="22"/>
    </w:rPr>
  </w:style>
  <w:style w:type="character" w:styleId="SayfaNumaras">
    <w:name w:val="page number"/>
    <w:basedOn w:val="VarsaylanParagrafYazTipi"/>
    <w:rsid w:val="003F5CEC"/>
  </w:style>
  <w:style w:type="character" w:customStyle="1" w:styleId="GvdeMetniGirintisi2Char">
    <w:name w:val="Gövde Metni Girintisi 2 Char"/>
    <w:basedOn w:val="VarsaylanParagrafYazTipi"/>
    <w:link w:val="GvdeMetniGirintisi2"/>
    <w:locked/>
    <w:rsid w:val="003F5CEC"/>
    <w:rPr>
      <w:sz w:val="24"/>
      <w:szCs w:val="24"/>
    </w:rPr>
  </w:style>
  <w:style w:type="paragraph" w:styleId="GvdeMetniGirintisi2">
    <w:name w:val="Body Text Indent 2"/>
    <w:basedOn w:val="Normal"/>
    <w:link w:val="GvdeMetniGirintisi2Char"/>
    <w:rsid w:val="003F5CEC"/>
    <w:pPr>
      <w:ind w:left="360"/>
    </w:pPr>
    <w:rPr>
      <w:rFonts w:asciiTheme="minorHAnsi" w:eastAsiaTheme="minorHAnsi" w:hAnsiTheme="minorHAnsi" w:cstheme="minorBidi"/>
      <w:lang w:eastAsia="en-US"/>
    </w:rPr>
  </w:style>
  <w:style w:type="character" w:customStyle="1" w:styleId="GvdeMetniGirintisi2Char1">
    <w:name w:val="Gövde Metni Girintisi 2 Char1"/>
    <w:basedOn w:val="VarsaylanParagrafYazTipi"/>
    <w:uiPriority w:val="99"/>
    <w:semiHidden/>
    <w:rsid w:val="003F5CEC"/>
    <w:rPr>
      <w:rFonts w:ascii="Times New Roman" w:eastAsia="Times New Roman" w:hAnsi="Times New Roman" w:cs="Times New Roman"/>
      <w:sz w:val="24"/>
      <w:szCs w:val="24"/>
      <w:lang w:eastAsia="tr-TR"/>
    </w:rPr>
  </w:style>
  <w:style w:type="character" w:customStyle="1" w:styleId="stbilgiChar">
    <w:name w:val="Üstbilgi Char"/>
    <w:basedOn w:val="VarsaylanParagrafYazTipi"/>
    <w:link w:val="a"/>
    <w:rsid w:val="003F5CEC"/>
    <w:rPr>
      <w:rFonts w:ascii="Calibri" w:eastAsia="Times New Roman" w:hAnsi="Calibri" w:cs="Times New Roman"/>
      <w:lang w:eastAsia="tr-TR"/>
    </w:rPr>
  </w:style>
  <w:style w:type="paragraph" w:styleId="stBilgi">
    <w:name w:val="header"/>
    <w:basedOn w:val="Normal"/>
    <w:link w:val="stBilgiChar0"/>
    <w:uiPriority w:val="99"/>
    <w:unhideWhenUsed/>
    <w:rsid w:val="003F5CEC"/>
    <w:pPr>
      <w:tabs>
        <w:tab w:val="center" w:pos="4536"/>
        <w:tab w:val="right" w:pos="9072"/>
      </w:tabs>
    </w:pPr>
  </w:style>
  <w:style w:type="character" w:customStyle="1" w:styleId="stBilgiChar0">
    <w:name w:val="Üst Bilgi Char"/>
    <w:basedOn w:val="VarsaylanParagrafYazTipi"/>
    <w:link w:val="stBilgi"/>
    <w:uiPriority w:val="99"/>
    <w:rsid w:val="003F5CEC"/>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3F5CEC"/>
    <w:pPr>
      <w:tabs>
        <w:tab w:val="center" w:pos="4536"/>
        <w:tab w:val="right" w:pos="9072"/>
      </w:tabs>
    </w:pPr>
  </w:style>
  <w:style w:type="character" w:customStyle="1" w:styleId="AltBilgiChar">
    <w:name w:val="Alt Bilgi Char"/>
    <w:basedOn w:val="VarsaylanParagrafYazTipi"/>
    <w:link w:val="AltBilgi"/>
    <w:uiPriority w:val="99"/>
    <w:rsid w:val="003F5CEC"/>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1324</Words>
  <Characters>7550</Characters>
  <Application>Microsoft Office Word</Application>
  <DocSecurity>0</DocSecurity>
  <Lines>62</Lines>
  <Paragraphs>17</Paragraphs>
  <ScaleCrop>false</ScaleCrop>
  <Company/>
  <LinksUpToDate>false</LinksUpToDate>
  <CharactersWithSpaces>8857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2020-06-16T07:25:00Z</dcterms:created>
  <dcterms:modified xsi:type="dcterms:W3CDTF">2020-06-16T07:26:00Z</dcterms:modified>
</cp:coreProperties>
</file>