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44FE" w:rsidRDefault="00FB44FE" w:rsidP="00FB44FE">
      <w:pPr>
        <w:spacing w:after="200"/>
        <w:ind w:right="283"/>
        <w:jc w:val="center"/>
        <w:rPr>
          <w:b/>
          <w:bCs/>
          <w:caps/>
          <w:color w:val="010000"/>
          <w:szCs w:val="30"/>
        </w:rPr>
      </w:pPr>
      <w:r w:rsidRPr="00FB44FE">
        <w:rPr>
          <w:b/>
          <w:bCs/>
          <w:caps/>
          <w:color w:val="010000"/>
          <w:szCs w:val="30"/>
        </w:rPr>
        <w:t>ANAYASA MAHKEMESİ KARARI</w:t>
      </w:r>
    </w:p>
    <w:p w:rsidR="00FB44FE" w:rsidRPr="00FB44FE" w:rsidRDefault="00FB44FE" w:rsidP="00FB44FE">
      <w:pPr>
        <w:spacing w:after="200"/>
        <w:ind w:right="283" w:firstLine="709"/>
        <w:jc w:val="center"/>
        <w:rPr>
          <w:b/>
          <w:bCs/>
          <w:caps/>
          <w:color w:val="010000"/>
          <w:szCs w:val="30"/>
        </w:rPr>
      </w:pPr>
    </w:p>
    <w:p w:rsidR="00FB44FE" w:rsidRDefault="00FB44FE" w:rsidP="00FB44FE">
      <w:pPr>
        <w:rPr>
          <w:b/>
          <w:bCs/>
          <w:color w:val="010000"/>
          <w:szCs w:val="22"/>
        </w:rPr>
      </w:pPr>
      <w:r>
        <w:rPr>
          <w:b/>
          <w:bCs/>
          <w:color w:val="010000"/>
          <w:szCs w:val="22"/>
        </w:rPr>
        <w:t>Esas Sayısı:2014/27 (Siyasi Parti Mali Denetimi)</w:t>
      </w:r>
    </w:p>
    <w:p w:rsidR="00FB44FE" w:rsidRDefault="00FB44FE" w:rsidP="00FB44FE">
      <w:pPr>
        <w:rPr>
          <w:b/>
          <w:color w:val="010000"/>
          <w:szCs w:val="22"/>
        </w:rPr>
      </w:pPr>
      <w:r>
        <w:rPr>
          <w:b/>
          <w:color w:val="010000"/>
          <w:szCs w:val="22"/>
        </w:rPr>
        <w:t>Karar Sayısı:2015/58</w:t>
      </w:r>
    </w:p>
    <w:p w:rsidR="00FB44FE" w:rsidRDefault="00FB44FE" w:rsidP="00FB44FE">
      <w:pPr>
        <w:rPr>
          <w:b/>
          <w:color w:val="010000"/>
          <w:szCs w:val="22"/>
        </w:rPr>
      </w:pPr>
      <w:r>
        <w:rPr>
          <w:b/>
          <w:color w:val="010000"/>
          <w:szCs w:val="22"/>
        </w:rPr>
        <w:t>Karar Tarihi:1.7.2015</w:t>
      </w:r>
    </w:p>
    <w:p w:rsidR="00FB44FE" w:rsidRDefault="00FB44FE" w:rsidP="00FB44FE">
      <w:pPr>
        <w:rPr>
          <w:b/>
          <w:color w:val="010000"/>
          <w:szCs w:val="22"/>
        </w:rPr>
      </w:pPr>
      <w:r>
        <w:rPr>
          <w:b/>
          <w:color w:val="010000"/>
          <w:szCs w:val="22"/>
        </w:rPr>
        <w:t>R.G. Tarih-Sayı:14.11.2015-29532</w:t>
      </w:r>
    </w:p>
    <w:p w:rsidR="00FB44FE" w:rsidRPr="00FB44FE" w:rsidRDefault="00FB44FE" w:rsidP="00FB44FE">
      <w:pPr>
        <w:rPr>
          <w:b/>
          <w:color w:val="010000"/>
          <w:szCs w:val="22"/>
        </w:rPr>
      </w:pPr>
    </w:p>
    <w:p w:rsidR="00FB44FE" w:rsidRPr="00FB44FE" w:rsidRDefault="00FB44FE" w:rsidP="00FB44FE">
      <w:pPr>
        <w:spacing w:after="200"/>
        <w:ind w:right="283" w:firstLine="709"/>
        <w:jc w:val="both"/>
        <w:rPr>
          <w:color w:val="010000"/>
          <w:szCs w:val="22"/>
        </w:rPr>
      </w:pPr>
      <w:r w:rsidRPr="00FB44FE">
        <w:rPr>
          <w:b/>
          <w:bCs/>
          <w:color w:val="010000"/>
          <w:szCs w:val="22"/>
        </w:rPr>
        <w:t>I- MALİ DENETİMİN KONUSU</w:t>
      </w:r>
    </w:p>
    <w:p w:rsidR="00FB44FE" w:rsidRPr="00FB44FE" w:rsidRDefault="00FB44FE" w:rsidP="00FB44FE">
      <w:pPr>
        <w:spacing w:after="200"/>
        <w:ind w:right="283" w:firstLine="709"/>
        <w:jc w:val="both"/>
        <w:rPr>
          <w:color w:val="010000"/>
          <w:szCs w:val="19"/>
        </w:rPr>
      </w:pPr>
      <w:r w:rsidRPr="00FB44FE">
        <w:rPr>
          <w:color w:val="010000"/>
          <w:szCs w:val="19"/>
        </w:rPr>
        <w:t>Halkın Sesi Partisi 2013 yılı kesin hesabının incelenmesidir.</w:t>
      </w:r>
    </w:p>
    <w:p w:rsidR="00FB44FE" w:rsidRPr="00FB44FE" w:rsidRDefault="00FB44FE" w:rsidP="00FB44FE">
      <w:pPr>
        <w:spacing w:after="200"/>
        <w:ind w:right="283" w:firstLine="709"/>
        <w:jc w:val="both"/>
        <w:rPr>
          <w:b/>
          <w:bCs/>
          <w:color w:val="010000"/>
          <w:szCs w:val="22"/>
        </w:rPr>
      </w:pPr>
      <w:r w:rsidRPr="00FB44FE">
        <w:rPr>
          <w:b/>
          <w:bCs/>
          <w:color w:val="010000"/>
          <w:szCs w:val="22"/>
        </w:rPr>
        <w:t>II- İLK İNCELEME</w:t>
      </w:r>
    </w:p>
    <w:p w:rsidR="00FB44FE" w:rsidRPr="00FB44FE" w:rsidRDefault="00FB44FE" w:rsidP="00FB44FE">
      <w:pPr>
        <w:spacing w:after="200"/>
        <w:ind w:right="283" w:firstLine="709"/>
        <w:jc w:val="both"/>
        <w:rPr>
          <w:color w:val="010000"/>
          <w:szCs w:val="19"/>
        </w:rPr>
      </w:pPr>
      <w:r w:rsidRPr="00FB44FE">
        <w:rPr>
          <w:color w:val="010000"/>
          <w:szCs w:val="19"/>
        </w:rPr>
        <w:t xml:space="preserve">1. Anayasa Mahkemesi İçtüzüğü hükümleri uyarınca </w:t>
      </w:r>
      <w:proofErr w:type="spellStart"/>
      <w:r w:rsidRPr="00FB44FE">
        <w:rPr>
          <w:color w:val="010000"/>
          <w:szCs w:val="19"/>
        </w:rPr>
        <w:t>Serruh</w:t>
      </w:r>
      <w:proofErr w:type="spellEnd"/>
      <w:r w:rsidRPr="00FB44FE">
        <w:rPr>
          <w:color w:val="010000"/>
          <w:szCs w:val="19"/>
        </w:rPr>
        <w:t xml:space="preserve"> KALELİ, Alparslan ALTAN, Serdar ÖZGÜLDÜR, Osman </w:t>
      </w:r>
      <w:proofErr w:type="spellStart"/>
      <w:r w:rsidRPr="00FB44FE">
        <w:rPr>
          <w:color w:val="010000"/>
          <w:szCs w:val="19"/>
        </w:rPr>
        <w:t>Alifeyyaz</w:t>
      </w:r>
      <w:proofErr w:type="spellEnd"/>
      <w:r w:rsidRPr="00FB44FE">
        <w:rPr>
          <w:color w:val="010000"/>
          <w:szCs w:val="19"/>
        </w:rPr>
        <w:t xml:space="preserve"> PAKSÜT, Recep KÖMÜRCÜ, Burhan ÜSTÜN, Engin YILDIRIM, Nuri NECİPOĞLU, Celal Mümtaz AKINCI, </w:t>
      </w:r>
      <w:proofErr w:type="spellStart"/>
      <w:r w:rsidRPr="00FB44FE">
        <w:rPr>
          <w:color w:val="010000"/>
          <w:szCs w:val="19"/>
        </w:rPr>
        <w:t>Hicabi</w:t>
      </w:r>
      <w:proofErr w:type="spellEnd"/>
      <w:r w:rsidRPr="00FB44FE">
        <w:rPr>
          <w:color w:val="010000"/>
          <w:szCs w:val="19"/>
        </w:rPr>
        <w:t xml:space="preserve"> Dursun, Erdal TERCAN, Muammer TOPAL, Zühtü ARSLAN, M. Emin KUZ ve Hasan Tahsin </w:t>
      </w:r>
      <w:proofErr w:type="spellStart"/>
      <w:r w:rsidRPr="00FB44FE">
        <w:rPr>
          <w:color w:val="010000"/>
          <w:szCs w:val="19"/>
        </w:rPr>
        <w:t>GÖKCAN’ın</w:t>
      </w:r>
      <w:proofErr w:type="spellEnd"/>
      <w:r w:rsidRPr="00FB44FE">
        <w:rPr>
          <w:color w:val="010000"/>
          <w:szCs w:val="19"/>
        </w:rPr>
        <w:t xml:space="preserve"> katılımlarıyla 17.12.2014 tarihinde yapılan ilk inceleme toplantısında;</w:t>
      </w:r>
    </w:p>
    <w:p w:rsidR="00FB44FE" w:rsidRPr="00FB44FE" w:rsidRDefault="00FB44FE" w:rsidP="00FB44FE">
      <w:pPr>
        <w:spacing w:after="200"/>
        <w:ind w:right="283" w:firstLine="709"/>
        <w:jc w:val="both"/>
        <w:rPr>
          <w:color w:val="010000"/>
          <w:szCs w:val="19"/>
        </w:rPr>
      </w:pPr>
      <w:r w:rsidRPr="00FB44FE">
        <w:rPr>
          <w:color w:val="010000"/>
          <w:szCs w:val="19"/>
        </w:rPr>
        <w:t>2. Halkın Sesi Partisi’nin 2013 yılı kesin hesabının incelenmesi sonucunda;</w:t>
      </w:r>
    </w:p>
    <w:p w:rsidR="00FB44FE" w:rsidRPr="00FB44FE" w:rsidRDefault="00FB44FE" w:rsidP="00FB44FE">
      <w:pPr>
        <w:numPr>
          <w:ilvl w:val="0"/>
          <w:numId w:val="1"/>
        </w:numPr>
        <w:spacing w:after="200"/>
        <w:ind w:left="0" w:right="283" w:firstLine="709"/>
        <w:contextualSpacing/>
        <w:jc w:val="both"/>
        <w:rPr>
          <w:color w:val="010000"/>
          <w:szCs w:val="19"/>
        </w:rPr>
      </w:pPr>
      <w:r w:rsidRPr="00FB44FE">
        <w:rPr>
          <w:color w:val="010000"/>
          <w:szCs w:val="19"/>
        </w:rPr>
        <w:t>Dosyada eksiklik bulunmadığından işin esasının incelenmesine,</w:t>
      </w:r>
    </w:p>
    <w:p w:rsidR="00FB44FE" w:rsidRPr="00FB44FE" w:rsidRDefault="00FB44FE" w:rsidP="00FB44FE">
      <w:pPr>
        <w:spacing w:after="200"/>
        <w:ind w:right="283" w:firstLine="709"/>
        <w:jc w:val="both"/>
        <w:rPr>
          <w:color w:val="010000"/>
          <w:szCs w:val="19"/>
        </w:rPr>
      </w:pPr>
      <w:r w:rsidRPr="00FB44FE">
        <w:rPr>
          <w:color w:val="010000"/>
          <w:szCs w:val="19"/>
        </w:rPr>
        <w:t>2- Esas incelemenin yapılması için Genel Merkez kesin hesabının dayanağını oluşturan gelir-gider belgeleri ile bu belgelerin kaydedildiği defterleri Sayıştay Başkanlığına göndermesi için Partiye bu kararın tebliğinden itibaren 30 gün süre verilmesine OYBİRLİĞİYLE karar verilmiştir.</w:t>
      </w:r>
    </w:p>
    <w:p w:rsidR="00FB44FE" w:rsidRPr="00FB44FE" w:rsidRDefault="00FB44FE" w:rsidP="00FB44FE">
      <w:pPr>
        <w:spacing w:after="200"/>
        <w:ind w:right="283" w:firstLine="709"/>
        <w:jc w:val="both"/>
        <w:rPr>
          <w:color w:val="010000"/>
          <w:szCs w:val="22"/>
        </w:rPr>
      </w:pPr>
      <w:r w:rsidRPr="00FB44FE">
        <w:rPr>
          <w:b/>
          <w:bCs/>
          <w:color w:val="010000"/>
          <w:szCs w:val="22"/>
        </w:rPr>
        <w:t>III- ESASIN İNCELENMESİ</w:t>
      </w:r>
    </w:p>
    <w:p w:rsidR="00FB44FE" w:rsidRPr="00FB44FE" w:rsidRDefault="00FB44FE" w:rsidP="00FB44FE">
      <w:pPr>
        <w:spacing w:after="200"/>
        <w:ind w:right="283" w:firstLine="709"/>
        <w:jc w:val="both"/>
        <w:rPr>
          <w:color w:val="010000"/>
          <w:szCs w:val="16"/>
        </w:rPr>
      </w:pPr>
      <w:r w:rsidRPr="00FB44FE">
        <w:rPr>
          <w:color w:val="010000"/>
          <w:szCs w:val="19"/>
        </w:rPr>
        <w:t>3. Halkın Sesi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FB44FE" w:rsidRPr="00FB44FE" w:rsidRDefault="00FB44FE" w:rsidP="00FB44FE">
      <w:pPr>
        <w:spacing w:after="200"/>
        <w:ind w:right="283" w:firstLine="709"/>
        <w:jc w:val="both"/>
        <w:rPr>
          <w:color w:val="010000"/>
          <w:szCs w:val="19"/>
        </w:rPr>
      </w:pPr>
      <w:r w:rsidRPr="00FB44FE">
        <w:rPr>
          <w:color w:val="010000"/>
          <w:szCs w:val="19"/>
        </w:rPr>
        <w:t>4. Denetimin maddi öğelerini oluşturan defter ve belgelerde Partinin 2013 yılı gelirlerinin 3.840,00 TL, giderler toplamının 3.840,00 TL olduğu anlaşılmaktadır.</w:t>
      </w:r>
    </w:p>
    <w:p w:rsidR="00FB44FE" w:rsidRPr="00FB44FE" w:rsidRDefault="00FB44FE" w:rsidP="00FB44FE">
      <w:pPr>
        <w:spacing w:after="200"/>
        <w:ind w:right="283" w:firstLine="709"/>
        <w:jc w:val="both"/>
        <w:rPr>
          <w:color w:val="010000"/>
          <w:szCs w:val="19"/>
        </w:rPr>
      </w:pPr>
      <w:r w:rsidRPr="00FB44FE">
        <w:rPr>
          <w:color w:val="010000"/>
          <w:szCs w:val="19"/>
        </w:rPr>
        <w:t>5. Partinin 2013 yılı kesin hesabının gelir ve gider rakamlarının yukarıda açıklanan tutarlardan oluştuğu, bu haliyle 2013 yılı kesin hesabının doğru, denk ve 2820 sayılı Kanun’a uygun olduğu sonucuna varılmıştır.</w:t>
      </w:r>
    </w:p>
    <w:p w:rsidR="00FB44FE" w:rsidRPr="00FB44FE" w:rsidRDefault="00FB44FE" w:rsidP="00FB44FE">
      <w:pPr>
        <w:spacing w:after="200"/>
        <w:ind w:right="283" w:firstLine="709"/>
        <w:jc w:val="both"/>
        <w:rPr>
          <w:color w:val="010000"/>
          <w:szCs w:val="22"/>
        </w:rPr>
      </w:pPr>
      <w:r w:rsidRPr="00FB44FE">
        <w:rPr>
          <w:b/>
          <w:bCs/>
          <w:color w:val="010000"/>
          <w:szCs w:val="22"/>
        </w:rPr>
        <w:t>A-</w:t>
      </w:r>
      <w:r w:rsidRPr="00FB44FE">
        <w:rPr>
          <w:color w:val="010000"/>
          <w:szCs w:val="22"/>
        </w:rPr>
        <w:t xml:space="preserve"> </w:t>
      </w:r>
      <w:r w:rsidRPr="00FB44FE">
        <w:rPr>
          <w:b/>
          <w:bCs/>
          <w:color w:val="010000"/>
          <w:szCs w:val="22"/>
        </w:rPr>
        <w:t>Gelirlerin İncelenmesi</w:t>
      </w:r>
    </w:p>
    <w:p w:rsidR="00FB44FE" w:rsidRPr="00FB44FE" w:rsidRDefault="00FB44FE" w:rsidP="00FB44FE">
      <w:pPr>
        <w:spacing w:after="200"/>
        <w:ind w:right="283" w:firstLine="709"/>
        <w:jc w:val="both"/>
        <w:rPr>
          <w:b/>
          <w:bCs/>
          <w:color w:val="010000"/>
          <w:szCs w:val="22"/>
        </w:rPr>
      </w:pPr>
      <w:r w:rsidRPr="00FB44FE">
        <w:rPr>
          <w:b/>
          <w:bCs/>
          <w:color w:val="010000"/>
          <w:szCs w:val="22"/>
        </w:rPr>
        <w:t>Genel Merkez Gelirleri</w:t>
      </w:r>
    </w:p>
    <w:p w:rsidR="00FB44FE" w:rsidRPr="00FB44FE" w:rsidRDefault="00FB44FE" w:rsidP="00FB44FE">
      <w:pPr>
        <w:spacing w:after="200"/>
        <w:ind w:right="283" w:firstLine="709"/>
        <w:jc w:val="both"/>
        <w:rPr>
          <w:color w:val="010000"/>
          <w:szCs w:val="19"/>
        </w:rPr>
      </w:pPr>
      <w:r w:rsidRPr="00FB44FE">
        <w:rPr>
          <w:color w:val="010000"/>
          <w:szCs w:val="19"/>
        </w:rPr>
        <w:t xml:space="preserve">6. Partinin Genel Merkez gelirleri toplamı 3.840,00 TL olup bunun tamamı bağışlardan oluşmaktadır. </w:t>
      </w:r>
    </w:p>
    <w:p w:rsidR="00FB44FE" w:rsidRPr="00FB44FE" w:rsidRDefault="00FB44FE" w:rsidP="00FB44FE">
      <w:pPr>
        <w:spacing w:after="200"/>
        <w:ind w:right="283" w:firstLine="709"/>
        <w:jc w:val="both"/>
        <w:rPr>
          <w:color w:val="010000"/>
          <w:szCs w:val="19"/>
        </w:rPr>
      </w:pPr>
      <w:r w:rsidRPr="00FB44FE">
        <w:rPr>
          <w:color w:val="010000"/>
          <w:szCs w:val="19"/>
        </w:rPr>
        <w:t>7. Parti Genel Merkezinin defter kayıtları ve gelir belgeleri üzerinde yapılan incelemede, gelirlerin 2820 sayılı Kanun’a uygun olarak sağlandığı sonucuna varılmıştır.</w:t>
      </w:r>
    </w:p>
    <w:p w:rsidR="00FB44FE" w:rsidRPr="00FB44FE" w:rsidRDefault="00FB44FE" w:rsidP="00FB44FE">
      <w:pPr>
        <w:spacing w:after="200"/>
        <w:ind w:right="283" w:firstLine="709"/>
        <w:jc w:val="both"/>
        <w:rPr>
          <w:color w:val="010000"/>
          <w:szCs w:val="22"/>
        </w:rPr>
      </w:pPr>
      <w:r w:rsidRPr="00FB44FE">
        <w:rPr>
          <w:b/>
          <w:bCs/>
          <w:color w:val="010000"/>
          <w:szCs w:val="22"/>
        </w:rPr>
        <w:t>B- Giderlerin İncelenmesi</w:t>
      </w:r>
    </w:p>
    <w:p w:rsidR="00FB44FE" w:rsidRPr="00FB44FE" w:rsidRDefault="00FB44FE" w:rsidP="00FB44FE">
      <w:pPr>
        <w:spacing w:after="200"/>
        <w:ind w:right="283" w:firstLine="709"/>
        <w:jc w:val="both"/>
        <w:rPr>
          <w:color w:val="010000"/>
          <w:szCs w:val="22"/>
        </w:rPr>
      </w:pPr>
      <w:r w:rsidRPr="00FB44FE">
        <w:rPr>
          <w:b/>
          <w:bCs/>
          <w:color w:val="010000"/>
          <w:szCs w:val="22"/>
        </w:rPr>
        <w:lastRenderedPageBreak/>
        <w:t>Genel Merkez Giderleri</w:t>
      </w:r>
    </w:p>
    <w:p w:rsidR="00FB44FE" w:rsidRPr="00FB44FE" w:rsidRDefault="00FB44FE" w:rsidP="00FB44FE">
      <w:pPr>
        <w:spacing w:after="200"/>
        <w:ind w:right="283" w:firstLine="709"/>
        <w:jc w:val="both"/>
        <w:rPr>
          <w:color w:val="010000"/>
          <w:szCs w:val="19"/>
        </w:rPr>
      </w:pPr>
      <w:r w:rsidRPr="00FB44FE">
        <w:rPr>
          <w:color w:val="010000"/>
          <w:szCs w:val="19"/>
        </w:rPr>
        <w:t>8. Partinin Genel Merkez giderleri toplamı 3.840,00 TL olup bunun tamamı yönetim giderlerinden oluşmaktadır.</w:t>
      </w:r>
    </w:p>
    <w:p w:rsidR="00FB44FE" w:rsidRPr="00FB44FE" w:rsidRDefault="00FB44FE" w:rsidP="00FB44FE">
      <w:pPr>
        <w:spacing w:after="200"/>
        <w:ind w:right="283" w:firstLine="709"/>
        <w:jc w:val="both"/>
        <w:rPr>
          <w:color w:val="010000"/>
          <w:szCs w:val="19"/>
        </w:rPr>
      </w:pPr>
      <w:r w:rsidRPr="00FB44FE">
        <w:rPr>
          <w:color w:val="010000"/>
          <w:szCs w:val="19"/>
        </w:rPr>
        <w:t>9. Parti Genel Merkezinin defter kayıtları ve gider belgeleri üzerinde yapılan incelemede, giderlerin 2820 sayılı Kanun’a uygun olarak gerçekleştirildiği sonucuna varılmıştır.</w:t>
      </w:r>
    </w:p>
    <w:p w:rsidR="00FB44FE" w:rsidRPr="00FB44FE" w:rsidRDefault="00FB44FE" w:rsidP="00FB44FE">
      <w:pPr>
        <w:spacing w:after="200"/>
        <w:ind w:right="283" w:firstLine="709"/>
        <w:jc w:val="both"/>
        <w:rPr>
          <w:color w:val="010000"/>
          <w:szCs w:val="22"/>
        </w:rPr>
      </w:pPr>
      <w:r w:rsidRPr="00FB44FE">
        <w:rPr>
          <w:b/>
          <w:bCs/>
          <w:color w:val="010000"/>
          <w:szCs w:val="22"/>
        </w:rPr>
        <w:t>C- Parti Malları</w:t>
      </w:r>
    </w:p>
    <w:p w:rsidR="00FB44FE" w:rsidRPr="00FB44FE" w:rsidRDefault="00FB44FE" w:rsidP="00FB44FE">
      <w:pPr>
        <w:spacing w:after="200"/>
        <w:ind w:right="283" w:firstLine="709"/>
        <w:jc w:val="both"/>
        <w:rPr>
          <w:color w:val="010000"/>
          <w:szCs w:val="19"/>
        </w:rPr>
      </w:pPr>
      <w:r w:rsidRPr="00FB44FE">
        <w:rPr>
          <w:color w:val="010000"/>
          <w:szCs w:val="19"/>
        </w:rPr>
        <w:t>10. Partinin 2013 yılı defter ve belgeleri üzerinde yapılan incelemede, Partinin 2013 yılında herhangi bir taşınmaz ile değeri 100,00 TL’yi aşan taşınır, menkul kıymet ve hak ediniminde bulunmadığı anlaşılmıştır.</w:t>
      </w:r>
      <w:r w:rsidRPr="00FB44FE">
        <w:rPr>
          <w:color w:val="010000"/>
          <w:szCs w:val="19"/>
        </w:rPr>
        <w:t xml:space="preserve"> </w:t>
      </w:r>
    </w:p>
    <w:p w:rsidR="00FB44FE" w:rsidRPr="00FB44FE" w:rsidRDefault="00FB44FE" w:rsidP="00FB44FE">
      <w:pPr>
        <w:spacing w:after="200"/>
        <w:ind w:right="283" w:firstLine="709"/>
        <w:jc w:val="both"/>
        <w:rPr>
          <w:color w:val="010000"/>
          <w:szCs w:val="22"/>
        </w:rPr>
      </w:pPr>
      <w:r w:rsidRPr="00FB44FE">
        <w:rPr>
          <w:b/>
          <w:bCs/>
          <w:color w:val="010000"/>
          <w:szCs w:val="22"/>
        </w:rPr>
        <w:t>IV- SONUÇ</w:t>
      </w:r>
    </w:p>
    <w:p w:rsidR="00FB44FE" w:rsidRPr="00FB44FE" w:rsidRDefault="00FB44FE" w:rsidP="00FB44FE">
      <w:pPr>
        <w:spacing w:after="200"/>
        <w:ind w:right="283" w:firstLine="709"/>
        <w:jc w:val="both"/>
        <w:rPr>
          <w:color w:val="010000"/>
          <w:szCs w:val="19"/>
        </w:rPr>
      </w:pPr>
      <w:r w:rsidRPr="00FB44FE">
        <w:rPr>
          <w:color w:val="010000"/>
          <w:szCs w:val="19"/>
        </w:rPr>
        <w:t>Halkın Sesi Partisinin 2013 yılı kesin hesabının incelenmesi sonucunda;</w:t>
      </w:r>
    </w:p>
    <w:p w:rsidR="00FB44FE" w:rsidRPr="00FB44FE" w:rsidRDefault="00FB44FE" w:rsidP="00FB44FE">
      <w:pPr>
        <w:spacing w:after="200"/>
        <w:ind w:right="283" w:firstLine="709"/>
        <w:jc w:val="both"/>
        <w:rPr>
          <w:color w:val="010000"/>
          <w:szCs w:val="19"/>
        </w:rPr>
      </w:pPr>
      <w:r w:rsidRPr="00FB44FE">
        <w:rPr>
          <w:color w:val="010000"/>
          <w:szCs w:val="19"/>
        </w:rPr>
        <w:t>Partinin 2013 yılı kesin hesabında gösterilen 3.840,00 TL gelir ve 3.840,00 TL giderin eldeki bilgi ve belgelere göre doğru, denk ve 2820 sayılı Siyasi Partiler Kanunu’na uygun olduğuna,</w:t>
      </w:r>
      <w:r w:rsidRPr="00FB44FE">
        <w:rPr>
          <w:color w:val="010000"/>
          <w:szCs w:val="19"/>
        </w:rPr>
        <w:t xml:space="preserve"> </w:t>
      </w:r>
      <w:r w:rsidRPr="00FB44FE">
        <w:rPr>
          <w:color w:val="010000"/>
          <w:szCs w:val="19"/>
        </w:rPr>
        <w:t>1.7.2015 tarihinde OYBİRLİĞİYLE karar verildi.</w:t>
      </w:r>
    </w:p>
    <w:p w:rsidR="00FB44FE" w:rsidRPr="00FB44FE" w:rsidRDefault="00FB44FE" w:rsidP="00FB44FE">
      <w:pPr>
        <w:spacing w:after="200"/>
        <w:ind w:right="283" w:firstLine="709"/>
        <w:jc w:val="both"/>
        <w:rPr>
          <w:color w:val="010000"/>
          <w:szCs w:val="19"/>
        </w:rPr>
      </w:pPr>
    </w:p>
    <w:p w:rsidR="00FB44FE" w:rsidRDefault="00FB44FE">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303"/>
        <w:gridCol w:w="3261"/>
        <w:gridCol w:w="3216"/>
      </w:tblGrid>
      <w:tr w:rsidR="00FB44FE" w:rsidRPr="00FB44FE" w:rsidTr="00FB44FE">
        <w:trPr>
          <w:jc w:val="center"/>
        </w:trPr>
        <w:tc>
          <w:tcPr>
            <w:tcW w:w="1689"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Başkan</w:t>
            </w:r>
          </w:p>
          <w:p w:rsidR="00FB44FE" w:rsidRPr="00FB44FE" w:rsidRDefault="00FB44FE" w:rsidP="00FB44FE">
            <w:pPr>
              <w:spacing w:before="240" w:after="240"/>
              <w:jc w:val="center"/>
              <w:rPr>
                <w:color w:val="010000"/>
                <w:szCs w:val="19"/>
                <w:lang w:eastAsia="en-US"/>
              </w:rPr>
            </w:pPr>
            <w:r w:rsidRPr="00FB44FE">
              <w:rPr>
                <w:color w:val="010000"/>
                <w:szCs w:val="19"/>
              </w:rPr>
              <w:t>Zühtü ARSLAN</w:t>
            </w:r>
          </w:p>
        </w:tc>
        <w:tc>
          <w:tcPr>
            <w:tcW w:w="1667"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Başkanvekili</w:t>
            </w:r>
          </w:p>
          <w:p w:rsidR="00FB44FE" w:rsidRPr="00FB44FE" w:rsidRDefault="00FB44FE" w:rsidP="00FB44FE">
            <w:pPr>
              <w:spacing w:before="240" w:after="240"/>
              <w:jc w:val="center"/>
              <w:rPr>
                <w:color w:val="010000"/>
                <w:szCs w:val="19"/>
                <w:lang w:eastAsia="en-US"/>
              </w:rPr>
            </w:pPr>
            <w:r w:rsidRPr="00FB44FE">
              <w:rPr>
                <w:color w:val="010000"/>
                <w:szCs w:val="19"/>
              </w:rPr>
              <w:t>Burhan ÜSTÜN</w:t>
            </w:r>
          </w:p>
        </w:tc>
        <w:tc>
          <w:tcPr>
            <w:tcW w:w="1644"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Serdar ÖZGÜLDÜR</w:t>
            </w:r>
          </w:p>
        </w:tc>
      </w:tr>
      <w:tr w:rsidR="00FB44FE" w:rsidRPr="00FB44FE" w:rsidTr="00FB44FE">
        <w:trPr>
          <w:jc w:val="center"/>
        </w:trPr>
        <w:tc>
          <w:tcPr>
            <w:tcW w:w="1689"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 xml:space="preserve"> Osman </w:t>
            </w:r>
            <w:proofErr w:type="spellStart"/>
            <w:r w:rsidRPr="00FB44FE">
              <w:rPr>
                <w:color w:val="010000"/>
                <w:szCs w:val="19"/>
              </w:rPr>
              <w:t>Alifeyyaz</w:t>
            </w:r>
            <w:proofErr w:type="spellEnd"/>
            <w:r w:rsidRPr="00FB44FE">
              <w:rPr>
                <w:color w:val="010000"/>
                <w:szCs w:val="19"/>
              </w:rPr>
              <w:t xml:space="preserve"> PAKSÜT</w:t>
            </w:r>
          </w:p>
        </w:tc>
        <w:tc>
          <w:tcPr>
            <w:tcW w:w="1667"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 xml:space="preserve"> Recep KÖMÜRCÜ</w:t>
            </w:r>
          </w:p>
        </w:tc>
        <w:tc>
          <w:tcPr>
            <w:tcW w:w="1644"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Engin YILDIRIM</w:t>
            </w:r>
            <w:r w:rsidRPr="00FB44FE">
              <w:rPr>
                <w:color w:val="010000"/>
                <w:szCs w:val="19"/>
              </w:rPr>
              <w:t xml:space="preserve"> </w:t>
            </w:r>
          </w:p>
        </w:tc>
      </w:tr>
      <w:tr w:rsidR="00FB44FE" w:rsidRPr="00FB44FE" w:rsidTr="00FB44FE">
        <w:trPr>
          <w:jc w:val="center"/>
        </w:trPr>
        <w:tc>
          <w:tcPr>
            <w:tcW w:w="1689"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Nuri NECİPOĞLU</w:t>
            </w:r>
          </w:p>
        </w:tc>
        <w:tc>
          <w:tcPr>
            <w:tcW w:w="1667"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proofErr w:type="spellStart"/>
            <w:r w:rsidRPr="00FB44FE">
              <w:rPr>
                <w:color w:val="010000"/>
                <w:szCs w:val="19"/>
              </w:rPr>
              <w:t>Hicabi</w:t>
            </w:r>
            <w:proofErr w:type="spellEnd"/>
            <w:r w:rsidRPr="00FB44FE">
              <w:rPr>
                <w:color w:val="010000"/>
                <w:szCs w:val="19"/>
              </w:rPr>
              <w:t xml:space="preserve"> DURSUN</w:t>
            </w:r>
          </w:p>
        </w:tc>
        <w:tc>
          <w:tcPr>
            <w:tcW w:w="1644"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Celal Mümtaz AKINCI</w:t>
            </w:r>
          </w:p>
        </w:tc>
      </w:tr>
      <w:tr w:rsidR="00FB44FE" w:rsidRPr="00FB44FE" w:rsidTr="00FB44FE">
        <w:trPr>
          <w:jc w:val="center"/>
        </w:trPr>
        <w:tc>
          <w:tcPr>
            <w:tcW w:w="1689"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Erdal TERCAN</w:t>
            </w:r>
          </w:p>
        </w:tc>
        <w:tc>
          <w:tcPr>
            <w:tcW w:w="1667"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Muammer TOPAL</w:t>
            </w:r>
          </w:p>
        </w:tc>
        <w:tc>
          <w:tcPr>
            <w:tcW w:w="1644"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M. Emin KUZ</w:t>
            </w:r>
          </w:p>
        </w:tc>
      </w:tr>
      <w:tr w:rsidR="00FB44FE" w:rsidRPr="00FB44FE" w:rsidTr="00FB44FE">
        <w:trPr>
          <w:jc w:val="center"/>
        </w:trPr>
        <w:tc>
          <w:tcPr>
            <w:tcW w:w="1689"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Hasan Tahsin GÖKCAN</w:t>
            </w:r>
          </w:p>
        </w:tc>
        <w:tc>
          <w:tcPr>
            <w:tcW w:w="1667"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Kadir ÖZKAYA</w:t>
            </w:r>
          </w:p>
        </w:tc>
        <w:tc>
          <w:tcPr>
            <w:tcW w:w="1644" w:type="pct"/>
            <w:hideMark/>
          </w:tcPr>
          <w:p w:rsidR="00FB44FE" w:rsidRPr="00FB44FE" w:rsidRDefault="00FB44FE" w:rsidP="00FB44FE">
            <w:pPr>
              <w:spacing w:before="240" w:after="240"/>
              <w:jc w:val="center"/>
              <w:rPr>
                <w:rFonts w:eastAsia="Calibri"/>
                <w:color w:val="010000"/>
                <w:szCs w:val="19"/>
                <w:lang w:eastAsia="en-US"/>
              </w:rPr>
            </w:pPr>
            <w:r w:rsidRPr="00FB44FE">
              <w:rPr>
                <w:color w:val="010000"/>
                <w:szCs w:val="19"/>
              </w:rPr>
              <w:t>Üye</w:t>
            </w:r>
          </w:p>
          <w:p w:rsidR="00FB44FE" w:rsidRPr="00FB44FE" w:rsidRDefault="00FB44FE" w:rsidP="00FB44FE">
            <w:pPr>
              <w:spacing w:before="240" w:after="240"/>
              <w:jc w:val="center"/>
              <w:rPr>
                <w:color w:val="010000"/>
                <w:szCs w:val="19"/>
                <w:lang w:eastAsia="en-US"/>
              </w:rPr>
            </w:pPr>
            <w:r w:rsidRPr="00FB44FE">
              <w:rPr>
                <w:color w:val="010000"/>
                <w:szCs w:val="19"/>
              </w:rPr>
              <w:t>Rıdvan GÜLEÇ</w:t>
            </w:r>
          </w:p>
        </w:tc>
      </w:tr>
    </w:tbl>
    <w:p w:rsidR="00FB44FE" w:rsidRPr="00FB44FE" w:rsidRDefault="00FB44FE" w:rsidP="00FB44FE">
      <w:pPr>
        <w:spacing w:after="200"/>
        <w:ind w:right="283" w:firstLine="709"/>
        <w:jc w:val="both"/>
        <w:rPr>
          <w:color w:val="010000"/>
          <w:szCs w:val="19"/>
        </w:rPr>
      </w:pPr>
    </w:p>
    <w:sectPr w:rsidR="00FB44FE" w:rsidRPr="00FB44FE" w:rsidSect="00FB44FE">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4FE4" w:rsidRDefault="00914FE4" w:rsidP="00FB44FE">
      <w:r>
        <w:separator/>
      </w:r>
    </w:p>
  </w:endnote>
  <w:endnote w:type="continuationSeparator" w:id="0">
    <w:p w:rsidR="00914FE4" w:rsidRDefault="00914FE4" w:rsidP="00FB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FE" w:rsidRDefault="00FB44FE"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FB44FE" w:rsidRDefault="00FB44FE" w:rsidP="00FB44F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FE" w:rsidRPr="00FB44FE" w:rsidRDefault="00FB44FE" w:rsidP="003411B3">
    <w:pPr>
      <w:pStyle w:val="AltBilgi"/>
      <w:framePr w:wrap="around" w:vAnchor="text" w:hAnchor="margin" w:xAlign="right" w:y="1"/>
      <w:rPr>
        <w:rStyle w:val="SayfaNumaras"/>
      </w:rPr>
    </w:pPr>
    <w:r w:rsidRPr="00FB44FE">
      <w:rPr>
        <w:rStyle w:val="SayfaNumaras"/>
      </w:rPr>
      <w:fldChar w:fldCharType="begin"/>
    </w:r>
    <w:r w:rsidRPr="00FB44FE">
      <w:rPr>
        <w:rStyle w:val="SayfaNumaras"/>
      </w:rPr>
      <w:instrText xml:space="preserve"> PAGE </w:instrText>
    </w:r>
    <w:r w:rsidRPr="00FB44FE">
      <w:rPr>
        <w:rStyle w:val="SayfaNumaras"/>
      </w:rPr>
      <w:fldChar w:fldCharType="separate"/>
    </w:r>
    <w:r w:rsidRPr="00FB44FE">
      <w:rPr>
        <w:rStyle w:val="SayfaNumaras"/>
        <w:noProof/>
      </w:rPr>
      <w:t>1</w:t>
    </w:r>
    <w:r w:rsidRPr="00FB44FE">
      <w:rPr>
        <w:rStyle w:val="SayfaNumaras"/>
      </w:rPr>
      <w:fldChar w:fldCharType="end"/>
    </w:r>
  </w:p>
  <w:p w:rsidR="00844E8A" w:rsidRDefault="00914FE4" w:rsidP="00FB44FE">
    <w:pPr>
      <w:pStyle w:val="a"/>
      <w:ind w:right="360"/>
      <w:jc w:val="center"/>
    </w:pPr>
  </w:p>
  <w:p w:rsidR="00844E8A" w:rsidRDefault="00914FE4">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4FE4" w:rsidRDefault="00914FE4" w:rsidP="00FB44FE">
      <w:r>
        <w:separator/>
      </w:r>
    </w:p>
  </w:footnote>
  <w:footnote w:type="continuationSeparator" w:id="0">
    <w:p w:rsidR="00914FE4" w:rsidRDefault="00914FE4" w:rsidP="00FB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FE" w:rsidRPr="00FB44FE" w:rsidRDefault="00FB44FE" w:rsidP="00FB44FE">
    <w:pPr>
      <w:pStyle w:val="stBilgi"/>
      <w:rPr>
        <w:b/>
      </w:rPr>
    </w:pPr>
    <w:r w:rsidRPr="00FB44FE">
      <w:rPr>
        <w:b/>
      </w:rPr>
      <w:t>Esas Sayısı:2014/27 (Siyasi Parti Mali Denetimi)</w:t>
    </w:r>
  </w:p>
  <w:p w:rsidR="00FB44FE" w:rsidRDefault="00FB44FE" w:rsidP="00FB44FE">
    <w:pPr>
      <w:pStyle w:val="stBilgi"/>
      <w:rPr>
        <w:b/>
      </w:rPr>
    </w:pPr>
    <w:r>
      <w:rPr>
        <w:b/>
      </w:rPr>
      <w:t>Karar Sayısı:2015/58</w:t>
    </w:r>
  </w:p>
  <w:p w:rsidR="00844E8A" w:rsidRPr="00FB44FE" w:rsidRDefault="00914FE4" w:rsidP="00FB44FE">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8137523"/>
    <w:multiLevelType w:val="hybridMultilevel"/>
    <w:tmpl w:val="29C6DBAE"/>
    <w:lvl w:ilvl="0" w:tplc="E3BADF6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44FE"/>
    <w:rsid w:val="00914FE4"/>
    <w:rsid w:val="00D12EB3"/>
    <w:rsid w:val="00FB44FE"/>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4C6BFE-CC34-4697-A77B-DEE6871E6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44F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FB44FE"/>
    <w:pPr>
      <w:tabs>
        <w:tab w:val="center" w:pos="4536"/>
        <w:tab w:val="right" w:pos="9072"/>
      </w:tabs>
    </w:pPr>
  </w:style>
  <w:style w:type="character" w:customStyle="1" w:styleId="AltbilgiChar">
    <w:name w:val="Altbilgi Char"/>
    <w:link w:val="a"/>
    <w:uiPriority w:val="99"/>
    <w:rsid w:val="00FB44FE"/>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FB44FE"/>
    <w:pPr>
      <w:tabs>
        <w:tab w:val="center" w:pos="4536"/>
        <w:tab w:val="right" w:pos="9072"/>
      </w:tabs>
    </w:pPr>
  </w:style>
  <w:style w:type="character" w:customStyle="1" w:styleId="AltBilgiChar0">
    <w:name w:val="Alt Bilgi Char"/>
    <w:basedOn w:val="VarsaylanParagrafYazTipi"/>
    <w:link w:val="AltBilgi"/>
    <w:uiPriority w:val="99"/>
    <w:rsid w:val="00FB44FE"/>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B44FE"/>
    <w:pPr>
      <w:tabs>
        <w:tab w:val="center" w:pos="4536"/>
        <w:tab w:val="right" w:pos="9072"/>
      </w:tabs>
    </w:pPr>
  </w:style>
  <w:style w:type="character" w:customStyle="1" w:styleId="stBilgiChar">
    <w:name w:val="Üst Bilgi Char"/>
    <w:basedOn w:val="VarsaylanParagrafYazTipi"/>
    <w:link w:val="stBilgi"/>
    <w:uiPriority w:val="99"/>
    <w:rsid w:val="00FB44FE"/>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FB44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517</Words>
  <Characters>2947</Characters>
  <Application>Microsoft Office Word</Application>
  <DocSecurity>0</DocSecurity>
  <Lines>24</Lines>
  <Paragraphs>6</Paragraphs>
  <ScaleCrop>false</ScaleCrop>
  <Company/>
  <LinksUpToDate>false</LinksUpToDate>
  <CharactersWithSpaces>3458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2020-06-16T18:40:00Z</dcterms:created>
  <dcterms:modified xsi:type="dcterms:W3CDTF">2020-06-16T18:41:00Z</dcterms:modified>
</cp:coreProperties>
</file>