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7177" w:rsidRDefault="00D27177" w:rsidP="00D27177">
      <w:pPr>
        <w:spacing w:after="200"/>
        <w:ind w:right="283"/>
        <w:jc w:val="center"/>
        <w:rPr>
          <w:b/>
          <w:bCs/>
          <w:caps/>
          <w:color w:val="010000"/>
          <w:szCs w:val="30"/>
        </w:rPr>
      </w:pPr>
      <w:r w:rsidRPr="00D27177">
        <w:rPr>
          <w:b/>
          <w:bCs/>
          <w:caps/>
          <w:color w:val="010000"/>
          <w:szCs w:val="19"/>
        </w:rPr>
        <w:t xml:space="preserve"> </w:t>
      </w:r>
      <w:r w:rsidRPr="00D27177">
        <w:rPr>
          <w:b/>
          <w:bCs/>
          <w:caps/>
          <w:color w:val="010000"/>
          <w:szCs w:val="30"/>
        </w:rPr>
        <w:t>ANAYASA MAHKEMESİ KARARI</w:t>
      </w:r>
    </w:p>
    <w:p w:rsidR="00D27177" w:rsidRPr="00D27177" w:rsidRDefault="00D27177" w:rsidP="00D27177">
      <w:pPr>
        <w:spacing w:after="200"/>
        <w:ind w:right="283" w:firstLine="709"/>
        <w:jc w:val="center"/>
        <w:rPr>
          <w:b/>
          <w:bCs/>
          <w:caps/>
          <w:color w:val="010000"/>
          <w:szCs w:val="30"/>
        </w:rPr>
      </w:pPr>
    </w:p>
    <w:p w:rsidR="00D27177" w:rsidRDefault="00D27177" w:rsidP="00D27177">
      <w:pPr>
        <w:rPr>
          <w:b/>
          <w:bCs/>
          <w:color w:val="010000"/>
          <w:szCs w:val="22"/>
        </w:rPr>
      </w:pPr>
      <w:r>
        <w:rPr>
          <w:b/>
          <w:bCs/>
          <w:color w:val="010000"/>
          <w:szCs w:val="22"/>
        </w:rPr>
        <w:t>Esas Sayısı:2013/4 (Siyasi Parti Mali Denetimi)</w:t>
      </w:r>
    </w:p>
    <w:p w:rsidR="00D27177" w:rsidRDefault="00D27177" w:rsidP="00D27177">
      <w:pPr>
        <w:rPr>
          <w:b/>
          <w:color w:val="010000"/>
          <w:szCs w:val="19"/>
        </w:rPr>
      </w:pPr>
      <w:r>
        <w:rPr>
          <w:b/>
          <w:color w:val="010000"/>
          <w:szCs w:val="19"/>
        </w:rPr>
        <w:t>Karar Sayısı:2015/32</w:t>
      </w:r>
    </w:p>
    <w:p w:rsidR="00D27177" w:rsidRDefault="00D27177" w:rsidP="00D27177">
      <w:pPr>
        <w:rPr>
          <w:b/>
          <w:color w:val="010000"/>
          <w:szCs w:val="19"/>
        </w:rPr>
      </w:pPr>
      <w:r>
        <w:rPr>
          <w:b/>
          <w:color w:val="010000"/>
          <w:szCs w:val="19"/>
        </w:rPr>
        <w:t>Karar Tarihi:1.7.2015</w:t>
      </w:r>
    </w:p>
    <w:p w:rsidR="00D27177" w:rsidRDefault="00D27177" w:rsidP="00D27177">
      <w:pPr>
        <w:rPr>
          <w:b/>
          <w:color w:val="010000"/>
          <w:szCs w:val="19"/>
        </w:rPr>
      </w:pPr>
      <w:r>
        <w:rPr>
          <w:b/>
          <w:color w:val="010000"/>
          <w:szCs w:val="19"/>
        </w:rPr>
        <w:t>R.G. Tarih – Sayı:05.11.2015-29523</w:t>
      </w:r>
    </w:p>
    <w:p w:rsidR="00D27177" w:rsidRPr="00D27177" w:rsidRDefault="00D27177" w:rsidP="00D27177">
      <w:pPr>
        <w:rPr>
          <w:b/>
          <w:color w:val="010000"/>
          <w:szCs w:val="19"/>
        </w:rPr>
      </w:pPr>
    </w:p>
    <w:p w:rsidR="00D27177" w:rsidRPr="00D27177" w:rsidRDefault="00D27177" w:rsidP="00D27177">
      <w:pPr>
        <w:spacing w:after="200"/>
        <w:ind w:right="283" w:firstLine="709"/>
        <w:jc w:val="both"/>
        <w:rPr>
          <w:color w:val="010000"/>
          <w:szCs w:val="22"/>
        </w:rPr>
      </w:pPr>
      <w:r w:rsidRPr="00D27177">
        <w:rPr>
          <w:b/>
          <w:bCs/>
          <w:color w:val="010000"/>
          <w:szCs w:val="22"/>
        </w:rPr>
        <w:t>I- MALİ DENETİMİN KONUSU</w:t>
      </w:r>
    </w:p>
    <w:p w:rsidR="00D27177" w:rsidRPr="00D27177" w:rsidRDefault="00D27177" w:rsidP="00D27177">
      <w:pPr>
        <w:spacing w:after="200"/>
        <w:ind w:right="283" w:firstLine="709"/>
        <w:jc w:val="both"/>
        <w:rPr>
          <w:color w:val="010000"/>
          <w:szCs w:val="19"/>
        </w:rPr>
      </w:pPr>
      <w:r w:rsidRPr="00D27177">
        <w:rPr>
          <w:color w:val="010000"/>
          <w:szCs w:val="19"/>
        </w:rPr>
        <w:t>Halkın Yükselişi Partisi 2012 yılı kesin hesabının incelenmesidir.</w:t>
      </w:r>
    </w:p>
    <w:p w:rsidR="00D27177" w:rsidRPr="00D27177" w:rsidRDefault="00D27177" w:rsidP="00D27177">
      <w:pPr>
        <w:spacing w:after="200"/>
        <w:ind w:right="283" w:firstLine="709"/>
        <w:jc w:val="both"/>
        <w:rPr>
          <w:b/>
          <w:bCs/>
          <w:color w:val="010000"/>
          <w:szCs w:val="22"/>
        </w:rPr>
      </w:pPr>
      <w:r w:rsidRPr="00D27177">
        <w:rPr>
          <w:b/>
          <w:bCs/>
          <w:color w:val="010000"/>
          <w:szCs w:val="22"/>
        </w:rPr>
        <w:t>II- İLK İNCELEME</w:t>
      </w:r>
    </w:p>
    <w:p w:rsidR="00D27177" w:rsidRPr="00D27177" w:rsidRDefault="00D27177" w:rsidP="00D27177">
      <w:pPr>
        <w:spacing w:after="200"/>
        <w:ind w:right="283" w:firstLine="709"/>
        <w:jc w:val="both"/>
        <w:rPr>
          <w:color w:val="010000"/>
          <w:szCs w:val="19"/>
        </w:rPr>
      </w:pPr>
      <w:r w:rsidRPr="00D27177">
        <w:rPr>
          <w:color w:val="010000"/>
          <w:szCs w:val="19"/>
        </w:rPr>
        <w:t xml:space="preserve">1. Anayasa Mahkemesi İçtüzüğü hükümleri uyarınca Haşim KILIÇ, </w:t>
      </w:r>
      <w:proofErr w:type="spellStart"/>
      <w:r w:rsidRPr="00D27177">
        <w:rPr>
          <w:color w:val="010000"/>
          <w:szCs w:val="19"/>
        </w:rPr>
        <w:t>Serruh</w:t>
      </w:r>
      <w:proofErr w:type="spellEnd"/>
      <w:r w:rsidRPr="00D27177">
        <w:rPr>
          <w:color w:val="010000"/>
          <w:szCs w:val="19"/>
        </w:rPr>
        <w:t xml:space="preserve"> KALELİ, Alparslan ALTAN, Serdar ÖZGÜLDÜR, Osman </w:t>
      </w:r>
      <w:proofErr w:type="spellStart"/>
      <w:r w:rsidRPr="00D27177">
        <w:rPr>
          <w:color w:val="010000"/>
          <w:szCs w:val="19"/>
        </w:rPr>
        <w:t>Alifeyyaz</w:t>
      </w:r>
      <w:proofErr w:type="spellEnd"/>
      <w:r w:rsidRPr="00D27177">
        <w:rPr>
          <w:color w:val="010000"/>
          <w:szCs w:val="19"/>
        </w:rPr>
        <w:t xml:space="preserve"> PAKSÜT, Zehra Ayla PERKTAŞ,</w:t>
      </w:r>
      <w:r w:rsidRPr="00D27177">
        <w:rPr>
          <w:color w:val="010000"/>
          <w:szCs w:val="19"/>
        </w:rPr>
        <w:t xml:space="preserve"> </w:t>
      </w:r>
      <w:r w:rsidRPr="00D27177">
        <w:rPr>
          <w:color w:val="010000"/>
          <w:szCs w:val="19"/>
        </w:rPr>
        <w:t>Recep KÖMÜRCÜ, Burhan ÜSTÜN, Engin YILDIRIM, Nuri NECİPOĞLU, Celal Mümtaz AKINCI,</w:t>
      </w:r>
      <w:r w:rsidRPr="00D27177">
        <w:rPr>
          <w:color w:val="010000"/>
          <w:szCs w:val="19"/>
        </w:rPr>
        <w:t xml:space="preserve"> </w:t>
      </w:r>
      <w:r w:rsidRPr="00D27177">
        <w:rPr>
          <w:color w:val="010000"/>
          <w:szCs w:val="19"/>
        </w:rPr>
        <w:t xml:space="preserve">Erdal TERCAN, Muammer TOPAL, Zühtü ARSLAN ve M. Emin </w:t>
      </w:r>
      <w:proofErr w:type="spellStart"/>
      <w:r w:rsidRPr="00D27177">
        <w:rPr>
          <w:color w:val="010000"/>
          <w:szCs w:val="19"/>
        </w:rPr>
        <w:t>KUZ’un</w:t>
      </w:r>
      <w:proofErr w:type="spellEnd"/>
      <w:r w:rsidRPr="00D27177">
        <w:rPr>
          <w:color w:val="010000"/>
          <w:szCs w:val="19"/>
        </w:rPr>
        <w:t xml:space="preserve"> katılımlarıyla 11.2.2014 tarihinde yapılan ilk inceleme toplantısında öncelikle suç duyurusunda bulunulup bulunulmayacağı sorunu görüşülmüştür.</w:t>
      </w:r>
    </w:p>
    <w:p w:rsidR="00D27177" w:rsidRPr="00D27177" w:rsidRDefault="00D27177" w:rsidP="00D27177">
      <w:pPr>
        <w:spacing w:after="200"/>
        <w:ind w:right="283" w:firstLine="709"/>
        <w:jc w:val="both"/>
        <w:rPr>
          <w:color w:val="010000"/>
          <w:szCs w:val="19"/>
        </w:rPr>
      </w:pPr>
      <w:r w:rsidRPr="00D27177">
        <w:rPr>
          <w:color w:val="010000"/>
          <w:szCs w:val="19"/>
        </w:rPr>
        <w:t xml:space="preserve">2. 2820 sayılı Siyasi Partiler Kanunu’nun 73. maddesinin üçüncü fıkrasında </w:t>
      </w:r>
      <w:r w:rsidRPr="00D27177">
        <w:rPr>
          <w:i/>
          <w:color w:val="010000"/>
          <w:szCs w:val="19"/>
        </w:rPr>
        <w:t>“İller teşkilatından gönderilenler ve parti merkezine ait olan kesin hesapların, Merkez Karar ve Yönetim Kurulunca incelenerek karara bağlanacağı”</w:t>
      </w:r>
      <w:r w:rsidRPr="00D27177">
        <w:rPr>
          <w:color w:val="010000"/>
          <w:szCs w:val="19"/>
        </w:rPr>
        <w:t xml:space="preserve"> öngörülmüş ve aynı Kanun’un 74. maddesinin ikinci fıkrasında da </w:t>
      </w:r>
      <w:r w:rsidRPr="00D27177">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D27177">
        <w:rPr>
          <w:color w:val="010000"/>
          <w:szCs w:val="19"/>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D27177" w:rsidRPr="00D27177" w:rsidRDefault="00D27177" w:rsidP="00D27177">
      <w:pPr>
        <w:spacing w:after="200"/>
        <w:ind w:right="283" w:firstLine="709"/>
        <w:jc w:val="both"/>
        <w:rPr>
          <w:color w:val="010000"/>
          <w:szCs w:val="19"/>
        </w:rPr>
      </w:pPr>
      <w:r w:rsidRPr="00D27177">
        <w:rPr>
          <w:color w:val="010000"/>
          <w:szCs w:val="19"/>
        </w:rPr>
        <w:t>3. Yargıtay Cumhuriyet Başsavcılığının 19.2.2013 tarih ve C.02.0.CBS.0.01.02. 04/218 sayılı yazılarına ekli listede Halkın Yükselişi Partisinin 2012 yılı itibariyle 72 il ve bağlı ilçede örgütlendiği bildirilmiştir.</w:t>
      </w:r>
    </w:p>
    <w:p w:rsidR="00D27177" w:rsidRPr="00D27177" w:rsidRDefault="00D27177" w:rsidP="00D27177">
      <w:pPr>
        <w:spacing w:after="200"/>
        <w:ind w:right="283" w:firstLine="709"/>
        <w:jc w:val="both"/>
        <w:rPr>
          <w:color w:val="010000"/>
          <w:szCs w:val="19"/>
        </w:rPr>
      </w:pPr>
      <w:r w:rsidRPr="00D27177">
        <w:rPr>
          <w:color w:val="010000"/>
          <w:szCs w:val="19"/>
        </w:rPr>
        <w:t xml:space="preserve">4. Halkın Yükselişi Partisinin kesin hesap dosyasında 72 il teşkilatına ait kesin hesap bulunmakta fakat 58 il teşkilatına ait kesin hesap çizelgelerinde bu illere ait </w:t>
      </w:r>
      <w:proofErr w:type="gramStart"/>
      <w:r w:rsidRPr="00D27177">
        <w:rPr>
          <w:color w:val="010000"/>
          <w:szCs w:val="19"/>
        </w:rPr>
        <w:t>her hangi</w:t>
      </w:r>
      <w:proofErr w:type="gramEnd"/>
      <w:r w:rsidRPr="00D27177">
        <w:rPr>
          <w:color w:val="010000"/>
          <w:szCs w:val="19"/>
        </w:rPr>
        <w:t xml:space="preserve"> bir gelir-giderin bulunmadığı beyan edilmektedir.</w:t>
      </w:r>
      <w:r w:rsidRPr="00D27177">
        <w:rPr>
          <w:color w:val="010000"/>
          <w:szCs w:val="19"/>
        </w:rPr>
        <w:t xml:space="preserve"> </w:t>
      </w:r>
    </w:p>
    <w:p w:rsidR="00D27177" w:rsidRPr="00D27177" w:rsidRDefault="00D27177" w:rsidP="00D27177">
      <w:pPr>
        <w:spacing w:after="200"/>
        <w:ind w:right="283" w:firstLine="709"/>
        <w:jc w:val="both"/>
        <w:rPr>
          <w:color w:val="010000"/>
          <w:szCs w:val="19"/>
        </w:rPr>
      </w:pPr>
      <w:r w:rsidRPr="00D27177">
        <w:rPr>
          <w:color w:val="010000"/>
          <w:szCs w:val="19"/>
        </w:rPr>
        <w:t>5.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D27177" w:rsidRPr="00D27177" w:rsidRDefault="00D27177" w:rsidP="00D27177">
      <w:pPr>
        <w:spacing w:after="200"/>
        <w:ind w:right="283" w:firstLine="709"/>
        <w:jc w:val="both"/>
        <w:rPr>
          <w:color w:val="010000"/>
          <w:szCs w:val="19"/>
        </w:rPr>
      </w:pPr>
      <w:r w:rsidRPr="00D27177">
        <w:rPr>
          <w:color w:val="010000"/>
          <w:szCs w:val="19"/>
        </w:rPr>
        <w:t>6. Ayrıca, Partilerin Genel Merkez, il, ilçe ve belde başkanlıklarının hayatın olağan akışı gereği kira, su, elektrik, posta, telefon, kırtasiye, tutulacak defterlerin satın alınması vb. bir takım genel yönetim giderlerini de yapması gerekir.</w:t>
      </w:r>
      <w:r w:rsidRPr="00D27177">
        <w:rPr>
          <w:color w:val="010000"/>
          <w:szCs w:val="19"/>
        </w:rPr>
        <w:t xml:space="preserve"> </w:t>
      </w:r>
    </w:p>
    <w:p w:rsidR="00D27177" w:rsidRPr="00D27177" w:rsidRDefault="00D27177" w:rsidP="00D27177">
      <w:pPr>
        <w:spacing w:after="200"/>
        <w:ind w:right="283" w:firstLine="709"/>
        <w:jc w:val="both"/>
        <w:rPr>
          <w:color w:val="010000"/>
          <w:szCs w:val="19"/>
        </w:rPr>
      </w:pPr>
      <w:r w:rsidRPr="00D27177">
        <w:rPr>
          <w:color w:val="010000"/>
          <w:szCs w:val="19"/>
        </w:rPr>
        <w:lastRenderedPageBreak/>
        <w:t>7.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D27177">
        <w:rPr>
          <w:color w:val="010000"/>
          <w:szCs w:val="19"/>
        </w:rPr>
        <w:t xml:space="preserve"> </w:t>
      </w:r>
    </w:p>
    <w:p w:rsidR="00D27177" w:rsidRPr="00D27177" w:rsidRDefault="00D27177" w:rsidP="00D27177">
      <w:pPr>
        <w:spacing w:after="200"/>
        <w:ind w:right="283" w:firstLine="709"/>
        <w:jc w:val="both"/>
        <w:rPr>
          <w:color w:val="010000"/>
          <w:szCs w:val="19"/>
        </w:rPr>
      </w:pPr>
      <w:r w:rsidRPr="00D27177">
        <w:rPr>
          <w:color w:val="010000"/>
          <w:szCs w:val="19"/>
        </w:rPr>
        <w:t>8. Yönetim giderlerinin hesaplarda görülmemesi kayıt dışı gelir ve gider oluşturulmuş olduğunu göstermektedir. Bu durumda, 2820 sayılı Kanun’un 69. ve 70. maddelerine aykırı davranılmış olmaktadır.</w:t>
      </w:r>
    </w:p>
    <w:p w:rsidR="00D27177" w:rsidRPr="00D27177" w:rsidRDefault="00D27177" w:rsidP="00D27177">
      <w:pPr>
        <w:spacing w:after="200"/>
        <w:ind w:right="283" w:firstLine="709"/>
        <w:jc w:val="both"/>
        <w:rPr>
          <w:color w:val="010000"/>
          <w:szCs w:val="19"/>
        </w:rPr>
      </w:pPr>
      <w:r w:rsidRPr="00D27177">
        <w:rPr>
          <w:color w:val="010000"/>
          <w:szCs w:val="19"/>
        </w:rPr>
        <w:t>9.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D27177" w:rsidRPr="00D27177" w:rsidRDefault="00D27177" w:rsidP="00D27177">
      <w:pPr>
        <w:spacing w:after="200"/>
        <w:ind w:right="283" w:firstLine="709"/>
        <w:jc w:val="both"/>
        <w:rPr>
          <w:color w:val="010000"/>
          <w:szCs w:val="19"/>
        </w:rPr>
      </w:pPr>
      <w:r w:rsidRPr="00D27177">
        <w:rPr>
          <w:color w:val="010000"/>
          <w:szCs w:val="19"/>
        </w:rPr>
        <w:t>10. Bu itibarla</w:t>
      </w:r>
      <w:r w:rsidRPr="00D27177">
        <w:rPr>
          <w:color w:val="010000"/>
          <w:szCs w:val="19"/>
        </w:rPr>
        <w:t xml:space="preserve"> </w:t>
      </w:r>
      <w:r w:rsidRPr="00D27177">
        <w:rPr>
          <w:color w:val="010000"/>
          <w:szCs w:val="19"/>
        </w:rPr>
        <w:t>Halkın Yükselişi Partisinin 2012 yılı kesin hesabının incelenmesi sonucunda;</w:t>
      </w:r>
    </w:p>
    <w:p w:rsidR="00D27177" w:rsidRPr="00D27177" w:rsidRDefault="00D27177" w:rsidP="00D27177">
      <w:pPr>
        <w:spacing w:after="200"/>
        <w:ind w:right="283" w:firstLine="709"/>
        <w:jc w:val="both"/>
        <w:rPr>
          <w:color w:val="010000"/>
          <w:szCs w:val="19"/>
        </w:rPr>
      </w:pPr>
      <w:r w:rsidRPr="00D27177">
        <w:rPr>
          <w:color w:val="010000"/>
          <w:szCs w:val="19"/>
        </w:rPr>
        <w:t>1- Genel Merkeze ait kesin hesapların sunulmasından dolayı işin esasının incelenmesine;</w:t>
      </w:r>
      <w:r w:rsidRPr="00D27177">
        <w:rPr>
          <w:color w:val="010000"/>
          <w:szCs w:val="19"/>
        </w:rPr>
        <w:t xml:space="preserve"> </w:t>
      </w:r>
    </w:p>
    <w:p w:rsidR="00D27177" w:rsidRPr="00D27177" w:rsidRDefault="00D27177" w:rsidP="00D27177">
      <w:pPr>
        <w:spacing w:after="200"/>
        <w:ind w:right="283" w:firstLine="709"/>
        <w:jc w:val="both"/>
        <w:rPr>
          <w:color w:val="010000"/>
          <w:szCs w:val="19"/>
        </w:rPr>
      </w:pPr>
      <w:r w:rsidRPr="00D27177">
        <w:rPr>
          <w:color w:val="010000"/>
          <w:szCs w:val="19"/>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D27177" w:rsidRPr="00D27177" w:rsidRDefault="00D27177" w:rsidP="00D27177">
      <w:pPr>
        <w:spacing w:after="200"/>
        <w:ind w:right="283" w:firstLine="709"/>
        <w:jc w:val="both"/>
        <w:rPr>
          <w:color w:val="010000"/>
          <w:szCs w:val="19"/>
        </w:rPr>
      </w:pPr>
      <w:r w:rsidRPr="00D27177">
        <w:rPr>
          <w:color w:val="010000"/>
          <w:szCs w:val="19"/>
        </w:rPr>
        <w:t>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 OYBİRLİĞİYLE karar verilmiştir.</w:t>
      </w:r>
    </w:p>
    <w:p w:rsidR="00D27177" w:rsidRPr="00D27177" w:rsidRDefault="00D27177" w:rsidP="00D27177">
      <w:pPr>
        <w:spacing w:after="200"/>
        <w:ind w:right="283" w:firstLine="709"/>
        <w:jc w:val="both"/>
        <w:rPr>
          <w:color w:val="010000"/>
          <w:szCs w:val="22"/>
        </w:rPr>
      </w:pPr>
      <w:r w:rsidRPr="00D27177">
        <w:rPr>
          <w:b/>
          <w:bCs/>
          <w:color w:val="010000"/>
          <w:szCs w:val="22"/>
        </w:rPr>
        <w:t>III- ESASIN İNCELENMESİ</w:t>
      </w:r>
    </w:p>
    <w:p w:rsidR="00D27177" w:rsidRPr="00D27177" w:rsidRDefault="00D27177" w:rsidP="00D27177">
      <w:pPr>
        <w:spacing w:after="200"/>
        <w:ind w:right="283" w:firstLine="709"/>
        <w:jc w:val="both"/>
        <w:rPr>
          <w:color w:val="010000"/>
          <w:szCs w:val="19"/>
        </w:rPr>
      </w:pPr>
      <w:r w:rsidRPr="00D27177">
        <w:rPr>
          <w:color w:val="010000"/>
          <w:szCs w:val="19"/>
        </w:rPr>
        <w:t>11. Halkın Yükselişi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D27177" w:rsidRPr="00D27177" w:rsidRDefault="00D27177" w:rsidP="00D27177">
      <w:pPr>
        <w:spacing w:after="200"/>
        <w:ind w:right="283" w:firstLine="709"/>
        <w:jc w:val="both"/>
        <w:rPr>
          <w:color w:val="010000"/>
          <w:szCs w:val="19"/>
        </w:rPr>
      </w:pPr>
      <w:r w:rsidRPr="00D27177">
        <w:rPr>
          <w:color w:val="010000"/>
          <w:szCs w:val="19"/>
        </w:rPr>
        <w:t>12. Denetimin maddi öğelerini oluşturan defter ve belgelerde Partinin 2012 yılı gelirlerinin 128.248,72 TL, yılsonu borçlar toplamının 9.392,31 TL, giderler toplamının 140.616,72 TL, gelecek yıla devreden nakit tutarının 2.322,82 TL olduğu anlaşılmaktadır.</w:t>
      </w:r>
    </w:p>
    <w:p w:rsidR="00D27177" w:rsidRPr="00D27177" w:rsidRDefault="00D27177" w:rsidP="00D27177">
      <w:pPr>
        <w:spacing w:after="200"/>
        <w:ind w:right="283" w:firstLine="709"/>
        <w:jc w:val="both"/>
        <w:rPr>
          <w:color w:val="010000"/>
          <w:szCs w:val="19"/>
        </w:rPr>
      </w:pPr>
      <w:r w:rsidRPr="00D27177">
        <w:rPr>
          <w:color w:val="010000"/>
          <w:szCs w:val="19"/>
        </w:rPr>
        <w:t>13. Partinin 2012 yılı kesin hesabının gelir ve gider rakamlarının yukarıda açıklanan tutarlardan oluştuğu, bu haliyle 2012 yılı kesin hesabının doğru, denk ve 2820 sayılı Kanun’a uygun olduğu sonucuna varılmıştır.</w:t>
      </w:r>
    </w:p>
    <w:p w:rsidR="00D27177" w:rsidRPr="00D27177" w:rsidRDefault="00D27177" w:rsidP="00D27177">
      <w:pPr>
        <w:spacing w:after="200"/>
        <w:ind w:right="283" w:firstLine="709"/>
        <w:jc w:val="both"/>
        <w:rPr>
          <w:color w:val="010000"/>
          <w:szCs w:val="22"/>
        </w:rPr>
      </w:pPr>
      <w:r w:rsidRPr="00D27177">
        <w:rPr>
          <w:b/>
          <w:bCs/>
          <w:color w:val="010000"/>
          <w:szCs w:val="22"/>
        </w:rPr>
        <w:t>A-</w:t>
      </w:r>
      <w:r w:rsidRPr="00D27177">
        <w:rPr>
          <w:color w:val="010000"/>
          <w:szCs w:val="22"/>
        </w:rPr>
        <w:t xml:space="preserve"> </w:t>
      </w:r>
      <w:r w:rsidRPr="00D27177">
        <w:rPr>
          <w:b/>
          <w:bCs/>
          <w:color w:val="010000"/>
          <w:szCs w:val="22"/>
        </w:rPr>
        <w:t>Gelirlerin İncelenmesi</w:t>
      </w:r>
    </w:p>
    <w:p w:rsidR="00D27177" w:rsidRPr="00D27177" w:rsidRDefault="00D27177" w:rsidP="00D27177">
      <w:pPr>
        <w:spacing w:after="200"/>
        <w:ind w:right="283" w:firstLine="709"/>
        <w:jc w:val="both"/>
        <w:rPr>
          <w:color w:val="010000"/>
          <w:szCs w:val="22"/>
        </w:rPr>
      </w:pPr>
      <w:r w:rsidRPr="00D27177">
        <w:rPr>
          <w:b/>
          <w:bCs/>
          <w:color w:val="010000"/>
          <w:szCs w:val="22"/>
        </w:rPr>
        <w:lastRenderedPageBreak/>
        <w:t>1- Genel Merkez Gelirleri</w:t>
      </w:r>
    </w:p>
    <w:p w:rsidR="00D27177" w:rsidRPr="00D27177" w:rsidRDefault="00D27177" w:rsidP="00D27177">
      <w:pPr>
        <w:spacing w:after="200"/>
        <w:ind w:right="283" w:firstLine="709"/>
        <w:jc w:val="both"/>
        <w:rPr>
          <w:color w:val="010000"/>
          <w:szCs w:val="19"/>
        </w:rPr>
      </w:pPr>
      <w:r w:rsidRPr="00D27177">
        <w:rPr>
          <w:color w:val="010000"/>
          <w:szCs w:val="19"/>
        </w:rPr>
        <w:t>14. Partinin Genel Merkez gelirleri toplamı 126.218,75 TL olup bunun 125.870,00 TL’si bağışlardan, 348,75 TL’si hazinece karşılanan SGK priminden oluşmaktadır. Geçen yıldan devreden nakit tutarı 3.468,25 TL, yılsonundaki borçlar toplamı ise 9.392,31 TL’dir.</w:t>
      </w:r>
    </w:p>
    <w:p w:rsidR="00D27177" w:rsidRPr="00D27177" w:rsidRDefault="00D27177" w:rsidP="00D27177">
      <w:pPr>
        <w:spacing w:after="200"/>
        <w:ind w:right="283" w:firstLine="709"/>
        <w:jc w:val="both"/>
        <w:rPr>
          <w:color w:val="010000"/>
          <w:szCs w:val="19"/>
        </w:rPr>
      </w:pPr>
      <w:r w:rsidRPr="00D27177">
        <w:rPr>
          <w:color w:val="010000"/>
          <w:szCs w:val="19"/>
        </w:rPr>
        <w:t>15. Parti Genel Merkezinin defter kayıtları ve gelir belgeleri üzerinde yapılan incelemede, gelirlerin 2820 sayılı Kanun’a uygun olarak sağlandığı sonucuna varılmıştır.</w:t>
      </w:r>
    </w:p>
    <w:p w:rsidR="00D27177" w:rsidRPr="00D27177" w:rsidRDefault="00D27177" w:rsidP="00D27177">
      <w:pPr>
        <w:spacing w:after="200"/>
        <w:ind w:right="283" w:firstLine="709"/>
        <w:jc w:val="both"/>
        <w:rPr>
          <w:b/>
          <w:bCs/>
          <w:color w:val="010000"/>
          <w:szCs w:val="22"/>
        </w:rPr>
      </w:pPr>
      <w:r w:rsidRPr="00D27177">
        <w:rPr>
          <w:b/>
          <w:bCs/>
          <w:color w:val="010000"/>
          <w:szCs w:val="22"/>
        </w:rPr>
        <w:t>2- İl Örgütleri Gelirleri</w:t>
      </w:r>
    </w:p>
    <w:p w:rsidR="00D27177" w:rsidRPr="00D27177" w:rsidRDefault="00D27177" w:rsidP="00D27177">
      <w:pPr>
        <w:spacing w:after="200"/>
        <w:ind w:right="283" w:firstLine="709"/>
        <w:jc w:val="both"/>
        <w:rPr>
          <w:color w:val="010000"/>
          <w:szCs w:val="19"/>
        </w:rPr>
      </w:pPr>
      <w:r w:rsidRPr="00D27177">
        <w:rPr>
          <w:color w:val="010000"/>
          <w:szCs w:val="19"/>
        </w:rPr>
        <w:t>16. Halkın Yükselişi Partisinin il örgütlerinin 2012 yılı gelirleri toplamı 2.030,72 TL olup; bunun tamamı geçen yıldan devreden nakit tutarıdır.</w:t>
      </w:r>
    </w:p>
    <w:p w:rsidR="00D27177" w:rsidRPr="00D27177" w:rsidRDefault="00D27177" w:rsidP="00D27177">
      <w:pPr>
        <w:spacing w:after="200"/>
        <w:ind w:right="283" w:firstLine="709"/>
        <w:jc w:val="both"/>
        <w:rPr>
          <w:color w:val="010000"/>
          <w:szCs w:val="19"/>
        </w:rPr>
      </w:pPr>
      <w:r w:rsidRPr="00D27177">
        <w:rPr>
          <w:color w:val="010000"/>
          <w:szCs w:val="19"/>
        </w:rPr>
        <w:t>17. Parti İl Örgütlerinin defter kayıtları ve gelir belgeleri üzerinde yapılan incelemede, gelirlerin 2820 sayılı Kanun’a uygun olarak sağlandığı sonucuna varılmıştır.</w:t>
      </w:r>
    </w:p>
    <w:p w:rsidR="00D27177" w:rsidRPr="00D27177" w:rsidRDefault="00D27177" w:rsidP="00D27177">
      <w:pPr>
        <w:spacing w:after="200"/>
        <w:ind w:right="283" w:firstLine="709"/>
        <w:jc w:val="both"/>
        <w:rPr>
          <w:color w:val="010000"/>
          <w:szCs w:val="22"/>
        </w:rPr>
      </w:pPr>
      <w:r w:rsidRPr="00D27177">
        <w:rPr>
          <w:b/>
          <w:bCs/>
          <w:color w:val="010000"/>
          <w:szCs w:val="22"/>
        </w:rPr>
        <w:t>B- Giderlerin İncelenmesi</w:t>
      </w:r>
    </w:p>
    <w:p w:rsidR="00D27177" w:rsidRPr="00D27177" w:rsidRDefault="00D27177" w:rsidP="00D27177">
      <w:pPr>
        <w:spacing w:after="200"/>
        <w:ind w:right="283" w:firstLine="709"/>
        <w:jc w:val="both"/>
        <w:rPr>
          <w:color w:val="010000"/>
          <w:szCs w:val="22"/>
        </w:rPr>
      </w:pPr>
      <w:r w:rsidRPr="00D27177">
        <w:rPr>
          <w:b/>
          <w:bCs/>
          <w:color w:val="010000"/>
          <w:szCs w:val="22"/>
        </w:rPr>
        <w:t>1- Genel Merkez Giderleri</w:t>
      </w:r>
    </w:p>
    <w:p w:rsidR="00D27177" w:rsidRPr="00D27177" w:rsidRDefault="00D27177" w:rsidP="00D27177">
      <w:pPr>
        <w:spacing w:after="200"/>
        <w:ind w:right="283" w:firstLine="709"/>
        <w:jc w:val="both"/>
        <w:rPr>
          <w:color w:val="010000"/>
          <w:szCs w:val="19"/>
        </w:rPr>
      </w:pPr>
      <w:r w:rsidRPr="00D27177">
        <w:rPr>
          <w:color w:val="010000"/>
          <w:szCs w:val="19"/>
        </w:rPr>
        <w:t>18. Halkın Yükselişi Partisi Genel Merkezinin 2012 yılı giderleri toplamı 138.586,00 TL olup bunun 12.770,61 TL’si personel giderlerinden, 750,87 TL’si temsil ve ağırlama giderlerinden,</w:t>
      </w:r>
      <w:r w:rsidRPr="00D27177">
        <w:rPr>
          <w:color w:val="010000"/>
          <w:szCs w:val="19"/>
        </w:rPr>
        <w:t xml:space="preserve"> </w:t>
      </w:r>
      <w:r w:rsidRPr="00D27177">
        <w:rPr>
          <w:color w:val="010000"/>
          <w:szCs w:val="19"/>
        </w:rPr>
        <w:t>7.633,37 TL’si kırtasiye ve büro giderlerinden, 5.877,38 TL’si haberleşme giderlerinden, 761,60 TL’si taşıma giderlerinden, 90.000,00 TL’si kira giderlerinden, 2.022,37 TL’si bakım onarım giderlerinden, 8.678,35 TL’si ısınma, aydınlatma ve temizlik giderlerinden, 2.379,45 TL’si vergi, sigorta, noter giderlerinden, 1.697,00 TL’si demirbaş giderlerinden, 15,00 TL’si tanıtıcı unsur ve yayın giderlerinden, 6.000,00 TL’si geçen yıldan kalan borç ödemelerinden oluşmaktadır. Gelecek yıla devreden nakit tutarı 292,10 TL, yılsonundaki alacaklar ise 201,21 TL’dir.</w:t>
      </w:r>
    </w:p>
    <w:p w:rsidR="00D27177" w:rsidRPr="00D27177" w:rsidRDefault="00D27177" w:rsidP="00D27177">
      <w:pPr>
        <w:spacing w:after="200"/>
        <w:ind w:right="283" w:firstLine="709"/>
        <w:jc w:val="both"/>
        <w:rPr>
          <w:color w:val="010000"/>
          <w:szCs w:val="19"/>
        </w:rPr>
      </w:pPr>
      <w:r w:rsidRPr="00D27177">
        <w:rPr>
          <w:color w:val="010000"/>
          <w:szCs w:val="19"/>
        </w:rPr>
        <w:t>19. Parti Genel Merkezinin defter kayıtları ve gider belgeleri üzerinde yapılan incelemede, giderlerin 2820 sayılı Kanun’a uygun olarak gerçekleştirildiği sonucuna varılmıştır.</w:t>
      </w:r>
    </w:p>
    <w:p w:rsidR="00D27177" w:rsidRPr="00D27177" w:rsidRDefault="00D27177" w:rsidP="00D27177">
      <w:pPr>
        <w:spacing w:after="200"/>
        <w:ind w:right="283" w:firstLine="709"/>
        <w:jc w:val="both"/>
        <w:rPr>
          <w:b/>
          <w:bCs/>
          <w:color w:val="010000"/>
          <w:szCs w:val="22"/>
        </w:rPr>
      </w:pPr>
      <w:r w:rsidRPr="00D27177">
        <w:rPr>
          <w:b/>
          <w:bCs/>
          <w:color w:val="010000"/>
          <w:szCs w:val="22"/>
        </w:rPr>
        <w:t>2- İl Örgütleri Giderleri</w:t>
      </w:r>
    </w:p>
    <w:p w:rsidR="00D27177" w:rsidRPr="00D27177" w:rsidRDefault="00D27177" w:rsidP="00D27177">
      <w:pPr>
        <w:spacing w:after="200"/>
        <w:ind w:right="283" w:firstLine="709"/>
        <w:jc w:val="both"/>
        <w:rPr>
          <w:color w:val="010000"/>
          <w:szCs w:val="19"/>
        </w:rPr>
      </w:pPr>
      <w:r w:rsidRPr="00D27177">
        <w:rPr>
          <w:color w:val="010000"/>
          <w:szCs w:val="19"/>
        </w:rPr>
        <w:t xml:space="preserve">20. Halkın Yükselişi Partisi il örgütlerinin 2012 yılında </w:t>
      </w:r>
      <w:proofErr w:type="gramStart"/>
      <w:r w:rsidRPr="00D27177">
        <w:rPr>
          <w:color w:val="010000"/>
          <w:szCs w:val="19"/>
        </w:rPr>
        <w:t>her hangi</w:t>
      </w:r>
      <w:proofErr w:type="gramEnd"/>
      <w:r w:rsidRPr="00D27177">
        <w:rPr>
          <w:color w:val="010000"/>
          <w:szCs w:val="19"/>
        </w:rPr>
        <w:t xml:space="preserve"> bir gideri olmamıştır. Gelecek yıla devreden nakit tutarı 2.030,72 TL’dir.</w:t>
      </w:r>
    </w:p>
    <w:p w:rsidR="00D27177" w:rsidRPr="00D27177" w:rsidRDefault="00D27177" w:rsidP="00D27177">
      <w:pPr>
        <w:spacing w:after="200"/>
        <w:ind w:right="283" w:firstLine="709"/>
        <w:jc w:val="both"/>
        <w:rPr>
          <w:color w:val="010000"/>
          <w:szCs w:val="19"/>
        </w:rPr>
      </w:pPr>
      <w:r w:rsidRPr="00D27177">
        <w:rPr>
          <w:color w:val="010000"/>
          <w:szCs w:val="19"/>
        </w:rPr>
        <w:t>21. Parti İl Örgütlerinin defter kayıtları ve gider belgeleri üzerinde yapılan incelemede, giderlerin 2820 sayılı Kanun’a uygun olarak sağlandığı sonucuna varılmıştır.</w:t>
      </w:r>
    </w:p>
    <w:p w:rsidR="00D27177" w:rsidRPr="00D27177" w:rsidRDefault="00D27177" w:rsidP="00D27177">
      <w:pPr>
        <w:spacing w:after="200"/>
        <w:ind w:right="283" w:firstLine="709"/>
        <w:jc w:val="both"/>
        <w:rPr>
          <w:color w:val="010000"/>
          <w:szCs w:val="22"/>
        </w:rPr>
      </w:pPr>
      <w:r w:rsidRPr="00D27177">
        <w:rPr>
          <w:b/>
          <w:bCs/>
          <w:color w:val="010000"/>
          <w:szCs w:val="22"/>
        </w:rPr>
        <w:t>C- Parti Malları</w:t>
      </w:r>
    </w:p>
    <w:p w:rsidR="00D27177" w:rsidRPr="00D27177" w:rsidRDefault="00D27177" w:rsidP="00D27177">
      <w:pPr>
        <w:spacing w:after="200"/>
        <w:ind w:right="283" w:firstLine="709"/>
        <w:jc w:val="both"/>
        <w:rPr>
          <w:color w:val="010000"/>
          <w:szCs w:val="19"/>
        </w:rPr>
      </w:pPr>
      <w:r w:rsidRPr="00D27177">
        <w:rPr>
          <w:color w:val="010000"/>
          <w:szCs w:val="19"/>
        </w:rPr>
        <w:t xml:space="preserve">22. Halkın Yükselişi Partisinin 2012 yılı defter ve belgeleri üzerinde yapılan incelemede, Partinin 2012 yılında herhangi bir taşınmaz ediniminde bulunmadığı anlaşılmıştır. </w:t>
      </w:r>
    </w:p>
    <w:p w:rsidR="00D27177" w:rsidRPr="00D27177" w:rsidRDefault="00D27177" w:rsidP="00D27177">
      <w:pPr>
        <w:overflowPunct w:val="0"/>
        <w:autoSpaceDE w:val="0"/>
        <w:autoSpaceDN w:val="0"/>
        <w:adjustRightInd w:val="0"/>
        <w:spacing w:after="200"/>
        <w:ind w:right="283" w:firstLine="709"/>
        <w:jc w:val="both"/>
        <w:textAlignment w:val="baseline"/>
        <w:rPr>
          <w:color w:val="010000"/>
          <w:szCs w:val="19"/>
        </w:rPr>
      </w:pPr>
      <w:r w:rsidRPr="00D27177">
        <w:rPr>
          <w:color w:val="010000"/>
          <w:szCs w:val="19"/>
        </w:rPr>
        <w:t>23. Parti 2012 yılında 15.456,00 TL değerinde taşınır malı ayni bağış olarak, 2.448,00 TL değerindeki hakkı bağış olarak, 27.563,27 TL değerindeki taşınır malı ise</w:t>
      </w:r>
      <w:r w:rsidRPr="00D27177">
        <w:rPr>
          <w:color w:val="010000"/>
          <w:szCs w:val="19"/>
        </w:rPr>
        <w:t xml:space="preserve"> </w:t>
      </w:r>
      <w:r w:rsidRPr="00D27177">
        <w:rPr>
          <w:color w:val="010000"/>
          <w:szCs w:val="19"/>
        </w:rPr>
        <w:t xml:space="preserve">satın alma yoluyla edinmiştir. Partinin 2012 yılı içinde edindiği taşınır mal ve hakların Kanun’a uygun olduğu sonucuna varılmıştır. </w:t>
      </w:r>
    </w:p>
    <w:p w:rsidR="00D27177" w:rsidRPr="00D27177" w:rsidRDefault="00D27177" w:rsidP="00D27177">
      <w:pPr>
        <w:spacing w:after="200"/>
        <w:ind w:right="283" w:firstLine="709"/>
        <w:jc w:val="both"/>
        <w:rPr>
          <w:color w:val="010000"/>
          <w:szCs w:val="22"/>
        </w:rPr>
      </w:pPr>
      <w:r w:rsidRPr="00D27177">
        <w:rPr>
          <w:b/>
          <w:bCs/>
          <w:color w:val="010000"/>
          <w:szCs w:val="22"/>
        </w:rPr>
        <w:t>IV- SONUÇ</w:t>
      </w:r>
    </w:p>
    <w:p w:rsidR="00D27177" w:rsidRPr="00D27177" w:rsidRDefault="00D27177" w:rsidP="00D27177">
      <w:pPr>
        <w:spacing w:after="200"/>
        <w:ind w:right="283" w:firstLine="709"/>
        <w:jc w:val="both"/>
        <w:rPr>
          <w:color w:val="010000"/>
          <w:szCs w:val="19"/>
        </w:rPr>
      </w:pPr>
      <w:r w:rsidRPr="00D27177">
        <w:rPr>
          <w:color w:val="010000"/>
          <w:szCs w:val="19"/>
        </w:rPr>
        <w:t>Halkın Yükselişi Partisinin 2012 yılı kesin hesabının incelenmesi sonucunda;</w:t>
      </w:r>
    </w:p>
    <w:p w:rsidR="00D27177" w:rsidRPr="00D27177" w:rsidRDefault="00D27177" w:rsidP="00D27177">
      <w:pPr>
        <w:spacing w:after="200"/>
        <w:ind w:right="283" w:firstLine="709"/>
        <w:jc w:val="both"/>
        <w:rPr>
          <w:color w:val="010000"/>
          <w:szCs w:val="19"/>
        </w:rPr>
      </w:pPr>
      <w:r w:rsidRPr="00D27177">
        <w:rPr>
          <w:color w:val="010000"/>
          <w:szCs w:val="19"/>
        </w:rPr>
        <w:lastRenderedPageBreak/>
        <w:t>Partinin 2012 yılı kesin hesabında gösterilen 128.248,72 TL gelir ve 140.616,72 TL giderin eldeki bilgi ve belgelere göre doğru, denk ve 2820 sayılı Siyasi Partiler Kanunu’na uygun olduğuna,</w:t>
      </w:r>
      <w:r w:rsidRPr="00D27177">
        <w:rPr>
          <w:color w:val="010000"/>
          <w:szCs w:val="19"/>
        </w:rPr>
        <w:t xml:space="preserve"> </w:t>
      </w:r>
      <w:r w:rsidRPr="00D27177">
        <w:rPr>
          <w:color w:val="010000"/>
          <w:szCs w:val="19"/>
        </w:rPr>
        <w:t>1.7.2015 tarihinde OYBİRLİĞİYLE karar verildi.</w:t>
      </w:r>
      <w:r w:rsidRPr="00D27177">
        <w:rPr>
          <w:color w:val="010000"/>
          <w:szCs w:val="19"/>
        </w:rPr>
        <w:t xml:space="preserve"> </w:t>
      </w:r>
    </w:p>
    <w:p w:rsidR="00D27177" w:rsidRDefault="00D27177">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303"/>
        <w:gridCol w:w="3261"/>
        <w:gridCol w:w="3216"/>
      </w:tblGrid>
      <w:tr w:rsidR="00D27177" w:rsidRPr="00D27177" w:rsidTr="00D27177">
        <w:trPr>
          <w:jc w:val="center"/>
        </w:trPr>
        <w:tc>
          <w:tcPr>
            <w:tcW w:w="1689"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Başkan</w:t>
            </w:r>
          </w:p>
          <w:p w:rsidR="00D27177" w:rsidRPr="00D27177" w:rsidRDefault="00D27177" w:rsidP="00D27177">
            <w:pPr>
              <w:spacing w:before="240" w:after="240"/>
              <w:jc w:val="center"/>
              <w:rPr>
                <w:color w:val="010000"/>
                <w:szCs w:val="19"/>
                <w:lang w:eastAsia="en-US"/>
              </w:rPr>
            </w:pPr>
            <w:r w:rsidRPr="00D27177">
              <w:rPr>
                <w:color w:val="010000"/>
                <w:szCs w:val="19"/>
              </w:rPr>
              <w:t>Zühtü ARSLAN</w:t>
            </w:r>
          </w:p>
        </w:tc>
        <w:tc>
          <w:tcPr>
            <w:tcW w:w="1667"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Başkanvekili</w:t>
            </w:r>
          </w:p>
          <w:p w:rsidR="00D27177" w:rsidRPr="00D27177" w:rsidRDefault="00D27177" w:rsidP="00D27177">
            <w:pPr>
              <w:spacing w:before="240" w:after="240"/>
              <w:jc w:val="center"/>
              <w:rPr>
                <w:color w:val="010000"/>
                <w:szCs w:val="19"/>
                <w:lang w:eastAsia="en-US"/>
              </w:rPr>
            </w:pPr>
            <w:r w:rsidRPr="00D27177">
              <w:rPr>
                <w:color w:val="010000"/>
                <w:szCs w:val="19"/>
              </w:rPr>
              <w:t>Burhan ÜSTÜN</w:t>
            </w:r>
          </w:p>
        </w:tc>
        <w:tc>
          <w:tcPr>
            <w:tcW w:w="1644"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Serdar ÖZGÜLDÜR</w:t>
            </w:r>
          </w:p>
        </w:tc>
      </w:tr>
      <w:tr w:rsidR="00D27177" w:rsidRPr="00D27177" w:rsidTr="00D27177">
        <w:trPr>
          <w:jc w:val="center"/>
        </w:trPr>
        <w:tc>
          <w:tcPr>
            <w:tcW w:w="1689"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 xml:space="preserve"> Osman </w:t>
            </w:r>
            <w:proofErr w:type="spellStart"/>
            <w:r w:rsidRPr="00D27177">
              <w:rPr>
                <w:color w:val="010000"/>
                <w:szCs w:val="19"/>
              </w:rPr>
              <w:t>Alifeyyaz</w:t>
            </w:r>
            <w:proofErr w:type="spellEnd"/>
            <w:r w:rsidRPr="00D27177">
              <w:rPr>
                <w:color w:val="010000"/>
                <w:szCs w:val="19"/>
              </w:rPr>
              <w:t xml:space="preserve"> PAKSÜT</w:t>
            </w:r>
          </w:p>
        </w:tc>
        <w:tc>
          <w:tcPr>
            <w:tcW w:w="1667"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 xml:space="preserve"> Recep KÖMÜRCÜ</w:t>
            </w:r>
          </w:p>
        </w:tc>
        <w:tc>
          <w:tcPr>
            <w:tcW w:w="1644"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Engin YILDIRIM</w:t>
            </w:r>
            <w:r w:rsidRPr="00D27177">
              <w:rPr>
                <w:color w:val="010000"/>
                <w:szCs w:val="19"/>
              </w:rPr>
              <w:t xml:space="preserve"> </w:t>
            </w:r>
          </w:p>
        </w:tc>
      </w:tr>
      <w:tr w:rsidR="00D27177" w:rsidRPr="00D27177" w:rsidTr="00D27177">
        <w:trPr>
          <w:jc w:val="center"/>
        </w:trPr>
        <w:tc>
          <w:tcPr>
            <w:tcW w:w="1689"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Nuri NECİPOĞLU</w:t>
            </w:r>
          </w:p>
        </w:tc>
        <w:tc>
          <w:tcPr>
            <w:tcW w:w="1667"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proofErr w:type="spellStart"/>
            <w:r w:rsidRPr="00D27177">
              <w:rPr>
                <w:color w:val="010000"/>
                <w:szCs w:val="19"/>
              </w:rPr>
              <w:t>Hicabi</w:t>
            </w:r>
            <w:proofErr w:type="spellEnd"/>
            <w:r w:rsidRPr="00D27177">
              <w:rPr>
                <w:color w:val="010000"/>
                <w:szCs w:val="19"/>
              </w:rPr>
              <w:t xml:space="preserve"> DURSUN</w:t>
            </w:r>
          </w:p>
        </w:tc>
        <w:tc>
          <w:tcPr>
            <w:tcW w:w="1644"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Celal Mümtaz AKINCI</w:t>
            </w:r>
          </w:p>
        </w:tc>
      </w:tr>
      <w:tr w:rsidR="00D27177" w:rsidRPr="00D27177" w:rsidTr="00D27177">
        <w:trPr>
          <w:jc w:val="center"/>
        </w:trPr>
        <w:tc>
          <w:tcPr>
            <w:tcW w:w="1689"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Erdal TERCAN</w:t>
            </w:r>
          </w:p>
        </w:tc>
        <w:tc>
          <w:tcPr>
            <w:tcW w:w="1667"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Muammer TOPAL</w:t>
            </w:r>
          </w:p>
        </w:tc>
        <w:tc>
          <w:tcPr>
            <w:tcW w:w="1644"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M. Emin KUZ</w:t>
            </w:r>
          </w:p>
        </w:tc>
      </w:tr>
      <w:tr w:rsidR="00D27177" w:rsidRPr="00D27177" w:rsidTr="00D27177">
        <w:trPr>
          <w:jc w:val="center"/>
        </w:trPr>
        <w:tc>
          <w:tcPr>
            <w:tcW w:w="1689"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Hasan Tahsin GÖKCAN</w:t>
            </w:r>
          </w:p>
        </w:tc>
        <w:tc>
          <w:tcPr>
            <w:tcW w:w="1667"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Kadir ÖZKAYA</w:t>
            </w:r>
          </w:p>
        </w:tc>
        <w:tc>
          <w:tcPr>
            <w:tcW w:w="1644" w:type="pct"/>
            <w:hideMark/>
          </w:tcPr>
          <w:p w:rsidR="00D27177" w:rsidRPr="00D27177" w:rsidRDefault="00D27177" w:rsidP="00D27177">
            <w:pPr>
              <w:spacing w:before="240" w:after="240"/>
              <w:jc w:val="center"/>
              <w:rPr>
                <w:rFonts w:eastAsia="Calibri"/>
                <w:color w:val="010000"/>
                <w:szCs w:val="19"/>
                <w:lang w:eastAsia="en-US"/>
              </w:rPr>
            </w:pPr>
            <w:r w:rsidRPr="00D27177">
              <w:rPr>
                <w:color w:val="010000"/>
                <w:szCs w:val="19"/>
              </w:rPr>
              <w:t>Üye</w:t>
            </w:r>
          </w:p>
          <w:p w:rsidR="00D27177" w:rsidRPr="00D27177" w:rsidRDefault="00D27177" w:rsidP="00D27177">
            <w:pPr>
              <w:spacing w:before="240" w:after="240"/>
              <w:jc w:val="center"/>
              <w:rPr>
                <w:color w:val="010000"/>
                <w:szCs w:val="19"/>
                <w:lang w:eastAsia="en-US"/>
              </w:rPr>
            </w:pPr>
            <w:r w:rsidRPr="00D27177">
              <w:rPr>
                <w:color w:val="010000"/>
                <w:szCs w:val="19"/>
              </w:rPr>
              <w:t>Rıdvan GÜLEÇ</w:t>
            </w:r>
          </w:p>
        </w:tc>
      </w:tr>
    </w:tbl>
    <w:p w:rsidR="00D27177" w:rsidRPr="00D27177" w:rsidRDefault="00D27177" w:rsidP="00D27177">
      <w:pPr>
        <w:spacing w:after="200"/>
        <w:ind w:right="283" w:firstLine="709"/>
        <w:jc w:val="both"/>
        <w:rPr>
          <w:color w:val="010000"/>
          <w:szCs w:val="19"/>
        </w:rPr>
      </w:pPr>
    </w:p>
    <w:sectPr w:rsidR="00D27177" w:rsidRPr="00D27177" w:rsidSect="00D2717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0BC0" w:rsidRDefault="00010BC0" w:rsidP="00D27177">
      <w:r>
        <w:separator/>
      </w:r>
    </w:p>
  </w:endnote>
  <w:endnote w:type="continuationSeparator" w:id="0">
    <w:p w:rsidR="00010BC0" w:rsidRDefault="00010BC0" w:rsidP="00D27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177" w:rsidRDefault="00D27177"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27177" w:rsidRDefault="00D27177" w:rsidP="00D2717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177" w:rsidRPr="00D27177" w:rsidRDefault="00D27177" w:rsidP="003411B3">
    <w:pPr>
      <w:pStyle w:val="AltBilgi"/>
      <w:framePr w:wrap="around" w:vAnchor="text" w:hAnchor="margin" w:xAlign="right" w:y="1"/>
      <w:rPr>
        <w:rStyle w:val="SayfaNumaras"/>
      </w:rPr>
    </w:pPr>
    <w:r w:rsidRPr="00D27177">
      <w:rPr>
        <w:rStyle w:val="SayfaNumaras"/>
      </w:rPr>
      <w:fldChar w:fldCharType="begin"/>
    </w:r>
    <w:r w:rsidRPr="00D27177">
      <w:rPr>
        <w:rStyle w:val="SayfaNumaras"/>
      </w:rPr>
      <w:instrText xml:space="preserve"> PAGE </w:instrText>
    </w:r>
    <w:r w:rsidRPr="00D27177">
      <w:rPr>
        <w:rStyle w:val="SayfaNumaras"/>
      </w:rPr>
      <w:fldChar w:fldCharType="separate"/>
    </w:r>
    <w:r w:rsidRPr="00D27177">
      <w:rPr>
        <w:rStyle w:val="SayfaNumaras"/>
        <w:noProof/>
      </w:rPr>
      <w:t>1</w:t>
    </w:r>
    <w:r w:rsidRPr="00D27177">
      <w:rPr>
        <w:rStyle w:val="SayfaNumaras"/>
      </w:rPr>
      <w:fldChar w:fldCharType="end"/>
    </w:r>
  </w:p>
  <w:p w:rsidR="006A00DC" w:rsidRDefault="00010BC0" w:rsidP="00D27177">
    <w:pPr>
      <w:pStyle w:val="a"/>
      <w:ind w:right="360"/>
      <w:jc w:val="center"/>
    </w:pPr>
  </w:p>
  <w:p w:rsidR="006A00DC" w:rsidRDefault="00010BC0">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0BC0" w:rsidRDefault="00010BC0" w:rsidP="00D27177">
      <w:r>
        <w:separator/>
      </w:r>
    </w:p>
  </w:footnote>
  <w:footnote w:type="continuationSeparator" w:id="0">
    <w:p w:rsidR="00010BC0" w:rsidRDefault="00010BC0" w:rsidP="00D271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177" w:rsidRPr="00D27177" w:rsidRDefault="00D27177" w:rsidP="00D27177">
    <w:pPr>
      <w:pStyle w:val="stBilgi"/>
      <w:rPr>
        <w:b/>
      </w:rPr>
    </w:pPr>
    <w:r w:rsidRPr="00D27177">
      <w:rPr>
        <w:b/>
      </w:rPr>
      <w:t>Esas Sayısı:2013/4 (Siyasi Parti Mali Denetimi)</w:t>
    </w:r>
  </w:p>
  <w:p w:rsidR="00D27177" w:rsidRDefault="00D27177" w:rsidP="00D27177">
    <w:pPr>
      <w:pStyle w:val="stBilgi"/>
      <w:rPr>
        <w:b/>
      </w:rPr>
    </w:pPr>
    <w:r>
      <w:rPr>
        <w:b/>
      </w:rPr>
      <w:t>Karar Sayısı:2015/32</w:t>
    </w:r>
  </w:p>
  <w:p w:rsidR="006A00DC" w:rsidRPr="00D27177" w:rsidRDefault="00010BC0" w:rsidP="00D27177">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7177"/>
    <w:rsid w:val="00010BC0"/>
    <w:rsid w:val="00D12EB3"/>
    <w:rsid w:val="00D2717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ADD74E-B8B9-4034-B234-FED0F3F06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27177"/>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D27177"/>
    <w:pPr>
      <w:tabs>
        <w:tab w:val="center" w:pos="4536"/>
        <w:tab w:val="right" w:pos="9072"/>
      </w:tabs>
    </w:pPr>
  </w:style>
  <w:style w:type="character" w:customStyle="1" w:styleId="AltbilgiChar">
    <w:name w:val="Altbilgi Char"/>
    <w:link w:val="a"/>
    <w:uiPriority w:val="99"/>
    <w:rsid w:val="00D27177"/>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27177"/>
    <w:pPr>
      <w:tabs>
        <w:tab w:val="center" w:pos="4536"/>
        <w:tab w:val="right" w:pos="9072"/>
      </w:tabs>
    </w:pPr>
  </w:style>
  <w:style w:type="character" w:customStyle="1" w:styleId="AltBilgiChar0">
    <w:name w:val="Alt Bilgi Char"/>
    <w:basedOn w:val="VarsaylanParagrafYazTipi"/>
    <w:link w:val="AltBilgi"/>
    <w:uiPriority w:val="99"/>
    <w:rsid w:val="00D27177"/>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27177"/>
    <w:pPr>
      <w:tabs>
        <w:tab w:val="center" w:pos="4536"/>
        <w:tab w:val="right" w:pos="9072"/>
      </w:tabs>
    </w:pPr>
  </w:style>
  <w:style w:type="character" w:customStyle="1" w:styleId="stBilgiChar">
    <w:name w:val="Üst Bilgi Char"/>
    <w:basedOn w:val="VarsaylanParagrafYazTipi"/>
    <w:link w:val="stBilgi"/>
    <w:uiPriority w:val="99"/>
    <w:rsid w:val="00D27177"/>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271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1435</Words>
  <Characters>8180</Characters>
  <Application>Microsoft Office Word</Application>
  <DocSecurity>0</DocSecurity>
  <Lines>68</Lines>
  <Paragraphs>19</Paragraphs>
  <ScaleCrop>false</ScaleCrop>
  <Company/>
  <LinksUpToDate>false</LinksUpToDate>
  <CharactersWithSpaces>9596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2020-06-16T14:26:00Z</dcterms:created>
  <dcterms:modified xsi:type="dcterms:W3CDTF">2020-06-16T14:27:00Z</dcterms:modified>
</cp:coreProperties>
</file>