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B5189" w:rsidRDefault="005B5189" w:rsidP="005B5189">
      <w:pPr>
        <w:spacing w:after="200"/>
        <w:ind w:right="283"/>
        <w:jc w:val="center"/>
        <w:rPr>
          <w:b/>
          <w:bCs/>
          <w:caps/>
          <w:color w:val="010000"/>
          <w:szCs w:val="26"/>
        </w:rPr>
      </w:pPr>
      <w:r w:rsidRPr="005B5189">
        <w:rPr>
          <w:b/>
          <w:bCs/>
          <w:caps/>
          <w:color w:val="010000"/>
          <w:szCs w:val="26"/>
        </w:rPr>
        <w:t xml:space="preserve"> </w:t>
      </w:r>
      <w:r w:rsidRPr="005B5189">
        <w:rPr>
          <w:b/>
          <w:bCs/>
          <w:caps/>
          <w:color w:val="010000"/>
          <w:szCs w:val="26"/>
        </w:rPr>
        <w:t>ANAYASA MAHKEMESİ KARARI</w:t>
      </w:r>
    </w:p>
    <w:p w:rsidR="005B5189" w:rsidRPr="005B5189" w:rsidRDefault="005B5189" w:rsidP="005B5189">
      <w:pPr>
        <w:spacing w:after="200"/>
        <w:ind w:right="283" w:firstLine="709"/>
        <w:jc w:val="center"/>
        <w:rPr>
          <w:b/>
          <w:caps/>
          <w:color w:val="010000"/>
          <w:szCs w:val="26"/>
        </w:rPr>
      </w:pPr>
    </w:p>
    <w:p w:rsidR="005B5189" w:rsidRDefault="005B5189" w:rsidP="005B5189">
      <w:pPr>
        <w:overflowPunct w:val="0"/>
        <w:autoSpaceDE w:val="0"/>
        <w:autoSpaceDN w:val="0"/>
        <w:rPr>
          <w:b/>
          <w:bCs/>
          <w:color w:val="010000"/>
          <w:szCs w:val="26"/>
        </w:rPr>
      </w:pPr>
      <w:r>
        <w:rPr>
          <w:b/>
          <w:bCs/>
          <w:color w:val="010000"/>
          <w:szCs w:val="26"/>
        </w:rPr>
        <w:t>Esas Sayısı:2012/71 (Siyasi Parti Mali Denetimi)</w:t>
      </w:r>
    </w:p>
    <w:p w:rsidR="005B5189" w:rsidRDefault="005B5189" w:rsidP="005B5189">
      <w:pPr>
        <w:overflowPunct w:val="0"/>
        <w:autoSpaceDE w:val="0"/>
        <w:autoSpaceDN w:val="0"/>
        <w:rPr>
          <w:b/>
          <w:color w:val="010000"/>
          <w:szCs w:val="26"/>
        </w:rPr>
      </w:pPr>
      <w:r>
        <w:rPr>
          <w:b/>
          <w:color w:val="010000"/>
          <w:szCs w:val="26"/>
        </w:rPr>
        <w:t>Karar Sayısı:2014/78</w:t>
      </w:r>
    </w:p>
    <w:p w:rsidR="005B5189" w:rsidRDefault="005B5189" w:rsidP="005B5189">
      <w:pPr>
        <w:overflowPunct w:val="0"/>
        <w:autoSpaceDE w:val="0"/>
        <w:autoSpaceDN w:val="0"/>
        <w:rPr>
          <w:b/>
          <w:color w:val="010000"/>
          <w:szCs w:val="26"/>
        </w:rPr>
      </w:pPr>
      <w:r>
        <w:rPr>
          <w:b/>
          <w:color w:val="010000"/>
          <w:szCs w:val="26"/>
        </w:rPr>
        <w:t>Karar Günü:17.12.2014</w:t>
      </w:r>
    </w:p>
    <w:p w:rsidR="005B5189" w:rsidRDefault="005B5189" w:rsidP="005B5189">
      <w:pPr>
        <w:overflowPunct w:val="0"/>
        <w:autoSpaceDE w:val="0"/>
        <w:autoSpaceDN w:val="0"/>
        <w:rPr>
          <w:b/>
          <w:color w:val="010000"/>
          <w:szCs w:val="26"/>
        </w:rPr>
      </w:pPr>
      <w:r>
        <w:rPr>
          <w:b/>
          <w:color w:val="010000"/>
          <w:szCs w:val="26"/>
        </w:rPr>
        <w:t>R.G. Tarih-Sayı:30.01.2015-29252</w:t>
      </w:r>
    </w:p>
    <w:p w:rsidR="005B5189" w:rsidRPr="005B5189" w:rsidRDefault="005B5189" w:rsidP="005B5189">
      <w:pPr>
        <w:overflowPunct w:val="0"/>
        <w:autoSpaceDE w:val="0"/>
        <w:autoSpaceDN w:val="0"/>
        <w:rPr>
          <w:b/>
          <w:color w:val="010000"/>
          <w:szCs w:val="26"/>
        </w:rPr>
      </w:pPr>
    </w:p>
    <w:p w:rsidR="005B5189" w:rsidRPr="005B5189" w:rsidRDefault="005B5189" w:rsidP="005B5189">
      <w:pPr>
        <w:spacing w:after="200"/>
        <w:ind w:right="283" w:firstLine="709"/>
        <w:jc w:val="both"/>
        <w:rPr>
          <w:color w:val="010000"/>
          <w:szCs w:val="26"/>
        </w:rPr>
      </w:pPr>
      <w:r w:rsidRPr="005B5189">
        <w:rPr>
          <w:b/>
          <w:bCs/>
          <w:color w:val="010000"/>
          <w:szCs w:val="26"/>
        </w:rPr>
        <w:t>I- MALİ DENETİMİN KONUSU</w:t>
      </w:r>
    </w:p>
    <w:p w:rsidR="005B5189" w:rsidRPr="005B5189" w:rsidRDefault="005B5189" w:rsidP="005B5189">
      <w:pPr>
        <w:spacing w:after="200"/>
        <w:ind w:right="283" w:firstLine="709"/>
        <w:jc w:val="both"/>
        <w:rPr>
          <w:color w:val="010000"/>
          <w:szCs w:val="26"/>
        </w:rPr>
      </w:pPr>
      <w:r w:rsidRPr="005B5189">
        <w:rPr>
          <w:color w:val="010000"/>
          <w:szCs w:val="26"/>
        </w:rPr>
        <w:t>Halkın Sesi Partisi 2012 yılı kesin hesabının incelenmesidir.</w:t>
      </w:r>
    </w:p>
    <w:p w:rsidR="005B5189" w:rsidRPr="005B5189" w:rsidRDefault="005B5189" w:rsidP="005B5189">
      <w:pPr>
        <w:spacing w:after="200"/>
        <w:ind w:right="283" w:firstLine="709"/>
        <w:jc w:val="both"/>
        <w:rPr>
          <w:color w:val="010000"/>
          <w:szCs w:val="26"/>
        </w:rPr>
      </w:pPr>
      <w:r w:rsidRPr="005B5189">
        <w:rPr>
          <w:b/>
          <w:bCs/>
          <w:color w:val="010000"/>
          <w:szCs w:val="26"/>
        </w:rPr>
        <w:t>II- İLK İNCELEME</w:t>
      </w:r>
    </w:p>
    <w:p w:rsidR="005B5189" w:rsidRPr="005B5189" w:rsidRDefault="005B5189" w:rsidP="005B5189">
      <w:pPr>
        <w:spacing w:after="200"/>
        <w:ind w:right="283" w:firstLine="709"/>
        <w:jc w:val="both"/>
        <w:rPr>
          <w:color w:val="010000"/>
          <w:szCs w:val="26"/>
        </w:rPr>
      </w:pPr>
      <w:r w:rsidRPr="005B5189">
        <w:rPr>
          <w:color w:val="010000"/>
          <w:szCs w:val="26"/>
        </w:rPr>
        <w:t xml:space="preserve">Anayasa Mahkemesi İçtüzüğü hükümleri uyarınca Haşim KILIÇ, </w:t>
      </w:r>
      <w:proofErr w:type="spellStart"/>
      <w:r w:rsidRPr="005B5189">
        <w:rPr>
          <w:color w:val="010000"/>
          <w:szCs w:val="26"/>
        </w:rPr>
        <w:t>Serruh</w:t>
      </w:r>
      <w:proofErr w:type="spellEnd"/>
      <w:r w:rsidRPr="005B5189">
        <w:rPr>
          <w:color w:val="010000"/>
          <w:szCs w:val="26"/>
        </w:rPr>
        <w:t xml:space="preserve"> KALELİ,</w:t>
      </w:r>
      <w:r w:rsidRPr="005B5189">
        <w:rPr>
          <w:color w:val="010000"/>
          <w:szCs w:val="26"/>
        </w:rPr>
        <w:t xml:space="preserve"> </w:t>
      </w:r>
      <w:r w:rsidRPr="005B5189">
        <w:rPr>
          <w:color w:val="010000"/>
          <w:szCs w:val="26"/>
        </w:rPr>
        <w:t xml:space="preserve">Alparslan ALTAN, Serdar ÖZGÜLDÜR, Osman </w:t>
      </w:r>
      <w:proofErr w:type="spellStart"/>
      <w:r w:rsidRPr="005B5189">
        <w:rPr>
          <w:color w:val="010000"/>
          <w:szCs w:val="26"/>
        </w:rPr>
        <w:t>Alifeyyaz</w:t>
      </w:r>
      <w:proofErr w:type="spellEnd"/>
      <w:r w:rsidRPr="005B5189">
        <w:rPr>
          <w:color w:val="010000"/>
          <w:szCs w:val="26"/>
        </w:rPr>
        <w:t xml:space="preserve"> PAKSÜT, Zehra Ayla PERKTAŞ, Recep KÖMÜRCÜ, Burhan ÜSTÜN, Engin YILDIRIM, Nuri NECİPOĞLU, Celal Mümtaz AKINCI, Erdal TERCAN, Muammer TOPAL, Zühtü ARSLAN ve M. Emin </w:t>
      </w:r>
      <w:proofErr w:type="spellStart"/>
      <w:r w:rsidRPr="005B5189">
        <w:rPr>
          <w:color w:val="010000"/>
          <w:szCs w:val="26"/>
        </w:rPr>
        <w:t>KUZ’un</w:t>
      </w:r>
      <w:proofErr w:type="spellEnd"/>
      <w:r w:rsidRPr="005B5189">
        <w:rPr>
          <w:color w:val="010000"/>
          <w:szCs w:val="26"/>
        </w:rPr>
        <w:t xml:space="preserve"> katılımlarıyla 11.2.2014 gününde yapılan ilk inceleme toplantısında öncelikle Parti hakkında suç duyurusunda bulunulup bulunulmayacağı sorunu üzerinde durulmuştur.</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2820 sayılı Siyasi Partiler Kanunu’nun 73. maddesinin üçüncü fıkrasında “</w:t>
      </w:r>
      <w:r w:rsidRPr="005B5189">
        <w:rPr>
          <w:i/>
          <w:color w:val="010000"/>
          <w:szCs w:val="26"/>
        </w:rPr>
        <w:t>İller teşkilatından gönderilenler ve parti merkezine ait olan kesin hesapların, Merkez Karar ve Yönetim Kurulunca incelenerek karara bağlanacağı</w:t>
      </w:r>
      <w:r w:rsidRPr="005B5189">
        <w:rPr>
          <w:color w:val="010000"/>
          <w:szCs w:val="26"/>
        </w:rPr>
        <w:t>” öngörülmüş ve aynı Kanun’un 74. maddesinin ikinci fıkrasında da “</w:t>
      </w:r>
      <w:r w:rsidRPr="005B5189">
        <w:rPr>
          <w:i/>
          <w:color w:val="010000"/>
          <w:szCs w:val="26"/>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5B5189">
        <w:rPr>
          <w:color w:val="010000"/>
          <w:szCs w:val="26"/>
        </w:rPr>
        <w:t>” 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Yargıtay Cumhuriyet Başsavcılığının 19.2.2013 gün ve</w:t>
      </w:r>
      <w:r w:rsidRPr="005B5189">
        <w:rPr>
          <w:color w:val="010000"/>
          <w:szCs w:val="26"/>
        </w:rPr>
        <w:t xml:space="preserve"> </w:t>
      </w:r>
      <w:r w:rsidRPr="005B5189">
        <w:rPr>
          <w:color w:val="010000"/>
          <w:szCs w:val="26"/>
        </w:rPr>
        <w:t xml:space="preserve">C.02.0.CBS.0.01.02.04/218 sayılı yazılarına ekli listede Halkın Sesi Partisinin Genel Merkez dışında 81 il ve bağlı ilçede örgütlendiği belirtilmesine rağmen, Parti tarafından 32 il ve bağlı ilçe örgütlerine ilişkin 2012 yılı içerisinde </w:t>
      </w:r>
      <w:proofErr w:type="gramStart"/>
      <w:r w:rsidRPr="005B5189">
        <w:rPr>
          <w:color w:val="010000"/>
          <w:szCs w:val="26"/>
        </w:rPr>
        <w:t>her hangi</w:t>
      </w:r>
      <w:proofErr w:type="gramEnd"/>
      <w:r w:rsidRPr="005B5189">
        <w:rPr>
          <w:color w:val="010000"/>
          <w:szCs w:val="26"/>
        </w:rPr>
        <w:t xml:space="preserve"> bir gelir ve giderin gerçekleşmediği ifade edilerek, bu illere ait 2012 yılı kesin hesaplarının gönderilmediği tespit edilmiştir.</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Ayrıca, Partilerin genel merkez, il, ilçe ve belde başkanlıklarının hayatın olağan akışı gereği kira, su, elektrik, posta, telefon, kırtasiye, tutulacak defterlerin satın alınması vb. bir takım genel yönetim giderlerini de yapması gerekir.</w:t>
      </w:r>
      <w:r w:rsidRPr="005B5189">
        <w:rPr>
          <w:color w:val="010000"/>
          <w:szCs w:val="26"/>
        </w:rPr>
        <w:t xml:space="preserve"> </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 xml:space="preserve">2820 sayılı Kanun’un 69. maddesinde, bir siyasi partinin bütün gelirlerinin, o siyasi partinin tüzelkişiliği adına elde edileceği; 70. maddesinde, siyasi partilerin giderlerinin amaçlarına aykırı </w:t>
      </w:r>
      <w:r w:rsidRPr="005B5189">
        <w:rPr>
          <w:color w:val="010000"/>
          <w:szCs w:val="26"/>
        </w:rPr>
        <w:lastRenderedPageBreak/>
        <w:t>olamayacağı ve bir siyasi partinin bütün giderlerinin, o siyasi parti tüzelkişiliği adına yapılacağı; 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5B5189">
        <w:rPr>
          <w:color w:val="010000"/>
          <w:szCs w:val="26"/>
        </w:rPr>
        <w:t xml:space="preserve"> </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Yönetim giderlerinin hesaplarda görülmemesi kayıt dışı gelir ve gider oluşturulmuş olduğunu göstermektedir. Bu durumda, 2820 sayılı Kanun’un 69. ve 70. maddelerine aykırı davranılmış olmaktadır.</w:t>
      </w:r>
    </w:p>
    <w:p w:rsidR="005B5189" w:rsidRPr="005B5189" w:rsidRDefault="005B5189" w:rsidP="005B5189">
      <w:pPr>
        <w:pStyle w:val="GvdeMetniGirintisi2"/>
        <w:spacing w:after="200"/>
        <w:ind w:left="0" w:right="283" w:firstLine="709"/>
        <w:jc w:val="both"/>
        <w:rPr>
          <w:b/>
          <w:color w:val="010000"/>
          <w:szCs w:val="26"/>
        </w:rPr>
      </w:pPr>
      <w:r w:rsidRPr="005B5189">
        <w:rPr>
          <w:color w:val="010000"/>
          <w:szCs w:val="26"/>
        </w:rPr>
        <w:t>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r w:rsidRPr="005B5189">
        <w:rPr>
          <w:b/>
          <w:color w:val="010000"/>
          <w:szCs w:val="26"/>
        </w:rPr>
        <w:t xml:space="preserve"> </w:t>
      </w:r>
    </w:p>
    <w:p w:rsidR="005B5189" w:rsidRPr="005B5189" w:rsidRDefault="005B5189" w:rsidP="005B5189">
      <w:pPr>
        <w:pStyle w:val="GvdeMetniGirintisi2"/>
        <w:spacing w:after="200"/>
        <w:ind w:left="0" w:right="283" w:firstLine="709"/>
        <w:jc w:val="both"/>
        <w:rPr>
          <w:color w:val="010000"/>
          <w:szCs w:val="26"/>
        </w:rPr>
      </w:pPr>
      <w:r w:rsidRPr="005B5189">
        <w:rPr>
          <w:color w:val="010000"/>
          <w:szCs w:val="26"/>
        </w:rPr>
        <w:t xml:space="preserve">Bu itibarla Halkın Sesi Partisinin 2012 yılı kesin hesabının incelenmesi sonucunda; </w:t>
      </w:r>
    </w:p>
    <w:p w:rsidR="005B5189" w:rsidRPr="005B5189" w:rsidRDefault="005B5189" w:rsidP="005B5189">
      <w:pPr>
        <w:spacing w:after="200"/>
        <w:ind w:right="283" w:firstLine="709"/>
        <w:jc w:val="both"/>
        <w:rPr>
          <w:color w:val="010000"/>
          <w:szCs w:val="26"/>
        </w:rPr>
      </w:pPr>
      <w:r w:rsidRPr="005B5189">
        <w:rPr>
          <w:color w:val="010000"/>
          <w:szCs w:val="26"/>
        </w:rPr>
        <w:t>1- Dosyada eksiklik bulunmadığından işin esasının incelenmesine,</w:t>
      </w:r>
    </w:p>
    <w:p w:rsidR="005B5189" w:rsidRPr="005B5189" w:rsidRDefault="005B5189" w:rsidP="005B5189">
      <w:pPr>
        <w:pStyle w:val="listparagraph"/>
        <w:spacing w:before="0" w:beforeAutospacing="0" w:after="200" w:afterAutospacing="0"/>
        <w:ind w:right="283" w:firstLine="709"/>
        <w:jc w:val="both"/>
        <w:rPr>
          <w:color w:val="010000"/>
          <w:szCs w:val="26"/>
        </w:rPr>
      </w:pPr>
      <w:r w:rsidRPr="005B5189">
        <w:rPr>
          <w:color w:val="010000"/>
          <w:szCs w:val="26"/>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5B5189" w:rsidRPr="005B5189" w:rsidRDefault="005B5189" w:rsidP="005B5189">
      <w:pPr>
        <w:pStyle w:val="listparagraph"/>
        <w:spacing w:before="0" w:beforeAutospacing="0" w:after="200" w:afterAutospacing="0"/>
        <w:ind w:right="283" w:firstLine="709"/>
        <w:jc w:val="both"/>
        <w:rPr>
          <w:color w:val="010000"/>
          <w:szCs w:val="26"/>
        </w:rPr>
      </w:pPr>
      <w:r w:rsidRPr="005B5189">
        <w:rPr>
          <w:color w:val="010000"/>
          <w:szCs w:val="26"/>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5B5189" w:rsidRPr="005B5189" w:rsidRDefault="005B5189" w:rsidP="005B5189">
      <w:pPr>
        <w:pStyle w:val="listparagraph"/>
        <w:spacing w:before="0" w:beforeAutospacing="0" w:after="200" w:afterAutospacing="0"/>
        <w:ind w:right="283" w:firstLine="709"/>
        <w:jc w:val="both"/>
        <w:rPr>
          <w:i/>
          <w:color w:val="010000"/>
          <w:szCs w:val="26"/>
        </w:rPr>
      </w:pPr>
      <w:r w:rsidRPr="005B5189">
        <w:rPr>
          <w:color w:val="010000"/>
          <w:szCs w:val="26"/>
        </w:rPr>
        <w:t>OYBİRLİĞİYLE karar verilmiştir.</w:t>
      </w:r>
    </w:p>
    <w:p w:rsidR="005B5189" w:rsidRPr="005B5189" w:rsidRDefault="005B5189" w:rsidP="005B5189">
      <w:pPr>
        <w:spacing w:after="200"/>
        <w:ind w:right="283" w:firstLine="709"/>
        <w:jc w:val="both"/>
        <w:rPr>
          <w:color w:val="010000"/>
          <w:szCs w:val="26"/>
        </w:rPr>
      </w:pPr>
      <w:r w:rsidRPr="005B5189">
        <w:rPr>
          <w:b/>
          <w:bCs/>
          <w:color w:val="010000"/>
          <w:szCs w:val="26"/>
        </w:rPr>
        <w:t>III- ESASIN İNCELENMESİ</w:t>
      </w:r>
    </w:p>
    <w:p w:rsidR="005B5189" w:rsidRPr="005B5189" w:rsidRDefault="005B5189" w:rsidP="005B5189">
      <w:pPr>
        <w:spacing w:after="200"/>
        <w:ind w:right="283" w:firstLine="709"/>
        <w:jc w:val="both"/>
        <w:rPr>
          <w:color w:val="010000"/>
          <w:szCs w:val="26"/>
        </w:rPr>
      </w:pPr>
      <w:r w:rsidRPr="005B5189">
        <w:rPr>
          <w:color w:val="010000"/>
          <w:szCs w:val="26"/>
        </w:rPr>
        <w:t>Halkın Sesi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5B5189" w:rsidRPr="005B5189" w:rsidRDefault="005B5189" w:rsidP="005B5189">
      <w:pPr>
        <w:spacing w:after="200"/>
        <w:ind w:right="283" w:firstLine="709"/>
        <w:jc w:val="both"/>
        <w:rPr>
          <w:color w:val="010000"/>
          <w:szCs w:val="26"/>
        </w:rPr>
      </w:pPr>
      <w:r w:rsidRPr="005B5189">
        <w:rPr>
          <w:color w:val="010000"/>
          <w:szCs w:val="26"/>
        </w:rPr>
        <w:t>Denetimin maddi öğelerini oluşturan defter ve belgelerde Partinin 2012 yılı gelirlerinin 1.099.534,92 TL, giderlerinin 891.333,88 TL olduğu, nakit mevcudu olarak devredilen tutarın ise 4.968,36 TL olduğu anlaşılmaktadır.</w:t>
      </w:r>
    </w:p>
    <w:p w:rsidR="005B5189" w:rsidRPr="005B5189" w:rsidRDefault="005B5189" w:rsidP="005B5189">
      <w:pPr>
        <w:spacing w:after="200"/>
        <w:ind w:right="283" w:firstLine="709"/>
        <w:jc w:val="both"/>
        <w:rPr>
          <w:color w:val="010000"/>
          <w:szCs w:val="26"/>
        </w:rPr>
      </w:pPr>
      <w:r w:rsidRPr="005B5189">
        <w:rPr>
          <w:color w:val="010000"/>
          <w:szCs w:val="26"/>
        </w:rPr>
        <w:t xml:space="preserve">Partinin 2012 yılı kesin hesabı, Tasfiye Kurulunun 26.6.2013 günlü kararı ile kabul edilerek onaylanmıştır. </w:t>
      </w:r>
    </w:p>
    <w:p w:rsidR="005B5189" w:rsidRPr="005B5189" w:rsidRDefault="005B5189" w:rsidP="005B5189">
      <w:pPr>
        <w:spacing w:after="200"/>
        <w:ind w:right="283" w:firstLine="709"/>
        <w:jc w:val="both"/>
        <w:rPr>
          <w:color w:val="010000"/>
          <w:szCs w:val="26"/>
        </w:rPr>
      </w:pPr>
      <w:r w:rsidRPr="005B5189">
        <w:rPr>
          <w:color w:val="010000"/>
          <w:szCs w:val="26"/>
        </w:rPr>
        <w:t>Partinin 2012 yılı kesin hesabının gelir ve gider rakamlarının yukarıda açıklanan tutarlardan oluştuğu, bu hâliyle 2012 yılı kesin hesabının doğru, denk ve 2820 sayılı Kanun’a uygun olduğu sonucuna varılmıştır.</w:t>
      </w:r>
    </w:p>
    <w:p w:rsidR="005B5189" w:rsidRPr="005B5189" w:rsidRDefault="005B5189" w:rsidP="005B5189">
      <w:pPr>
        <w:spacing w:after="200"/>
        <w:ind w:right="283" w:firstLine="709"/>
        <w:jc w:val="both"/>
        <w:rPr>
          <w:color w:val="010000"/>
          <w:szCs w:val="26"/>
        </w:rPr>
      </w:pPr>
      <w:r w:rsidRPr="005B5189">
        <w:rPr>
          <w:b/>
          <w:bCs/>
          <w:color w:val="010000"/>
          <w:szCs w:val="26"/>
        </w:rPr>
        <w:lastRenderedPageBreak/>
        <w:t>A-</w:t>
      </w:r>
      <w:r w:rsidRPr="005B5189">
        <w:rPr>
          <w:color w:val="010000"/>
          <w:szCs w:val="26"/>
        </w:rPr>
        <w:t xml:space="preserve"> </w:t>
      </w:r>
      <w:r w:rsidRPr="005B5189">
        <w:rPr>
          <w:b/>
          <w:bCs/>
          <w:color w:val="010000"/>
          <w:szCs w:val="26"/>
        </w:rPr>
        <w:t>Gelirlerin İncelenmesi</w:t>
      </w:r>
    </w:p>
    <w:p w:rsidR="005B5189" w:rsidRPr="005B5189" w:rsidRDefault="005B5189" w:rsidP="005B5189">
      <w:pPr>
        <w:spacing w:after="200"/>
        <w:ind w:right="283" w:firstLine="709"/>
        <w:jc w:val="both"/>
        <w:rPr>
          <w:color w:val="010000"/>
          <w:szCs w:val="26"/>
        </w:rPr>
      </w:pPr>
      <w:r w:rsidRPr="005B5189">
        <w:rPr>
          <w:b/>
          <w:bCs/>
          <w:color w:val="010000"/>
          <w:szCs w:val="26"/>
        </w:rPr>
        <w:t>1- Genel Merkez Gelirleri</w:t>
      </w:r>
    </w:p>
    <w:p w:rsidR="005B5189" w:rsidRPr="005B5189" w:rsidRDefault="005B5189" w:rsidP="005B5189">
      <w:pPr>
        <w:spacing w:after="200"/>
        <w:ind w:right="283" w:firstLine="709"/>
        <w:jc w:val="both"/>
        <w:rPr>
          <w:color w:val="010000"/>
          <w:szCs w:val="26"/>
        </w:rPr>
      </w:pPr>
      <w:r w:rsidRPr="005B5189">
        <w:rPr>
          <w:color w:val="010000"/>
          <w:szCs w:val="26"/>
        </w:rPr>
        <w:t xml:space="preserve">Partinin Genel Merkez gelirleri 696.650,84 TL olarak gösterilmiş olup bunun 167.665,00 TL’si üye giriş aidatı gelirlerinden, 1000,00 TL’si etkinlik gelirlerinden, 320.770,44 TL’si bağışlardan, 207.003,32 TL’si parti mal varlığı gelirlerinden, 212,08 TL’si sair gelirlerden oluşmaktadır. </w:t>
      </w:r>
    </w:p>
    <w:p w:rsidR="005B5189" w:rsidRPr="005B5189" w:rsidRDefault="005B5189" w:rsidP="005B5189">
      <w:pPr>
        <w:spacing w:after="200"/>
        <w:ind w:right="283" w:firstLine="709"/>
        <w:jc w:val="both"/>
        <w:rPr>
          <w:b/>
          <w:bCs/>
          <w:color w:val="010000"/>
          <w:szCs w:val="26"/>
        </w:rPr>
      </w:pPr>
      <w:r w:rsidRPr="005B5189">
        <w:rPr>
          <w:color w:val="010000"/>
          <w:szCs w:val="26"/>
        </w:rPr>
        <w:t>Parti Genel Merkezinin defter kayıtları ve gelir belgeleri üzerinde yapılan incelemede, gelirlerin 2820 sayılı Kanun’a uygun olarak sağlandığı sonucuna varılmıştır.</w:t>
      </w:r>
    </w:p>
    <w:p w:rsidR="005B5189" w:rsidRPr="005B5189" w:rsidRDefault="005B5189" w:rsidP="005B5189">
      <w:pPr>
        <w:spacing w:after="200"/>
        <w:ind w:right="283" w:firstLine="709"/>
        <w:jc w:val="both"/>
        <w:rPr>
          <w:b/>
          <w:bCs/>
          <w:color w:val="010000"/>
          <w:szCs w:val="26"/>
        </w:rPr>
      </w:pPr>
      <w:r w:rsidRPr="005B5189">
        <w:rPr>
          <w:b/>
          <w:bCs/>
          <w:color w:val="010000"/>
          <w:szCs w:val="26"/>
        </w:rPr>
        <w:t>2- İl Örgütleri Gelirleri</w:t>
      </w:r>
    </w:p>
    <w:p w:rsidR="005B5189" w:rsidRPr="005B5189" w:rsidRDefault="005B5189" w:rsidP="005B5189">
      <w:pPr>
        <w:spacing w:after="200"/>
        <w:ind w:right="283" w:firstLine="709"/>
        <w:jc w:val="both"/>
        <w:rPr>
          <w:color w:val="010000"/>
          <w:szCs w:val="26"/>
        </w:rPr>
      </w:pPr>
      <w:r w:rsidRPr="005B5189">
        <w:rPr>
          <w:color w:val="010000"/>
          <w:szCs w:val="26"/>
        </w:rPr>
        <w:t xml:space="preserve">Partinin il örgütlerinin 2012 yılı gelirleri toplamı 402.884,08 TL olup bunun, 188.963,26 TL’si üyelik aidatlarından, 177.169,33 TL’si bağışlardan, 10.204,26 TL’si parti mal varlığı gelirlerinden, 3.621,64 TL’si sair gelirlerden, 22.925,59 TL’si teşkilattan alınan yardımlardan oluşmaktadır. </w:t>
      </w:r>
    </w:p>
    <w:p w:rsidR="005B5189" w:rsidRPr="005B5189" w:rsidRDefault="005B5189" w:rsidP="005B5189">
      <w:pPr>
        <w:spacing w:after="200"/>
        <w:ind w:right="283" w:firstLine="709"/>
        <w:jc w:val="both"/>
        <w:rPr>
          <w:color w:val="010000"/>
          <w:szCs w:val="26"/>
        </w:rPr>
      </w:pPr>
      <w:r w:rsidRPr="005B5189">
        <w:rPr>
          <w:color w:val="010000"/>
          <w:szCs w:val="26"/>
        </w:rPr>
        <w:t>Parti il örgütlerinin defter kayıtları ve gelir belgeleri üzerinde yapılan incelemede, gelirlerin 2820 sayılı Kanun’a uygun olarak sağlandığı sonucuna varılmıştır.</w:t>
      </w:r>
    </w:p>
    <w:p w:rsidR="005B5189" w:rsidRPr="005B5189" w:rsidRDefault="005B5189" w:rsidP="005B5189">
      <w:pPr>
        <w:spacing w:after="200"/>
        <w:ind w:right="283" w:firstLine="709"/>
        <w:jc w:val="both"/>
        <w:rPr>
          <w:b/>
          <w:bCs/>
          <w:color w:val="010000"/>
          <w:szCs w:val="26"/>
        </w:rPr>
      </w:pPr>
      <w:r w:rsidRPr="005B5189">
        <w:rPr>
          <w:b/>
          <w:bCs/>
          <w:color w:val="010000"/>
          <w:szCs w:val="26"/>
        </w:rPr>
        <w:t>B- Giderlerin İncelenmesi</w:t>
      </w:r>
    </w:p>
    <w:p w:rsidR="005B5189" w:rsidRPr="005B5189" w:rsidRDefault="005B5189" w:rsidP="005B5189">
      <w:pPr>
        <w:spacing w:after="200"/>
        <w:ind w:right="283" w:firstLine="709"/>
        <w:jc w:val="both"/>
        <w:rPr>
          <w:color w:val="010000"/>
          <w:szCs w:val="26"/>
        </w:rPr>
      </w:pPr>
      <w:r w:rsidRPr="005B5189">
        <w:rPr>
          <w:b/>
          <w:bCs/>
          <w:color w:val="010000"/>
          <w:szCs w:val="26"/>
        </w:rPr>
        <w:t>1- Genel Merkez Giderleri</w:t>
      </w:r>
    </w:p>
    <w:p w:rsidR="005B5189" w:rsidRPr="005B5189" w:rsidRDefault="005B5189" w:rsidP="005B5189">
      <w:pPr>
        <w:spacing w:after="200"/>
        <w:ind w:right="283" w:firstLine="709"/>
        <w:jc w:val="both"/>
        <w:rPr>
          <w:color w:val="010000"/>
          <w:szCs w:val="26"/>
        </w:rPr>
      </w:pPr>
      <w:r w:rsidRPr="005B5189">
        <w:rPr>
          <w:color w:val="010000"/>
          <w:szCs w:val="26"/>
        </w:rPr>
        <w:t>Partinin Genel Merkez giderleri toplamı 446.083,18 TL olup bunun 267.735,43 TL’si büro genel giderlerinden, 145.657,98 TL’si personel giderlerinden, 14.660,96 TL’si seyahat giderlerinden, 7.474,11 TL’si konferans faaliyet giderlerinden, 9.853,00 TL’si yayın giderlerinden, 70,00 TL’si demirbaş alım giderlerinden, 631,70 TL’si sair giderlerden oluşmaktadır.</w:t>
      </w:r>
    </w:p>
    <w:p w:rsidR="005B5189" w:rsidRPr="005B5189" w:rsidRDefault="005B5189" w:rsidP="005B5189">
      <w:pPr>
        <w:spacing w:after="200"/>
        <w:ind w:right="283" w:firstLine="709"/>
        <w:jc w:val="both"/>
        <w:rPr>
          <w:color w:val="010000"/>
          <w:szCs w:val="26"/>
        </w:rPr>
      </w:pPr>
      <w:r w:rsidRPr="005B5189">
        <w:rPr>
          <w:color w:val="010000"/>
          <w:szCs w:val="26"/>
        </w:rPr>
        <w:t>Parti Genel Merkezinin devreden nakit mevcudu 276,91 TL’dir.</w:t>
      </w:r>
    </w:p>
    <w:p w:rsidR="005B5189" w:rsidRPr="005B5189" w:rsidRDefault="005B5189" w:rsidP="005B5189">
      <w:pPr>
        <w:spacing w:after="200"/>
        <w:ind w:right="283" w:firstLine="709"/>
        <w:jc w:val="both"/>
        <w:rPr>
          <w:color w:val="010000"/>
          <w:szCs w:val="26"/>
        </w:rPr>
      </w:pPr>
      <w:r w:rsidRPr="005B5189">
        <w:rPr>
          <w:color w:val="010000"/>
          <w:szCs w:val="26"/>
        </w:rPr>
        <w:t>Parti Genel Merkezinin defter kayıtları ve gider belgeleri üzerinde yapılan incelemede, giderlerin 2820 sayılı Kanun’a uygun olarak gerçekleştirildiği sonucuna varılmıştır.</w:t>
      </w:r>
    </w:p>
    <w:p w:rsidR="005B5189" w:rsidRPr="005B5189" w:rsidRDefault="005B5189" w:rsidP="005B5189">
      <w:pPr>
        <w:spacing w:after="200"/>
        <w:ind w:right="283" w:firstLine="709"/>
        <w:jc w:val="both"/>
        <w:rPr>
          <w:b/>
          <w:bCs/>
          <w:color w:val="010000"/>
          <w:szCs w:val="26"/>
        </w:rPr>
      </w:pPr>
      <w:r w:rsidRPr="005B5189">
        <w:rPr>
          <w:b/>
          <w:bCs/>
          <w:color w:val="010000"/>
          <w:szCs w:val="26"/>
        </w:rPr>
        <w:t>2- İl Örgütleri Giderleri</w:t>
      </w:r>
    </w:p>
    <w:p w:rsidR="005B5189" w:rsidRPr="005B5189" w:rsidRDefault="005B5189" w:rsidP="005B5189">
      <w:pPr>
        <w:spacing w:after="200"/>
        <w:ind w:right="283" w:firstLine="709"/>
        <w:jc w:val="both"/>
        <w:rPr>
          <w:color w:val="010000"/>
          <w:szCs w:val="26"/>
        </w:rPr>
      </w:pPr>
      <w:r w:rsidRPr="005B5189">
        <w:rPr>
          <w:color w:val="010000"/>
          <w:szCs w:val="26"/>
        </w:rPr>
        <w:t xml:space="preserve">Partinin il örgütlerinin 2012 yılı giderleri toplamı 445.250,70 TL olup bunun 296.316,41 TL’si büro genel giderlerinden, 32.968,48 TL’si personel giderlerinden, 4.576,22 TL’si seyahat giderlerinden, 2.360,40 TL’si seçim propaganda giderlerinden, 23.139,00 TL’si konferans faaliyet giderlerinden, 40.875,00 TL’si bayrak, rozet </w:t>
      </w:r>
      <w:proofErr w:type="spellStart"/>
      <w:r w:rsidRPr="005B5189">
        <w:rPr>
          <w:color w:val="010000"/>
          <w:szCs w:val="26"/>
        </w:rPr>
        <w:t>vb</w:t>
      </w:r>
      <w:proofErr w:type="spellEnd"/>
      <w:r w:rsidRPr="005B5189">
        <w:rPr>
          <w:color w:val="010000"/>
          <w:szCs w:val="26"/>
        </w:rPr>
        <w:t xml:space="preserve"> giderlerden, 5.485,00 TL’si yayın giderlerinden, 22.925,59 TL’si teşkilata verilen yardımlardan, 16.604,60 TL’si sair giderlerden oluşmaktadır.</w:t>
      </w:r>
    </w:p>
    <w:p w:rsidR="005B5189" w:rsidRPr="005B5189" w:rsidRDefault="005B5189" w:rsidP="005B5189">
      <w:pPr>
        <w:spacing w:after="200"/>
        <w:ind w:right="283" w:firstLine="709"/>
        <w:jc w:val="both"/>
        <w:rPr>
          <w:color w:val="010000"/>
          <w:szCs w:val="26"/>
        </w:rPr>
      </w:pPr>
      <w:r w:rsidRPr="005B5189">
        <w:rPr>
          <w:color w:val="010000"/>
          <w:szCs w:val="26"/>
        </w:rPr>
        <w:t>Parti il örgütlerinin devreden nakit mevcudu 4.691,45 TL’dir.</w:t>
      </w:r>
    </w:p>
    <w:p w:rsidR="005B5189" w:rsidRPr="005B5189" w:rsidRDefault="005B5189" w:rsidP="005B5189">
      <w:pPr>
        <w:spacing w:after="200"/>
        <w:ind w:right="283" w:firstLine="709"/>
        <w:jc w:val="both"/>
        <w:rPr>
          <w:color w:val="010000"/>
          <w:szCs w:val="26"/>
        </w:rPr>
      </w:pPr>
      <w:r w:rsidRPr="005B5189">
        <w:rPr>
          <w:color w:val="010000"/>
          <w:szCs w:val="26"/>
        </w:rPr>
        <w:t>Parti il örgütlerinin 2012 yılı kesin hesap çizelgelerinin gider bölümü üzerinde yapılan incelemede, giderlerin 2820 sayılı Kanun’a uygun olarak gerçekleştirildiği sonucuna varılmıştır.</w:t>
      </w:r>
    </w:p>
    <w:p w:rsidR="005B5189" w:rsidRPr="005B5189" w:rsidRDefault="005B5189" w:rsidP="005B5189">
      <w:pPr>
        <w:spacing w:after="200"/>
        <w:ind w:right="283" w:firstLine="709"/>
        <w:jc w:val="both"/>
        <w:rPr>
          <w:color w:val="010000"/>
          <w:szCs w:val="26"/>
        </w:rPr>
      </w:pPr>
      <w:r w:rsidRPr="005B5189">
        <w:rPr>
          <w:b/>
          <w:bCs/>
          <w:color w:val="010000"/>
          <w:szCs w:val="26"/>
        </w:rPr>
        <w:t>C- Parti Mallarının İncelenmesi</w:t>
      </w:r>
    </w:p>
    <w:p w:rsidR="005B5189" w:rsidRPr="005B5189" w:rsidRDefault="005B5189" w:rsidP="005B5189">
      <w:pPr>
        <w:spacing w:after="200"/>
        <w:ind w:right="283" w:firstLine="709"/>
        <w:jc w:val="both"/>
        <w:rPr>
          <w:color w:val="010000"/>
          <w:szCs w:val="26"/>
        </w:rPr>
      </w:pPr>
      <w:r w:rsidRPr="005B5189">
        <w:rPr>
          <w:color w:val="010000"/>
          <w:szCs w:val="26"/>
        </w:rPr>
        <w:t>Partinin 2012 yılı defter ve belgeleri üzerinde yapılan incelemede, herhangi bir taşınmaz mal ve değeri 100 TL’yi aşan taşınır mal ve menkul kıymet ediniminin olmadığı anlaşılmıştır.</w:t>
      </w:r>
    </w:p>
    <w:p w:rsidR="005B5189" w:rsidRPr="005B5189" w:rsidRDefault="005B5189" w:rsidP="005B5189">
      <w:pPr>
        <w:spacing w:after="200"/>
        <w:ind w:right="283" w:firstLine="709"/>
        <w:jc w:val="both"/>
        <w:rPr>
          <w:color w:val="010000"/>
          <w:szCs w:val="26"/>
        </w:rPr>
      </w:pPr>
      <w:r w:rsidRPr="005B5189">
        <w:rPr>
          <w:b/>
          <w:bCs/>
          <w:color w:val="010000"/>
          <w:szCs w:val="26"/>
        </w:rPr>
        <w:t>IV- SONUÇ</w:t>
      </w:r>
    </w:p>
    <w:p w:rsidR="005B5189" w:rsidRPr="005B5189" w:rsidRDefault="005B5189" w:rsidP="005B5189">
      <w:pPr>
        <w:spacing w:after="200"/>
        <w:ind w:right="283" w:firstLine="709"/>
        <w:jc w:val="both"/>
        <w:rPr>
          <w:color w:val="010000"/>
          <w:szCs w:val="26"/>
        </w:rPr>
      </w:pPr>
      <w:r w:rsidRPr="005B5189">
        <w:rPr>
          <w:color w:val="010000"/>
          <w:szCs w:val="26"/>
        </w:rPr>
        <w:lastRenderedPageBreak/>
        <w:t>Halkın Sesi Partisinin 2012 yılı kesin hesabının incelenmesi sonucunda;</w:t>
      </w:r>
    </w:p>
    <w:p w:rsidR="005B5189" w:rsidRPr="005B5189" w:rsidRDefault="005B5189" w:rsidP="005B5189">
      <w:pPr>
        <w:spacing w:after="200"/>
        <w:ind w:right="283" w:firstLine="709"/>
        <w:jc w:val="both"/>
        <w:rPr>
          <w:color w:val="010000"/>
          <w:szCs w:val="26"/>
        </w:rPr>
      </w:pPr>
      <w:r w:rsidRPr="005B5189">
        <w:rPr>
          <w:color w:val="010000"/>
          <w:szCs w:val="26"/>
        </w:rPr>
        <w:t>Partinin 2012 yılı kesin hesabında gösterilen 1.099.534,92 TL gelir ve 891.333,88 TL giderin eldeki bilgi ve belgelere göre doğru, denk ve 2820 sayılı Siyasi Partiler Kanunu’na uygun olduğuna, 17.12. 2014 gününde OYBİRLİĞİYLE karar verildi.</w:t>
      </w:r>
    </w:p>
    <w:p w:rsidR="005B5189" w:rsidRDefault="005B5189">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60"/>
        <w:gridCol w:w="3261"/>
        <w:gridCol w:w="3259"/>
      </w:tblGrid>
      <w:tr w:rsidR="005B5189" w:rsidRPr="005B5189" w:rsidTr="005B5189">
        <w:trPr>
          <w:jc w:val="center"/>
        </w:trPr>
        <w:tc>
          <w:tcPr>
            <w:tcW w:w="1667" w:type="pct"/>
          </w:tcPr>
          <w:p w:rsidR="005B5189" w:rsidRPr="005B5189" w:rsidRDefault="005B5189" w:rsidP="005B5189">
            <w:pPr>
              <w:spacing w:before="240" w:after="240"/>
              <w:jc w:val="center"/>
              <w:rPr>
                <w:color w:val="010000"/>
                <w:szCs w:val="26"/>
              </w:rPr>
            </w:pPr>
            <w:r w:rsidRPr="005B5189">
              <w:rPr>
                <w:color w:val="010000"/>
                <w:szCs w:val="26"/>
              </w:rPr>
              <w:t>Başkanvekili</w:t>
            </w:r>
          </w:p>
          <w:p w:rsidR="005B5189" w:rsidRPr="005B5189" w:rsidRDefault="005B5189" w:rsidP="005B5189">
            <w:pPr>
              <w:spacing w:before="240" w:after="240"/>
              <w:jc w:val="center"/>
              <w:rPr>
                <w:color w:val="010000"/>
                <w:szCs w:val="26"/>
              </w:rPr>
            </w:pPr>
            <w:proofErr w:type="spellStart"/>
            <w:r w:rsidRPr="005B5189">
              <w:rPr>
                <w:color w:val="010000"/>
                <w:szCs w:val="26"/>
              </w:rPr>
              <w:t>Serruh</w:t>
            </w:r>
            <w:proofErr w:type="spellEnd"/>
            <w:r w:rsidRPr="005B5189">
              <w:rPr>
                <w:color w:val="010000"/>
                <w:szCs w:val="26"/>
              </w:rPr>
              <w:t xml:space="preserve"> KALELİ</w:t>
            </w:r>
          </w:p>
        </w:tc>
        <w:tc>
          <w:tcPr>
            <w:tcW w:w="1667" w:type="pct"/>
          </w:tcPr>
          <w:p w:rsidR="005B5189" w:rsidRPr="005B5189" w:rsidRDefault="005B5189" w:rsidP="005B5189">
            <w:pPr>
              <w:spacing w:before="240" w:after="240"/>
              <w:jc w:val="center"/>
              <w:rPr>
                <w:color w:val="010000"/>
                <w:szCs w:val="26"/>
              </w:rPr>
            </w:pPr>
            <w:r w:rsidRPr="005B5189">
              <w:rPr>
                <w:color w:val="010000"/>
                <w:szCs w:val="26"/>
              </w:rPr>
              <w:t>Başkanvekili</w:t>
            </w:r>
          </w:p>
          <w:p w:rsidR="005B5189" w:rsidRPr="005B5189" w:rsidRDefault="005B5189" w:rsidP="005B5189">
            <w:pPr>
              <w:spacing w:before="240" w:after="240"/>
              <w:jc w:val="center"/>
              <w:rPr>
                <w:color w:val="010000"/>
                <w:szCs w:val="26"/>
              </w:rPr>
            </w:pPr>
            <w:r w:rsidRPr="005B5189">
              <w:rPr>
                <w:color w:val="010000"/>
                <w:szCs w:val="26"/>
              </w:rPr>
              <w:t>Alparslan ALTAN</w:t>
            </w:r>
          </w:p>
        </w:tc>
        <w:tc>
          <w:tcPr>
            <w:tcW w:w="1666"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Serdar ÖZGÜLDÜR</w:t>
            </w:r>
          </w:p>
        </w:tc>
      </w:tr>
      <w:tr w:rsidR="005B5189" w:rsidRPr="005B5189" w:rsidTr="005B5189">
        <w:trPr>
          <w:jc w:val="center"/>
        </w:trPr>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 xml:space="preserve">Osman </w:t>
            </w:r>
            <w:proofErr w:type="spellStart"/>
            <w:r w:rsidRPr="005B5189">
              <w:rPr>
                <w:color w:val="010000"/>
                <w:szCs w:val="26"/>
              </w:rPr>
              <w:t>Alifeyyaz</w:t>
            </w:r>
            <w:proofErr w:type="spellEnd"/>
            <w:r w:rsidRPr="005B5189">
              <w:rPr>
                <w:color w:val="010000"/>
                <w:szCs w:val="26"/>
              </w:rPr>
              <w:t xml:space="preserve"> PAKSÜT</w:t>
            </w:r>
          </w:p>
        </w:tc>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Recep KÖMÜRCÜ</w:t>
            </w:r>
          </w:p>
        </w:tc>
        <w:tc>
          <w:tcPr>
            <w:tcW w:w="1666"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Burhan ÜSTÜN</w:t>
            </w:r>
          </w:p>
        </w:tc>
      </w:tr>
      <w:tr w:rsidR="005B5189" w:rsidRPr="005B5189" w:rsidTr="005B5189">
        <w:trPr>
          <w:jc w:val="center"/>
        </w:trPr>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Engin YILDIRIM</w:t>
            </w:r>
          </w:p>
        </w:tc>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Nuri NECİPOĞLU</w:t>
            </w:r>
          </w:p>
        </w:tc>
        <w:tc>
          <w:tcPr>
            <w:tcW w:w="1666"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proofErr w:type="spellStart"/>
            <w:r w:rsidRPr="005B5189">
              <w:rPr>
                <w:color w:val="010000"/>
                <w:szCs w:val="26"/>
              </w:rPr>
              <w:t>Hicabi</w:t>
            </w:r>
            <w:proofErr w:type="spellEnd"/>
            <w:r w:rsidRPr="005B5189">
              <w:rPr>
                <w:color w:val="010000"/>
                <w:szCs w:val="26"/>
              </w:rPr>
              <w:t xml:space="preserve"> DURSUN</w:t>
            </w:r>
          </w:p>
        </w:tc>
      </w:tr>
      <w:tr w:rsidR="005B5189" w:rsidRPr="005B5189" w:rsidTr="005B5189">
        <w:trPr>
          <w:jc w:val="center"/>
        </w:trPr>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Celal Mümtaz AKINCI</w:t>
            </w:r>
          </w:p>
        </w:tc>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Erdal TERCAN</w:t>
            </w:r>
          </w:p>
        </w:tc>
        <w:tc>
          <w:tcPr>
            <w:tcW w:w="1666"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Muammer TOPAL</w:t>
            </w:r>
          </w:p>
        </w:tc>
      </w:tr>
      <w:tr w:rsidR="005B5189" w:rsidRPr="005B5189" w:rsidTr="005B5189">
        <w:trPr>
          <w:jc w:val="center"/>
        </w:trPr>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Zühtü ARSLAN</w:t>
            </w:r>
          </w:p>
        </w:tc>
        <w:tc>
          <w:tcPr>
            <w:tcW w:w="1667"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M. Emin KUZ</w:t>
            </w:r>
          </w:p>
        </w:tc>
        <w:tc>
          <w:tcPr>
            <w:tcW w:w="1666" w:type="pct"/>
          </w:tcPr>
          <w:p w:rsidR="005B5189" w:rsidRPr="005B5189" w:rsidRDefault="005B5189" w:rsidP="005B5189">
            <w:pPr>
              <w:spacing w:before="240" w:after="240"/>
              <w:jc w:val="center"/>
              <w:rPr>
                <w:color w:val="010000"/>
                <w:szCs w:val="26"/>
              </w:rPr>
            </w:pPr>
            <w:r w:rsidRPr="005B5189">
              <w:rPr>
                <w:color w:val="010000"/>
                <w:szCs w:val="26"/>
              </w:rPr>
              <w:t>Üye</w:t>
            </w:r>
          </w:p>
          <w:p w:rsidR="005B5189" w:rsidRPr="005B5189" w:rsidRDefault="005B5189" w:rsidP="005B5189">
            <w:pPr>
              <w:spacing w:before="240" w:after="240"/>
              <w:jc w:val="center"/>
              <w:rPr>
                <w:color w:val="010000"/>
                <w:szCs w:val="26"/>
              </w:rPr>
            </w:pPr>
            <w:r w:rsidRPr="005B5189">
              <w:rPr>
                <w:color w:val="010000"/>
                <w:szCs w:val="26"/>
              </w:rPr>
              <w:t>Hasan Tahsin GÖKCAN</w:t>
            </w:r>
          </w:p>
        </w:tc>
      </w:tr>
    </w:tbl>
    <w:p w:rsidR="005B5189" w:rsidRPr="005B5189" w:rsidRDefault="005B5189" w:rsidP="005B5189">
      <w:pPr>
        <w:spacing w:after="200"/>
        <w:ind w:right="283" w:firstLine="709"/>
        <w:jc w:val="both"/>
        <w:rPr>
          <w:color w:val="010000"/>
          <w:szCs w:val="26"/>
        </w:rPr>
      </w:pPr>
    </w:p>
    <w:sectPr w:rsidR="005B5189" w:rsidRPr="005B5189" w:rsidSect="005B5189">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7BD0" w:rsidRDefault="00D57BD0" w:rsidP="005B5189">
      <w:r>
        <w:separator/>
      </w:r>
    </w:p>
  </w:endnote>
  <w:endnote w:type="continuationSeparator" w:id="0">
    <w:p w:rsidR="00D57BD0" w:rsidRDefault="00D57BD0" w:rsidP="005B51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189" w:rsidRDefault="005B5189" w:rsidP="00FE1CF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B5189" w:rsidRDefault="005B5189" w:rsidP="005B5189">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189" w:rsidRPr="005B5189" w:rsidRDefault="005B5189" w:rsidP="00FE1CF0">
    <w:pPr>
      <w:pStyle w:val="AltBilgi"/>
      <w:framePr w:wrap="around" w:vAnchor="text" w:hAnchor="margin" w:xAlign="right" w:y="1"/>
      <w:rPr>
        <w:rStyle w:val="SayfaNumaras"/>
      </w:rPr>
    </w:pPr>
    <w:r w:rsidRPr="005B5189">
      <w:rPr>
        <w:rStyle w:val="SayfaNumaras"/>
      </w:rPr>
      <w:fldChar w:fldCharType="begin"/>
    </w:r>
    <w:r w:rsidRPr="005B5189">
      <w:rPr>
        <w:rStyle w:val="SayfaNumaras"/>
      </w:rPr>
      <w:instrText xml:space="preserve"> PAGE </w:instrText>
    </w:r>
    <w:r w:rsidRPr="005B5189">
      <w:rPr>
        <w:rStyle w:val="SayfaNumaras"/>
      </w:rPr>
      <w:fldChar w:fldCharType="separate"/>
    </w:r>
    <w:r w:rsidRPr="005B5189">
      <w:rPr>
        <w:rStyle w:val="SayfaNumaras"/>
        <w:noProof/>
      </w:rPr>
      <w:t>1</w:t>
    </w:r>
    <w:r w:rsidRPr="005B5189">
      <w:rPr>
        <w:rStyle w:val="SayfaNumaras"/>
      </w:rPr>
      <w:fldChar w:fldCharType="end"/>
    </w:r>
  </w:p>
  <w:p w:rsidR="00E6093F" w:rsidRDefault="00D57BD0" w:rsidP="005B5189">
    <w:pPr>
      <w:pStyle w:val="a"/>
      <w:ind w:right="360"/>
      <w:jc w:val="center"/>
    </w:pPr>
  </w:p>
  <w:p w:rsidR="00E6093F" w:rsidRDefault="00D57BD0">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7BD0" w:rsidRDefault="00D57BD0" w:rsidP="005B5189">
      <w:r>
        <w:separator/>
      </w:r>
    </w:p>
  </w:footnote>
  <w:footnote w:type="continuationSeparator" w:id="0">
    <w:p w:rsidR="00D57BD0" w:rsidRDefault="00D57BD0" w:rsidP="005B51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B5189" w:rsidRPr="005B5189" w:rsidRDefault="005B5189" w:rsidP="005B5189">
    <w:pPr>
      <w:pStyle w:val="stBilgi"/>
      <w:rPr>
        <w:b/>
      </w:rPr>
    </w:pPr>
    <w:r w:rsidRPr="005B5189">
      <w:rPr>
        <w:b/>
      </w:rPr>
      <w:t>Esas Sayısı:2012/71 (Siyasi Parti Mali Denetimi)</w:t>
    </w:r>
  </w:p>
  <w:p w:rsidR="005B5189" w:rsidRDefault="005B5189" w:rsidP="005B5189">
    <w:pPr>
      <w:pStyle w:val="stBilgi"/>
      <w:rPr>
        <w:b/>
      </w:rPr>
    </w:pPr>
    <w:r>
      <w:rPr>
        <w:b/>
      </w:rPr>
      <w:t>Karar Sayısı:2014/78</w:t>
    </w:r>
  </w:p>
  <w:p w:rsidR="00E6093F" w:rsidRPr="005B5189" w:rsidRDefault="00D57BD0" w:rsidP="005B5189">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5189"/>
    <w:rsid w:val="005B5189"/>
    <w:rsid w:val="00D12EB3"/>
    <w:rsid w:val="00D57BD0"/>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50DDD45-2A53-4247-A96D-18A5133014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B5189"/>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2">
    <w:name w:val="Body Text Indent 2"/>
    <w:basedOn w:val="Normal"/>
    <w:link w:val="GvdeMetniGirintisi2Char"/>
    <w:unhideWhenUsed/>
    <w:rsid w:val="005B5189"/>
    <w:pPr>
      <w:ind w:left="360"/>
    </w:pPr>
  </w:style>
  <w:style w:type="character" w:customStyle="1" w:styleId="GvdeMetniGirintisi2Char">
    <w:name w:val="Gövde Metni Girintisi 2 Char"/>
    <w:basedOn w:val="VarsaylanParagrafYazTipi"/>
    <w:link w:val="GvdeMetniGirintisi2"/>
    <w:rsid w:val="005B5189"/>
    <w:rPr>
      <w:rFonts w:ascii="Times New Roman" w:eastAsia="Times New Roman" w:hAnsi="Times New Roman" w:cs="Times New Roman"/>
      <w:sz w:val="24"/>
      <w:szCs w:val="24"/>
      <w:lang w:eastAsia="tr-TR"/>
    </w:rPr>
  </w:style>
  <w:style w:type="paragraph" w:customStyle="1" w:styleId="listparagraph">
    <w:name w:val="listparagraph"/>
    <w:basedOn w:val="Normal"/>
    <w:rsid w:val="005B5189"/>
    <w:pPr>
      <w:spacing w:before="100" w:beforeAutospacing="1" w:after="100" w:afterAutospacing="1"/>
    </w:pPr>
  </w:style>
  <w:style w:type="paragraph" w:styleId="a">
    <w:basedOn w:val="Normal"/>
    <w:next w:val="AltBilgi"/>
    <w:link w:val="AltbilgiChar"/>
    <w:uiPriority w:val="99"/>
    <w:rsid w:val="005B5189"/>
    <w:pPr>
      <w:tabs>
        <w:tab w:val="center" w:pos="4536"/>
        <w:tab w:val="right" w:pos="9072"/>
      </w:tabs>
    </w:pPr>
  </w:style>
  <w:style w:type="character" w:customStyle="1" w:styleId="AltbilgiChar">
    <w:name w:val="Altbilgi Char"/>
    <w:basedOn w:val="VarsaylanParagrafYazTipi"/>
    <w:link w:val="a"/>
    <w:uiPriority w:val="99"/>
    <w:rsid w:val="005B5189"/>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5B5189"/>
    <w:pPr>
      <w:tabs>
        <w:tab w:val="center" w:pos="4536"/>
        <w:tab w:val="right" w:pos="9072"/>
      </w:tabs>
    </w:pPr>
  </w:style>
  <w:style w:type="character" w:customStyle="1" w:styleId="AltBilgiChar0">
    <w:name w:val="Alt Bilgi Char"/>
    <w:basedOn w:val="VarsaylanParagrafYazTipi"/>
    <w:link w:val="AltBilgi"/>
    <w:uiPriority w:val="99"/>
    <w:rsid w:val="005B5189"/>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5B5189"/>
    <w:pPr>
      <w:tabs>
        <w:tab w:val="center" w:pos="4536"/>
        <w:tab w:val="right" w:pos="9072"/>
      </w:tabs>
    </w:pPr>
  </w:style>
  <w:style w:type="character" w:customStyle="1" w:styleId="stBilgiChar">
    <w:name w:val="Üst Bilgi Char"/>
    <w:basedOn w:val="VarsaylanParagrafYazTipi"/>
    <w:link w:val="stBilgi"/>
    <w:uiPriority w:val="99"/>
    <w:rsid w:val="005B5189"/>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5B51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1430</Words>
  <Characters>8151</Characters>
  <Application>Microsoft Office Word</Application>
  <DocSecurity>0</DocSecurity>
  <Lines>67</Lines>
  <Paragraphs>19</Paragraphs>
  <ScaleCrop>false</ScaleCrop>
  <Company/>
  <LinksUpToDate>false</LinksUpToDate>
  <CharactersWithSpaces>9562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2020-06-15T13:51:00Z</dcterms:created>
  <dcterms:modified xsi:type="dcterms:W3CDTF">2020-06-15T13:52:00Z</dcterms:modified>
</cp:coreProperties>
</file>