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2F6E" w:rsidRDefault="003B2F6E" w:rsidP="003B2F6E">
      <w:pPr>
        <w:spacing w:after="200"/>
        <w:ind w:right="283"/>
        <w:jc w:val="center"/>
        <w:rPr>
          <w:b/>
          <w:caps/>
          <w:color w:val="010000"/>
          <w:szCs w:val="30"/>
        </w:rPr>
      </w:pPr>
      <w:r w:rsidRPr="003B2F6E">
        <w:rPr>
          <w:b/>
          <w:caps/>
          <w:color w:val="010000"/>
          <w:szCs w:val="19"/>
        </w:rPr>
        <w:t xml:space="preserve"> </w:t>
      </w:r>
      <w:r w:rsidRPr="003B2F6E">
        <w:rPr>
          <w:b/>
          <w:caps/>
          <w:color w:val="010000"/>
          <w:szCs w:val="30"/>
        </w:rPr>
        <w:t>ANAYASA MAHKEMESİ KARARI</w:t>
      </w:r>
    </w:p>
    <w:p w:rsidR="003B2F6E" w:rsidRPr="003B2F6E" w:rsidRDefault="003B2F6E" w:rsidP="003B2F6E">
      <w:pPr>
        <w:spacing w:after="200"/>
        <w:ind w:right="283" w:firstLine="709"/>
        <w:jc w:val="center"/>
        <w:rPr>
          <w:b/>
          <w:caps/>
          <w:color w:val="010000"/>
          <w:szCs w:val="30"/>
        </w:rPr>
      </w:pPr>
    </w:p>
    <w:p w:rsidR="003B2F6E" w:rsidRDefault="003B2F6E" w:rsidP="003B2F6E">
      <w:pPr>
        <w:rPr>
          <w:b/>
          <w:color w:val="010000"/>
          <w:szCs w:val="22"/>
        </w:rPr>
      </w:pPr>
      <w:r>
        <w:rPr>
          <w:b/>
          <w:color w:val="010000"/>
          <w:szCs w:val="22"/>
        </w:rPr>
        <w:t>Esas Sayısı:2009/16 (Siyasi Parti Mali Denetimi)</w:t>
      </w:r>
    </w:p>
    <w:p w:rsidR="003B2F6E" w:rsidRDefault="003B2F6E" w:rsidP="003B2F6E">
      <w:pPr>
        <w:rPr>
          <w:b/>
          <w:color w:val="010000"/>
          <w:szCs w:val="22"/>
        </w:rPr>
      </w:pPr>
      <w:r>
        <w:rPr>
          <w:b/>
          <w:color w:val="010000"/>
          <w:szCs w:val="22"/>
        </w:rPr>
        <w:t>Karar Sayısı:2014/47</w:t>
      </w:r>
    </w:p>
    <w:p w:rsidR="003B2F6E" w:rsidRDefault="003B2F6E" w:rsidP="003B2F6E">
      <w:pPr>
        <w:rPr>
          <w:b/>
          <w:color w:val="010000"/>
          <w:szCs w:val="22"/>
        </w:rPr>
      </w:pPr>
      <w:r>
        <w:rPr>
          <w:b/>
          <w:color w:val="010000"/>
          <w:szCs w:val="22"/>
        </w:rPr>
        <w:t>Karar Günü:4.6.2014</w:t>
      </w:r>
    </w:p>
    <w:p w:rsidR="003B2F6E" w:rsidRDefault="003B2F6E" w:rsidP="003B2F6E">
      <w:pPr>
        <w:rPr>
          <w:b/>
          <w:color w:val="010000"/>
          <w:szCs w:val="22"/>
        </w:rPr>
      </w:pPr>
      <w:r>
        <w:rPr>
          <w:b/>
          <w:color w:val="010000"/>
          <w:szCs w:val="22"/>
        </w:rPr>
        <w:t>R.G. Tarih-Sayı:02.07.2014-29048</w:t>
      </w:r>
    </w:p>
    <w:p w:rsidR="003B2F6E" w:rsidRPr="003B2F6E" w:rsidRDefault="003B2F6E" w:rsidP="003B2F6E">
      <w:pPr>
        <w:rPr>
          <w:b/>
          <w:color w:val="010000"/>
          <w:szCs w:val="22"/>
        </w:rPr>
      </w:pPr>
    </w:p>
    <w:p w:rsidR="003B2F6E" w:rsidRPr="003B2F6E" w:rsidRDefault="003B2F6E" w:rsidP="003B2F6E">
      <w:pPr>
        <w:spacing w:after="200"/>
        <w:ind w:right="283" w:firstLine="709"/>
        <w:jc w:val="both"/>
        <w:rPr>
          <w:b/>
          <w:color w:val="010000"/>
          <w:szCs w:val="22"/>
        </w:rPr>
      </w:pPr>
      <w:r w:rsidRPr="003B2F6E">
        <w:rPr>
          <w:b/>
          <w:color w:val="010000"/>
          <w:szCs w:val="22"/>
        </w:rPr>
        <w:t>I- MALİ DENETİMİN KONUSU</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Katılımcı Demokrasi Partisi 2008 yılı kesin hesabının incelenmesidir.</w:t>
      </w:r>
    </w:p>
    <w:p w:rsidR="003B2F6E" w:rsidRPr="003B2F6E" w:rsidRDefault="003B2F6E" w:rsidP="003B2F6E">
      <w:pPr>
        <w:spacing w:after="200"/>
        <w:ind w:right="283" w:firstLine="709"/>
        <w:jc w:val="both"/>
        <w:rPr>
          <w:b/>
          <w:color w:val="010000"/>
          <w:szCs w:val="22"/>
        </w:rPr>
      </w:pPr>
      <w:r w:rsidRPr="003B2F6E">
        <w:rPr>
          <w:b/>
          <w:color w:val="010000"/>
          <w:szCs w:val="22"/>
        </w:rPr>
        <w:t>II- İLK İNCELEME</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Anayasa Mahkemesi İçtüzüğü hükümleri uyarınca 4.6.2014 gününde yapılan ilk inceleme toplantısında, dosyada eksiklik bulunmadığından işin esasının incelenmesine OYBİRLİĞİYLE karar verilmiştir.</w:t>
      </w:r>
    </w:p>
    <w:p w:rsidR="003B2F6E" w:rsidRPr="003B2F6E" w:rsidRDefault="003B2F6E" w:rsidP="003B2F6E">
      <w:pPr>
        <w:spacing w:after="200"/>
        <w:ind w:right="283" w:firstLine="709"/>
        <w:jc w:val="both"/>
        <w:rPr>
          <w:b/>
          <w:color w:val="010000"/>
          <w:szCs w:val="22"/>
        </w:rPr>
      </w:pPr>
      <w:r w:rsidRPr="003B2F6E">
        <w:rPr>
          <w:b/>
          <w:color w:val="010000"/>
          <w:szCs w:val="22"/>
        </w:rPr>
        <w:t>III- ESASIN İNCELENMESİ</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Katılımcı Demokrasi Partisinin, Anayasa Mahkemesine verdiği 2008 yılı kesin hesap çizelgeleri ile dayanağını oluşturan defter ve belgeler üzerinde yapılan inceleme sonuçlarını içeren ve Raportör Ömer DURAN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Denetimin maddi öğelerini oluşturan defter ve belgelerde Partinin Genel Merkezi ile il örgütlerinin 2008 yılı gelirlerinin 96.518,74 TL, giderlerinin 83.184,39 TL olduğu, 13.334,35 TL’nin nakit mevcudu olarak 2009 yılına devredildiği anlaşılmaktadır.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 xml:space="preserve">Partinin 2008 yılı kesin hesabının, Parti Meclisinin 1.3.2009 gün ve 10 sayılı kararı ile kabul edilerek onaylandığı görülmüştür. </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2008 yılı kesin hesabının gelir ve gider rakamlarının yukarıda açıklanan tutarlardan oluştuğu, bu hâliyle 2008 yılı kesin hesabının doğru, denk ve 2820 sayılı Kanun’a uygun olduğu sonucuna varılmıştır.</w:t>
      </w:r>
    </w:p>
    <w:p w:rsidR="003B2F6E" w:rsidRPr="003B2F6E" w:rsidRDefault="003B2F6E" w:rsidP="003B2F6E">
      <w:pPr>
        <w:spacing w:after="200"/>
        <w:ind w:right="283" w:firstLine="709"/>
        <w:jc w:val="both"/>
        <w:rPr>
          <w:b/>
          <w:color w:val="010000"/>
          <w:szCs w:val="22"/>
        </w:rPr>
      </w:pPr>
      <w:r w:rsidRPr="003B2F6E">
        <w:rPr>
          <w:b/>
          <w:color w:val="010000"/>
          <w:szCs w:val="22"/>
        </w:rPr>
        <w:t>A- Gelirlerin İncelenmesi</w:t>
      </w:r>
    </w:p>
    <w:p w:rsidR="003B2F6E" w:rsidRPr="003B2F6E" w:rsidRDefault="003B2F6E" w:rsidP="003B2F6E">
      <w:pPr>
        <w:spacing w:after="200"/>
        <w:ind w:right="283" w:firstLine="709"/>
        <w:jc w:val="both"/>
        <w:rPr>
          <w:b/>
          <w:color w:val="010000"/>
          <w:szCs w:val="22"/>
        </w:rPr>
      </w:pPr>
      <w:r w:rsidRPr="003B2F6E">
        <w:rPr>
          <w:b/>
          <w:color w:val="010000"/>
          <w:szCs w:val="22"/>
        </w:rPr>
        <w:t>1- Genel Merkez Gelirleri</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Genel Merkez gelirleri 62.561,49 TL olarak gösterilmiştir.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Bunun 58.750,00 TL’si aidat ve bağış gelirlerinden, 3.811,49 TL’si de önceki yıldan devreden kasa fazlasından oluşmaktadır.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 Genel Merkezinin defter kayıtları ve gelir belgeleri üzerinde yapılan incelemede, gelirlerin 2820 sayılı Kanun’a uygun olarak sağlandığı sonucuna varılmıştır.</w:t>
      </w:r>
    </w:p>
    <w:p w:rsidR="003B2F6E" w:rsidRPr="003B2F6E" w:rsidRDefault="003B2F6E" w:rsidP="003B2F6E">
      <w:pPr>
        <w:spacing w:after="200"/>
        <w:ind w:right="283" w:firstLine="709"/>
        <w:jc w:val="both"/>
        <w:rPr>
          <w:b/>
          <w:color w:val="010000"/>
          <w:szCs w:val="22"/>
        </w:rPr>
      </w:pPr>
      <w:r w:rsidRPr="003B2F6E">
        <w:rPr>
          <w:b/>
          <w:color w:val="010000"/>
          <w:szCs w:val="22"/>
        </w:rPr>
        <w:t>2- İl Örgütleri Gelirleri</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Diyarbakır, Batman ve Van illerinde kurulu olan toplam 3 adet il örgütünün 2008 yılı gelirleri 33.957,25 TL olarak gösterilmiştir.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lastRenderedPageBreak/>
        <w:t>Bunun 4.000,00 TL’si Genel Merkezden gönderilenler, 7.900,00 TL’si aidatlar ve 22.057,25 TL’si devreden nakit fazlalarıdır.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 il örgütlerinin kesin hesap çizelgelerinin gelir bölümünde yapılan incelemede, gelirlerin 2820 sayılı Kanun’a uygun olduğu sonucuna varılmıştır.</w:t>
      </w:r>
    </w:p>
    <w:p w:rsidR="003B2F6E" w:rsidRPr="003B2F6E" w:rsidRDefault="003B2F6E" w:rsidP="003B2F6E">
      <w:pPr>
        <w:spacing w:after="200"/>
        <w:ind w:right="283" w:firstLine="709"/>
        <w:jc w:val="both"/>
        <w:rPr>
          <w:b/>
          <w:color w:val="010000"/>
          <w:szCs w:val="22"/>
        </w:rPr>
      </w:pPr>
      <w:r w:rsidRPr="003B2F6E">
        <w:rPr>
          <w:b/>
          <w:color w:val="010000"/>
          <w:szCs w:val="22"/>
        </w:rPr>
        <w:t>B- Giderlerin İncelenmesi</w:t>
      </w:r>
    </w:p>
    <w:p w:rsidR="003B2F6E" w:rsidRPr="003B2F6E" w:rsidRDefault="003B2F6E" w:rsidP="003B2F6E">
      <w:pPr>
        <w:spacing w:after="200"/>
        <w:ind w:right="283" w:firstLine="709"/>
        <w:jc w:val="both"/>
        <w:rPr>
          <w:b/>
          <w:color w:val="010000"/>
          <w:szCs w:val="22"/>
        </w:rPr>
      </w:pPr>
      <w:r w:rsidRPr="003B2F6E">
        <w:rPr>
          <w:b/>
          <w:color w:val="010000"/>
          <w:szCs w:val="22"/>
        </w:rPr>
        <w:t>1- Genel Merkez Giderleri</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Genel Merkez giderleri 52.062,54 TL olarak gösterilmiştir.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Bunun 18.201,72 TL’si personel ücretleri, 3.790,00 TL’si kira ve apartman aidatı, 531,00 TL’si muhasebe ücreti, 540,00 TL’si doğalgaz gideri, 3.912,94 TL’si telefon gideri, 837,14 TL’si elektrik ve su gideri, 417,63 TL’si market ve kırtasiye harcaması, 13.222,58 TL’si seyahat ve otel masrafı, 414,73 TL’si bilgisayar bakımı ödemesi, 10.000,00 TL’si teşkilatlara gönderilen yardımlar, 134,40 TL’si SSK damga vergisi ve 60,40 TL’si muhtasar damga vergisinden oluşmaktadır.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 Genel Merkezinin defter kayıtları ve gider belgeleri üzerinde yapılan incelemede, giderlerin 2820 sayılı Kanun’a uygun olarak gerçekleştirildiği sonucuna varılmıştır.</w:t>
      </w:r>
    </w:p>
    <w:p w:rsidR="003B2F6E" w:rsidRPr="003B2F6E" w:rsidRDefault="003B2F6E" w:rsidP="003B2F6E">
      <w:pPr>
        <w:spacing w:after="200"/>
        <w:ind w:right="283" w:firstLine="709"/>
        <w:jc w:val="both"/>
        <w:rPr>
          <w:b/>
          <w:color w:val="010000"/>
          <w:szCs w:val="22"/>
        </w:rPr>
      </w:pPr>
      <w:r w:rsidRPr="003B2F6E">
        <w:rPr>
          <w:b/>
          <w:color w:val="010000"/>
          <w:szCs w:val="22"/>
        </w:rPr>
        <w:t>2- İl Örgütleri Giderleri</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3 il örgütünün 2008 yılı giderleri 31.121,85 TL olarak gösterilmiştir.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Söz konusu giderin tamamı genel yönetim giderlerinden oluşmaktadır.</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 il örgütlerinin kesin hesap çizelgelerinin gider bölümleri üzerinde yapılan incelemede, giderlerin 2820 sayılı Kanun’a uygun olduğu sonucuna varılmıştır.</w:t>
      </w:r>
    </w:p>
    <w:p w:rsidR="003B2F6E" w:rsidRPr="003B2F6E" w:rsidRDefault="003B2F6E" w:rsidP="003B2F6E">
      <w:pPr>
        <w:spacing w:after="200"/>
        <w:ind w:right="283" w:firstLine="709"/>
        <w:jc w:val="both"/>
        <w:rPr>
          <w:b/>
          <w:color w:val="010000"/>
          <w:szCs w:val="22"/>
        </w:rPr>
      </w:pPr>
      <w:r w:rsidRPr="003B2F6E">
        <w:rPr>
          <w:b/>
          <w:color w:val="010000"/>
          <w:szCs w:val="22"/>
        </w:rPr>
        <w:t>C- Parti Malları</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2008 yılı defter ve belgeleri üzerinde yapılan incelemede; Partinin 2008 yılında herhangi bir taşınmaz mal ve menkul kıymet edinmediği görülmüştür. Diğer taraftan, Parti tarafından edinilen ve değeri 100 TL’yi aşan taşınır mallara dair liste de aşağıdaki gibi olup kayıtları doğru, denk ve 2820 sayılı Kanun’a uygundur.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3"/>
        <w:gridCol w:w="3074"/>
        <w:gridCol w:w="2364"/>
        <w:gridCol w:w="2409"/>
      </w:tblGrid>
      <w:tr w:rsidR="003B2F6E" w:rsidRPr="003B2F6E" w:rsidTr="003B2F6E">
        <w:trPr>
          <w:jc w:val="center"/>
        </w:trPr>
        <w:tc>
          <w:tcPr>
            <w:tcW w:w="984"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b/>
                <w:color w:val="010000"/>
                <w:szCs w:val="19"/>
              </w:rPr>
            </w:pPr>
            <w:r w:rsidRPr="003B2F6E">
              <w:rPr>
                <w:b/>
                <w:color w:val="010000"/>
                <w:szCs w:val="19"/>
              </w:rPr>
              <w:t>Sıra No</w:t>
            </w:r>
          </w:p>
        </w:tc>
        <w:tc>
          <w:tcPr>
            <w:tcW w:w="157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b/>
                <w:color w:val="010000"/>
                <w:szCs w:val="19"/>
              </w:rPr>
            </w:pPr>
            <w:r w:rsidRPr="003B2F6E">
              <w:rPr>
                <w:b/>
                <w:color w:val="010000"/>
                <w:szCs w:val="19"/>
              </w:rPr>
              <w:t>Cinsi</w:t>
            </w:r>
          </w:p>
        </w:tc>
        <w:tc>
          <w:tcPr>
            <w:tcW w:w="1209"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b/>
                <w:color w:val="010000"/>
                <w:szCs w:val="19"/>
              </w:rPr>
            </w:pPr>
            <w:r w:rsidRPr="003B2F6E">
              <w:rPr>
                <w:b/>
                <w:color w:val="010000"/>
                <w:szCs w:val="19"/>
              </w:rPr>
              <w:t>Miktarı</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b/>
                <w:color w:val="010000"/>
                <w:szCs w:val="19"/>
              </w:rPr>
            </w:pPr>
            <w:r w:rsidRPr="003B2F6E">
              <w:rPr>
                <w:b/>
                <w:color w:val="010000"/>
                <w:szCs w:val="19"/>
              </w:rPr>
              <w:t>Tutarı</w:t>
            </w:r>
          </w:p>
        </w:tc>
      </w:tr>
      <w:tr w:rsidR="003B2F6E" w:rsidRPr="003B2F6E" w:rsidTr="003B2F6E">
        <w:trPr>
          <w:jc w:val="center"/>
        </w:trPr>
        <w:tc>
          <w:tcPr>
            <w:tcW w:w="984"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1</w:t>
            </w:r>
          </w:p>
        </w:tc>
        <w:tc>
          <w:tcPr>
            <w:tcW w:w="157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Yemek masası ve mobilyaları</w:t>
            </w:r>
          </w:p>
        </w:tc>
        <w:tc>
          <w:tcPr>
            <w:tcW w:w="1209"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1 takım</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2.440,00</w:t>
            </w:r>
          </w:p>
        </w:tc>
      </w:tr>
      <w:tr w:rsidR="003B2F6E" w:rsidRPr="003B2F6E" w:rsidTr="003B2F6E">
        <w:trPr>
          <w:jc w:val="center"/>
        </w:trPr>
        <w:tc>
          <w:tcPr>
            <w:tcW w:w="984"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2</w:t>
            </w:r>
          </w:p>
        </w:tc>
        <w:tc>
          <w:tcPr>
            <w:tcW w:w="157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Perde</w:t>
            </w:r>
          </w:p>
        </w:tc>
        <w:tc>
          <w:tcPr>
            <w:tcW w:w="1209"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37 m2</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1.295,00</w:t>
            </w:r>
          </w:p>
        </w:tc>
      </w:tr>
      <w:tr w:rsidR="003B2F6E" w:rsidRPr="003B2F6E" w:rsidTr="003B2F6E">
        <w:trPr>
          <w:jc w:val="center"/>
        </w:trPr>
        <w:tc>
          <w:tcPr>
            <w:tcW w:w="984"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3</w:t>
            </w:r>
          </w:p>
        </w:tc>
        <w:tc>
          <w:tcPr>
            <w:tcW w:w="157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Koltuk takımı</w:t>
            </w:r>
          </w:p>
        </w:tc>
        <w:tc>
          <w:tcPr>
            <w:tcW w:w="1209"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2 adet</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3.233,20</w:t>
            </w:r>
          </w:p>
        </w:tc>
      </w:tr>
      <w:tr w:rsidR="003B2F6E" w:rsidRPr="003B2F6E" w:rsidTr="003B2F6E">
        <w:trPr>
          <w:jc w:val="center"/>
        </w:trPr>
        <w:tc>
          <w:tcPr>
            <w:tcW w:w="984"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4</w:t>
            </w:r>
          </w:p>
        </w:tc>
        <w:tc>
          <w:tcPr>
            <w:tcW w:w="157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Masa</w:t>
            </w:r>
          </w:p>
        </w:tc>
        <w:tc>
          <w:tcPr>
            <w:tcW w:w="1209"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3 adet</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354,00</w:t>
            </w:r>
          </w:p>
        </w:tc>
      </w:tr>
      <w:tr w:rsidR="003B2F6E" w:rsidRPr="003B2F6E" w:rsidTr="003B2F6E">
        <w:trPr>
          <w:jc w:val="center"/>
        </w:trPr>
        <w:tc>
          <w:tcPr>
            <w:tcW w:w="984"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lastRenderedPageBreak/>
              <w:t>5</w:t>
            </w:r>
          </w:p>
        </w:tc>
        <w:tc>
          <w:tcPr>
            <w:tcW w:w="157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Gümüşlük</w:t>
            </w:r>
          </w:p>
        </w:tc>
        <w:tc>
          <w:tcPr>
            <w:tcW w:w="1209"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2 adet</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color w:val="010000"/>
                <w:szCs w:val="19"/>
              </w:rPr>
            </w:pPr>
            <w:r w:rsidRPr="003B2F6E">
              <w:rPr>
                <w:color w:val="010000"/>
                <w:szCs w:val="19"/>
              </w:rPr>
              <w:t>703,28</w:t>
            </w:r>
          </w:p>
        </w:tc>
      </w:tr>
      <w:tr w:rsidR="003B2F6E" w:rsidRPr="003B2F6E" w:rsidTr="003B2F6E">
        <w:trPr>
          <w:jc w:val="center"/>
        </w:trPr>
        <w:tc>
          <w:tcPr>
            <w:tcW w:w="3767" w:type="pct"/>
            <w:gridSpan w:val="3"/>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b/>
                <w:color w:val="010000"/>
                <w:szCs w:val="19"/>
              </w:rPr>
            </w:pPr>
            <w:r w:rsidRPr="003B2F6E">
              <w:rPr>
                <w:b/>
                <w:color w:val="010000"/>
                <w:szCs w:val="19"/>
              </w:rPr>
              <w:t>TOPLAM</w:t>
            </w:r>
          </w:p>
        </w:tc>
        <w:tc>
          <w:tcPr>
            <w:tcW w:w="1233" w:type="pct"/>
            <w:tcBorders>
              <w:top w:val="single" w:sz="4" w:space="0" w:color="auto"/>
              <w:left w:val="single" w:sz="4" w:space="0" w:color="auto"/>
              <w:bottom w:val="single" w:sz="4" w:space="0" w:color="auto"/>
              <w:right w:val="single" w:sz="4" w:space="0" w:color="auto"/>
            </w:tcBorders>
          </w:tcPr>
          <w:p w:rsidR="003B2F6E" w:rsidRPr="003B2F6E" w:rsidRDefault="003B2F6E" w:rsidP="003B2F6E">
            <w:pPr>
              <w:pStyle w:val="GvdeMetniGirintisi2"/>
              <w:spacing w:before="240" w:after="240"/>
              <w:ind w:left="0"/>
              <w:jc w:val="center"/>
              <w:rPr>
                <w:b/>
                <w:color w:val="010000"/>
                <w:szCs w:val="19"/>
              </w:rPr>
            </w:pPr>
            <w:r w:rsidRPr="003B2F6E">
              <w:rPr>
                <w:b/>
                <w:color w:val="010000"/>
                <w:szCs w:val="19"/>
              </w:rPr>
              <w:t>8.025,48</w:t>
            </w:r>
          </w:p>
        </w:tc>
      </w:tr>
    </w:tbl>
    <w:p w:rsidR="003B2F6E" w:rsidRDefault="003B2F6E" w:rsidP="003B2F6E">
      <w:pPr>
        <w:spacing w:after="200"/>
        <w:ind w:right="283" w:firstLine="709"/>
        <w:jc w:val="both"/>
        <w:rPr>
          <w:b/>
          <w:color w:val="010000"/>
          <w:szCs w:val="19"/>
        </w:rPr>
      </w:pPr>
      <w:r w:rsidRPr="003B2F6E">
        <w:rPr>
          <w:b/>
          <w:color w:val="010000"/>
          <w:szCs w:val="19"/>
        </w:rPr>
        <w:t xml:space="preserve"> </w:t>
      </w:r>
    </w:p>
    <w:p w:rsidR="003B2F6E" w:rsidRPr="003B2F6E" w:rsidRDefault="003B2F6E" w:rsidP="003B2F6E">
      <w:pPr>
        <w:spacing w:after="200"/>
        <w:ind w:right="283" w:firstLine="709"/>
        <w:jc w:val="both"/>
        <w:rPr>
          <w:b/>
          <w:color w:val="010000"/>
          <w:szCs w:val="22"/>
        </w:rPr>
      </w:pPr>
      <w:r w:rsidRPr="003B2F6E">
        <w:rPr>
          <w:b/>
          <w:color w:val="010000"/>
          <w:szCs w:val="22"/>
        </w:rPr>
        <w:t>IV- SONUÇ</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Katılımcı Demokrasi Partisinin 2008 yılı kesin hesabının incelenmesi sonucunda;</w:t>
      </w:r>
    </w:p>
    <w:p w:rsidR="003B2F6E" w:rsidRPr="003B2F6E" w:rsidRDefault="003B2F6E" w:rsidP="003B2F6E">
      <w:pPr>
        <w:pStyle w:val="GvdeMetniGirintisi2"/>
        <w:spacing w:after="200"/>
        <w:ind w:left="0" w:right="283" w:firstLine="709"/>
        <w:jc w:val="both"/>
        <w:rPr>
          <w:color w:val="010000"/>
          <w:szCs w:val="19"/>
        </w:rPr>
      </w:pPr>
      <w:r w:rsidRPr="003B2F6E">
        <w:rPr>
          <w:color w:val="010000"/>
          <w:szCs w:val="19"/>
        </w:rPr>
        <w:t>Partinin 2008 yılı kesin hesabında gösterilen 96.518,74 TL gelir ve 83.184,39 TL gider ile 13.334,35 TL nakit devrinin eldeki bilgi ve belgelere göre doğru, denk ve 2820 sayılı Siyasi Partiler Kanunu’na uygun olduğuna, 4.6.2014 gününde OYBİRLİĞİYLE karar verildi.</w:t>
      </w:r>
    </w:p>
    <w:p w:rsidR="003B2F6E" w:rsidRDefault="003B2F6E">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258"/>
        <w:gridCol w:w="3261"/>
        <w:gridCol w:w="3261"/>
      </w:tblGrid>
      <w:tr w:rsidR="003B2F6E" w:rsidRPr="003B2F6E" w:rsidTr="003B2F6E">
        <w:trPr>
          <w:jc w:val="center"/>
        </w:trPr>
        <w:tc>
          <w:tcPr>
            <w:tcW w:w="1666" w:type="pct"/>
          </w:tcPr>
          <w:p w:rsidR="003B2F6E" w:rsidRPr="003B2F6E" w:rsidRDefault="003B2F6E" w:rsidP="003B2F6E">
            <w:pPr>
              <w:spacing w:before="240" w:after="240"/>
              <w:jc w:val="center"/>
              <w:rPr>
                <w:color w:val="010000"/>
                <w:szCs w:val="19"/>
              </w:rPr>
            </w:pPr>
            <w:r w:rsidRPr="003B2F6E">
              <w:rPr>
                <w:color w:val="010000"/>
                <w:szCs w:val="19"/>
              </w:rPr>
              <w:t>Başkanvekili</w:t>
            </w:r>
          </w:p>
          <w:p w:rsidR="003B2F6E" w:rsidRPr="003B2F6E" w:rsidRDefault="003B2F6E" w:rsidP="003B2F6E">
            <w:pPr>
              <w:spacing w:before="240" w:after="240"/>
              <w:jc w:val="center"/>
              <w:rPr>
                <w:color w:val="010000"/>
                <w:szCs w:val="19"/>
              </w:rPr>
            </w:pPr>
            <w:proofErr w:type="spellStart"/>
            <w:r w:rsidRPr="003B2F6E">
              <w:rPr>
                <w:color w:val="010000"/>
                <w:szCs w:val="19"/>
              </w:rPr>
              <w:t>Serruh</w:t>
            </w:r>
            <w:proofErr w:type="spellEnd"/>
            <w:r w:rsidRPr="003B2F6E">
              <w:rPr>
                <w:color w:val="010000"/>
                <w:szCs w:val="19"/>
              </w:rPr>
              <w:t xml:space="preserve"> KALELİ</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Başkanvekili</w:t>
            </w:r>
          </w:p>
          <w:p w:rsidR="003B2F6E" w:rsidRPr="003B2F6E" w:rsidRDefault="003B2F6E" w:rsidP="003B2F6E">
            <w:pPr>
              <w:spacing w:before="240" w:after="240"/>
              <w:jc w:val="center"/>
              <w:rPr>
                <w:color w:val="010000"/>
                <w:szCs w:val="19"/>
              </w:rPr>
            </w:pPr>
            <w:r w:rsidRPr="003B2F6E">
              <w:rPr>
                <w:color w:val="010000"/>
                <w:szCs w:val="19"/>
              </w:rPr>
              <w:t>Alparslan ALTAN</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Serdar ÖZGÜLDÜR</w:t>
            </w:r>
          </w:p>
        </w:tc>
      </w:tr>
      <w:tr w:rsidR="003B2F6E" w:rsidRPr="003B2F6E" w:rsidTr="003B2F6E">
        <w:trPr>
          <w:jc w:val="center"/>
        </w:trPr>
        <w:tc>
          <w:tcPr>
            <w:tcW w:w="1666"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 xml:space="preserve">Osman </w:t>
            </w:r>
            <w:proofErr w:type="spellStart"/>
            <w:r w:rsidRPr="003B2F6E">
              <w:rPr>
                <w:color w:val="010000"/>
                <w:szCs w:val="19"/>
              </w:rPr>
              <w:t>Alifeyyaz</w:t>
            </w:r>
            <w:proofErr w:type="spellEnd"/>
            <w:r w:rsidRPr="003B2F6E">
              <w:rPr>
                <w:color w:val="010000"/>
                <w:szCs w:val="19"/>
              </w:rPr>
              <w:t xml:space="preserve"> PAKSÜT</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Zehra Ayla PERKTAŞ</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Recep KÖMÜRCÜ</w:t>
            </w:r>
          </w:p>
        </w:tc>
      </w:tr>
      <w:tr w:rsidR="003B2F6E" w:rsidRPr="003B2F6E" w:rsidTr="003B2F6E">
        <w:trPr>
          <w:jc w:val="center"/>
        </w:trPr>
        <w:tc>
          <w:tcPr>
            <w:tcW w:w="1666"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Burhan ÜSTÜN</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Engin YILDIRIM</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Nuri NECİPOĞLU</w:t>
            </w:r>
          </w:p>
        </w:tc>
      </w:tr>
      <w:tr w:rsidR="003B2F6E" w:rsidRPr="003B2F6E" w:rsidTr="003B2F6E">
        <w:trPr>
          <w:jc w:val="center"/>
        </w:trPr>
        <w:tc>
          <w:tcPr>
            <w:tcW w:w="1666"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proofErr w:type="spellStart"/>
            <w:r w:rsidRPr="003B2F6E">
              <w:rPr>
                <w:color w:val="010000"/>
                <w:szCs w:val="19"/>
              </w:rPr>
              <w:t>Hicabi</w:t>
            </w:r>
            <w:proofErr w:type="spellEnd"/>
            <w:r w:rsidRPr="003B2F6E">
              <w:rPr>
                <w:color w:val="010000"/>
                <w:szCs w:val="19"/>
              </w:rPr>
              <w:t xml:space="preserve"> DURSUN</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Celal Mümtaz AKINCI</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Erdal TERCAN</w:t>
            </w:r>
          </w:p>
        </w:tc>
      </w:tr>
      <w:tr w:rsidR="003B2F6E" w:rsidRPr="003B2F6E" w:rsidTr="003B2F6E">
        <w:trPr>
          <w:jc w:val="center"/>
        </w:trPr>
        <w:tc>
          <w:tcPr>
            <w:tcW w:w="1666"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Zühtü ARSLAN</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M. Emin KUZ</w:t>
            </w:r>
          </w:p>
        </w:tc>
        <w:tc>
          <w:tcPr>
            <w:tcW w:w="1667" w:type="pct"/>
          </w:tcPr>
          <w:p w:rsidR="003B2F6E" w:rsidRPr="003B2F6E" w:rsidRDefault="003B2F6E" w:rsidP="003B2F6E">
            <w:pPr>
              <w:spacing w:before="240" w:after="240"/>
              <w:jc w:val="center"/>
              <w:rPr>
                <w:color w:val="010000"/>
                <w:szCs w:val="19"/>
              </w:rPr>
            </w:pPr>
            <w:r w:rsidRPr="003B2F6E">
              <w:rPr>
                <w:color w:val="010000"/>
                <w:szCs w:val="19"/>
              </w:rPr>
              <w:t>Üye</w:t>
            </w:r>
          </w:p>
          <w:p w:rsidR="003B2F6E" w:rsidRPr="003B2F6E" w:rsidRDefault="003B2F6E" w:rsidP="003B2F6E">
            <w:pPr>
              <w:spacing w:before="240" w:after="240"/>
              <w:jc w:val="center"/>
              <w:rPr>
                <w:color w:val="010000"/>
                <w:szCs w:val="19"/>
              </w:rPr>
            </w:pPr>
            <w:r w:rsidRPr="003B2F6E">
              <w:rPr>
                <w:color w:val="010000"/>
                <w:szCs w:val="19"/>
              </w:rPr>
              <w:t>Hasan Tahsin GÖKCAN</w:t>
            </w:r>
          </w:p>
        </w:tc>
      </w:tr>
    </w:tbl>
    <w:p w:rsidR="003B2F6E" w:rsidRPr="003B2F6E" w:rsidRDefault="003B2F6E" w:rsidP="003B2F6E">
      <w:pPr>
        <w:spacing w:after="200"/>
        <w:ind w:right="283" w:firstLine="709"/>
        <w:jc w:val="both"/>
        <w:rPr>
          <w:color w:val="010000"/>
          <w:szCs w:val="19"/>
        </w:rPr>
      </w:pPr>
    </w:p>
    <w:sectPr w:rsidR="003B2F6E" w:rsidRPr="003B2F6E" w:rsidSect="003B2F6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34691" w:rsidRDefault="00134691" w:rsidP="003B2F6E">
      <w:r>
        <w:separator/>
      </w:r>
    </w:p>
  </w:endnote>
  <w:endnote w:type="continuationSeparator" w:id="0">
    <w:p w:rsidR="00134691" w:rsidRDefault="00134691" w:rsidP="003B2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E54" w:rsidRDefault="00134691" w:rsidP="003B2F6E">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D6E54" w:rsidRDefault="00134691" w:rsidP="003B2F6E">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6E54" w:rsidRPr="003B2F6E" w:rsidRDefault="00134691" w:rsidP="003B2F6E">
    <w:pPr>
      <w:pStyle w:val="a"/>
      <w:framePr w:wrap="around" w:vAnchor="text" w:hAnchor="margin" w:xAlign="right" w:y="1"/>
      <w:rPr>
        <w:rStyle w:val="SayfaNumaras"/>
      </w:rPr>
    </w:pPr>
    <w:r w:rsidRPr="003B2F6E">
      <w:rPr>
        <w:rStyle w:val="SayfaNumaras"/>
      </w:rPr>
      <w:fldChar w:fldCharType="begin"/>
    </w:r>
    <w:r w:rsidRPr="003B2F6E">
      <w:rPr>
        <w:rStyle w:val="SayfaNumaras"/>
      </w:rPr>
      <w:instrText xml:space="preserve">PAGE  </w:instrText>
    </w:r>
    <w:r w:rsidRPr="003B2F6E">
      <w:rPr>
        <w:rStyle w:val="SayfaNumaras"/>
      </w:rPr>
      <w:fldChar w:fldCharType="separate"/>
    </w:r>
    <w:r w:rsidRPr="003B2F6E">
      <w:rPr>
        <w:rStyle w:val="SayfaNumaras"/>
        <w:noProof/>
      </w:rPr>
      <w:t>4</w:t>
    </w:r>
    <w:r w:rsidRPr="003B2F6E">
      <w:rPr>
        <w:rStyle w:val="SayfaNumaras"/>
      </w:rPr>
      <w:fldChar w:fldCharType="end"/>
    </w:r>
  </w:p>
  <w:p w:rsidR="001D6E54" w:rsidRDefault="00134691" w:rsidP="003B2F6E">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34691" w:rsidRDefault="00134691" w:rsidP="003B2F6E">
      <w:r>
        <w:separator/>
      </w:r>
    </w:p>
  </w:footnote>
  <w:footnote w:type="continuationSeparator" w:id="0">
    <w:p w:rsidR="00134691" w:rsidRDefault="00134691" w:rsidP="003B2F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2F6E" w:rsidRPr="003B2F6E" w:rsidRDefault="003B2F6E" w:rsidP="003B2F6E">
    <w:pPr>
      <w:pStyle w:val="stBilgi"/>
      <w:rPr>
        <w:b/>
      </w:rPr>
    </w:pPr>
    <w:r w:rsidRPr="003B2F6E">
      <w:rPr>
        <w:b/>
      </w:rPr>
      <w:t>Esas Sayısı:2009/16 (Siyasi Parti Mali Denetimi)</w:t>
    </w:r>
  </w:p>
  <w:p w:rsidR="003B2F6E" w:rsidRDefault="003B2F6E" w:rsidP="003B2F6E">
    <w:pPr>
      <w:pStyle w:val="stBilgi"/>
      <w:rPr>
        <w:b/>
      </w:rPr>
    </w:pPr>
    <w:r>
      <w:rPr>
        <w:b/>
      </w:rPr>
      <w:t>Karar Sayısı:2014/47</w:t>
    </w:r>
  </w:p>
  <w:p w:rsidR="001D6E54" w:rsidRPr="003B2F6E" w:rsidRDefault="00134691" w:rsidP="003B2F6E">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F6E"/>
    <w:rsid w:val="00134691"/>
    <w:rsid w:val="003B2F6E"/>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36635"/>
  <w15:chartTrackingRefBased/>
  <w15:docId w15:val="{4557AE02-9316-43D3-89ED-54389E33C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B2F6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
    <w:rsid w:val="003B2F6E"/>
    <w:pPr>
      <w:ind w:left="360"/>
    </w:pPr>
  </w:style>
  <w:style w:type="character" w:customStyle="1" w:styleId="GvdeMetniGirintisi2Char">
    <w:name w:val="Gövde Metni Girintisi 2 Char"/>
    <w:basedOn w:val="VarsaylanParagrafYazTipi"/>
    <w:link w:val="GvdeMetniGirintisi2"/>
    <w:rsid w:val="003B2F6E"/>
    <w:rPr>
      <w:rFonts w:ascii="Times New Roman" w:eastAsia="Times New Roman" w:hAnsi="Times New Roman" w:cs="Times New Roman"/>
      <w:sz w:val="24"/>
      <w:szCs w:val="24"/>
      <w:lang w:eastAsia="tr-TR"/>
    </w:rPr>
  </w:style>
  <w:style w:type="paragraph" w:styleId="a">
    <w:basedOn w:val="Normal"/>
    <w:next w:val="stBilgi"/>
    <w:rsid w:val="003B2F6E"/>
    <w:pPr>
      <w:tabs>
        <w:tab w:val="center" w:pos="4536"/>
        <w:tab w:val="right" w:pos="9072"/>
      </w:tabs>
    </w:pPr>
  </w:style>
  <w:style w:type="character" w:styleId="SayfaNumaras">
    <w:name w:val="page number"/>
    <w:basedOn w:val="VarsaylanParagrafYazTipi"/>
    <w:rsid w:val="003B2F6E"/>
  </w:style>
  <w:style w:type="paragraph" w:styleId="stBilgi">
    <w:name w:val="header"/>
    <w:basedOn w:val="Normal"/>
    <w:link w:val="stBilgiChar"/>
    <w:uiPriority w:val="99"/>
    <w:unhideWhenUsed/>
    <w:rsid w:val="003B2F6E"/>
    <w:pPr>
      <w:tabs>
        <w:tab w:val="center" w:pos="4536"/>
        <w:tab w:val="right" w:pos="9072"/>
      </w:tabs>
    </w:pPr>
  </w:style>
  <w:style w:type="character" w:customStyle="1" w:styleId="stBilgiChar">
    <w:name w:val="Üst Bilgi Char"/>
    <w:basedOn w:val="VarsaylanParagrafYazTipi"/>
    <w:link w:val="stBilgi"/>
    <w:uiPriority w:val="99"/>
    <w:rsid w:val="003B2F6E"/>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3B2F6E"/>
    <w:pPr>
      <w:tabs>
        <w:tab w:val="center" w:pos="4536"/>
        <w:tab w:val="right" w:pos="9072"/>
      </w:tabs>
    </w:pPr>
  </w:style>
  <w:style w:type="character" w:customStyle="1" w:styleId="AltBilgiChar">
    <w:name w:val="Alt Bilgi Char"/>
    <w:basedOn w:val="VarsaylanParagrafYazTipi"/>
    <w:link w:val="AltBilgi"/>
    <w:uiPriority w:val="99"/>
    <w:rsid w:val="003B2F6E"/>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708</Words>
  <Characters>4041</Characters>
  <Application>Microsoft Office Word</Application>
  <DocSecurity>0</DocSecurity>
  <Lines>33</Lines>
  <Paragraphs>9</Paragraphs>
  <ScaleCrop>false</ScaleCrop>
  <Company/>
  <LinksUpToDate>false</LinksUpToDate>
  <CharactersWithSpaces>4740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2020-06-15T11:58:00Z</dcterms:created>
  <dcterms:modified xsi:type="dcterms:W3CDTF">2020-06-15T11:59:00Z</dcterms:modified>
</cp:coreProperties>
</file>