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461" w:rsidRDefault="00FF4461" w:rsidP="00FF4461">
      <w:pPr>
        <w:spacing w:after="200"/>
        <w:ind w:right="283"/>
        <w:jc w:val="center"/>
        <w:rPr>
          <w:b/>
          <w:caps/>
          <w:color w:val="010000"/>
          <w:szCs w:val="30"/>
        </w:rPr>
      </w:pPr>
      <w:r w:rsidRPr="00FF4461">
        <w:rPr>
          <w:b/>
          <w:caps/>
          <w:color w:val="010000"/>
          <w:szCs w:val="30"/>
        </w:rPr>
        <w:t xml:space="preserve"> </w:t>
      </w:r>
      <w:r w:rsidRPr="00FF4461">
        <w:rPr>
          <w:b/>
          <w:caps/>
          <w:color w:val="010000"/>
          <w:szCs w:val="30"/>
        </w:rPr>
        <w:t>ANAYASA MAHKEMESİ KARARI</w:t>
      </w:r>
    </w:p>
    <w:p w:rsidR="00FF4461" w:rsidRPr="00FF4461" w:rsidRDefault="00FF4461" w:rsidP="00FF4461">
      <w:pPr>
        <w:spacing w:after="200"/>
        <w:ind w:right="283" w:firstLine="709"/>
        <w:jc w:val="center"/>
        <w:rPr>
          <w:b/>
          <w:bCs/>
          <w:caps/>
          <w:color w:val="010000"/>
          <w:szCs w:val="30"/>
        </w:rPr>
      </w:pPr>
    </w:p>
    <w:p w:rsidR="00FF4461" w:rsidRDefault="00FF4461" w:rsidP="00FF4461">
      <w:pPr>
        <w:pStyle w:val="NormalWeb"/>
        <w:spacing w:before="0" w:beforeAutospacing="0" w:after="0"/>
        <w:rPr>
          <w:b/>
          <w:bCs/>
          <w:color w:val="010000"/>
          <w:szCs w:val="22"/>
        </w:rPr>
      </w:pPr>
      <w:r>
        <w:rPr>
          <w:b/>
          <w:bCs/>
          <w:color w:val="010000"/>
          <w:szCs w:val="22"/>
        </w:rPr>
        <w:t>Esas Sayısı:2011/27 (Siyasi Parti Mali Denetimi)</w:t>
      </w:r>
    </w:p>
    <w:p w:rsidR="00FF4461" w:rsidRDefault="00FF4461" w:rsidP="00FF4461">
      <w:pPr>
        <w:pStyle w:val="NormalWeb"/>
        <w:spacing w:before="0" w:beforeAutospacing="0" w:after="0"/>
        <w:rPr>
          <w:b/>
          <w:color w:val="010000"/>
          <w:szCs w:val="22"/>
        </w:rPr>
      </w:pPr>
      <w:r>
        <w:rPr>
          <w:b/>
          <w:color w:val="010000"/>
          <w:szCs w:val="22"/>
        </w:rPr>
        <w:t>Karar Sayısı:2014/18</w:t>
      </w:r>
    </w:p>
    <w:p w:rsidR="00FF4461" w:rsidRDefault="00FF4461" w:rsidP="00FF4461">
      <w:pPr>
        <w:pStyle w:val="NormalWeb"/>
        <w:spacing w:before="0" w:beforeAutospacing="0" w:after="0"/>
        <w:rPr>
          <w:b/>
          <w:color w:val="010000"/>
          <w:szCs w:val="22"/>
        </w:rPr>
      </w:pPr>
      <w:r>
        <w:rPr>
          <w:b/>
          <w:color w:val="010000"/>
          <w:szCs w:val="22"/>
        </w:rPr>
        <w:t>Karar Günü:11.2.2014</w:t>
      </w:r>
    </w:p>
    <w:p w:rsidR="00FF4461" w:rsidRDefault="00FF4461" w:rsidP="00FF4461">
      <w:pPr>
        <w:pStyle w:val="NormalWeb"/>
        <w:spacing w:before="0" w:beforeAutospacing="0" w:after="0"/>
        <w:rPr>
          <w:b/>
          <w:color w:val="010000"/>
          <w:szCs w:val="22"/>
        </w:rPr>
      </w:pPr>
      <w:r>
        <w:rPr>
          <w:b/>
          <w:color w:val="010000"/>
          <w:szCs w:val="22"/>
        </w:rPr>
        <w:t>R.G. Tarih-Sayı:09.04.2014-28967</w:t>
      </w:r>
    </w:p>
    <w:p w:rsidR="00FF4461" w:rsidRPr="00FF4461" w:rsidRDefault="00FF4461" w:rsidP="00FF4461">
      <w:pPr>
        <w:pStyle w:val="NormalWeb"/>
        <w:spacing w:before="0" w:beforeAutospacing="0" w:after="0"/>
        <w:rPr>
          <w:b/>
          <w:color w:val="010000"/>
          <w:szCs w:val="22"/>
        </w:rPr>
      </w:pPr>
    </w:p>
    <w:p w:rsidR="00FF4461" w:rsidRPr="00FF4461" w:rsidRDefault="00FF4461" w:rsidP="00FF4461">
      <w:pPr>
        <w:spacing w:after="200"/>
        <w:ind w:right="283" w:firstLine="709"/>
        <w:jc w:val="both"/>
        <w:rPr>
          <w:color w:val="010000"/>
          <w:szCs w:val="22"/>
        </w:rPr>
      </w:pPr>
      <w:r w:rsidRPr="00FF4461">
        <w:rPr>
          <w:b/>
          <w:bCs/>
          <w:color w:val="010000"/>
          <w:szCs w:val="22"/>
        </w:rPr>
        <w:t>I- MALİ DENETİMİN KONUSU</w:t>
      </w:r>
      <w:r w:rsidRPr="00FF4461">
        <w:rPr>
          <w:color w:val="010000"/>
          <w:szCs w:val="22"/>
        </w:rPr>
        <w:t xml:space="preserve"> </w:t>
      </w:r>
    </w:p>
    <w:p w:rsidR="00FF4461" w:rsidRPr="00FF4461" w:rsidRDefault="00FF4461" w:rsidP="00FF4461">
      <w:pPr>
        <w:spacing w:after="200"/>
        <w:ind w:right="283" w:firstLine="709"/>
        <w:jc w:val="both"/>
        <w:rPr>
          <w:color w:val="010000"/>
          <w:szCs w:val="19"/>
        </w:rPr>
      </w:pPr>
      <w:r w:rsidRPr="00FF4461">
        <w:rPr>
          <w:color w:val="010000"/>
          <w:szCs w:val="19"/>
        </w:rPr>
        <w:t>Çağdaş Türkiye Partisi 2010 yılı kesin hesabının incelenmesidir.</w:t>
      </w:r>
    </w:p>
    <w:p w:rsidR="00FF4461" w:rsidRPr="00FF4461" w:rsidRDefault="00FF4461" w:rsidP="00FF4461">
      <w:pPr>
        <w:spacing w:after="200"/>
        <w:ind w:right="283" w:firstLine="709"/>
        <w:jc w:val="both"/>
        <w:rPr>
          <w:color w:val="010000"/>
          <w:szCs w:val="22"/>
        </w:rPr>
      </w:pPr>
      <w:r w:rsidRPr="00FF4461">
        <w:rPr>
          <w:b/>
          <w:bCs/>
          <w:color w:val="010000"/>
          <w:szCs w:val="22"/>
        </w:rPr>
        <w:t>II- İLK İNCELEME</w:t>
      </w:r>
    </w:p>
    <w:p w:rsidR="00FF4461" w:rsidRPr="00FF4461" w:rsidRDefault="00FF4461" w:rsidP="00FF4461">
      <w:pPr>
        <w:spacing w:after="200"/>
        <w:ind w:right="283" w:firstLine="709"/>
        <w:jc w:val="both"/>
        <w:rPr>
          <w:color w:val="010000"/>
          <w:szCs w:val="19"/>
        </w:rPr>
      </w:pPr>
      <w:r w:rsidRPr="00FF4461">
        <w:rPr>
          <w:color w:val="010000"/>
          <w:szCs w:val="19"/>
        </w:rPr>
        <w:t xml:space="preserve">Anayasa Mahkemesi İçtüzüğü hükümleri uyarınca </w:t>
      </w:r>
      <w:proofErr w:type="spellStart"/>
      <w:r w:rsidRPr="00FF4461">
        <w:rPr>
          <w:color w:val="010000"/>
          <w:szCs w:val="19"/>
        </w:rPr>
        <w:t>Serruh</w:t>
      </w:r>
      <w:proofErr w:type="spellEnd"/>
      <w:r w:rsidRPr="00FF4461">
        <w:rPr>
          <w:color w:val="010000"/>
          <w:szCs w:val="19"/>
        </w:rPr>
        <w:t xml:space="preserve"> KALELİ, Alparslan ALTAN, Fulya KANTARCIOĞLU, Mehmet ERTEN, Serdar ÖZGÜLDÜR, Osman </w:t>
      </w:r>
      <w:proofErr w:type="spellStart"/>
      <w:r w:rsidRPr="00FF4461">
        <w:rPr>
          <w:color w:val="010000"/>
          <w:szCs w:val="19"/>
        </w:rPr>
        <w:t>Alifeyyaz</w:t>
      </w:r>
      <w:proofErr w:type="spellEnd"/>
      <w:r w:rsidRPr="00FF4461">
        <w:rPr>
          <w:color w:val="010000"/>
          <w:szCs w:val="19"/>
        </w:rPr>
        <w:t xml:space="preserve"> PAKSÜT, Zehra Ayla PERKTAŞ, Recep KÖMÜRCÜ, Burhan ÜSTÜN, Engin YILDIRIM, Nuri NECİPOĞLU, </w:t>
      </w:r>
      <w:proofErr w:type="spellStart"/>
      <w:r w:rsidRPr="00FF4461">
        <w:rPr>
          <w:color w:val="010000"/>
          <w:szCs w:val="19"/>
        </w:rPr>
        <w:t>Hicabi</w:t>
      </w:r>
      <w:proofErr w:type="spellEnd"/>
      <w:r w:rsidRPr="00FF4461">
        <w:rPr>
          <w:color w:val="010000"/>
          <w:szCs w:val="19"/>
        </w:rPr>
        <w:t xml:space="preserve"> DURSUN, Celal Mümtaz AKINCI, Erdal TERCAN, Muammer TOPAL ve Zühtü </w:t>
      </w:r>
      <w:proofErr w:type="spellStart"/>
      <w:r w:rsidRPr="00FF4461">
        <w:rPr>
          <w:color w:val="010000"/>
          <w:szCs w:val="19"/>
        </w:rPr>
        <w:t>ARSLAN’ın</w:t>
      </w:r>
      <w:proofErr w:type="spellEnd"/>
      <w:r w:rsidRPr="00FF4461">
        <w:rPr>
          <w:color w:val="010000"/>
          <w:szCs w:val="19"/>
        </w:rPr>
        <w:t xml:space="preserve"> katılımlarıyla 24.5.2012 gününde yapılan ilk inceleme toplantısında; </w:t>
      </w:r>
    </w:p>
    <w:p w:rsidR="00FF4461" w:rsidRPr="00FF4461" w:rsidRDefault="00FF4461" w:rsidP="00FF4461">
      <w:pPr>
        <w:spacing w:after="200"/>
        <w:ind w:right="283" w:firstLine="709"/>
        <w:jc w:val="both"/>
        <w:rPr>
          <w:color w:val="010000"/>
          <w:szCs w:val="19"/>
        </w:rPr>
      </w:pPr>
      <w:r w:rsidRPr="00FF4461">
        <w:rPr>
          <w:color w:val="010000"/>
          <w:szCs w:val="19"/>
        </w:rPr>
        <w:t>1- İşin esasının incelenmesine,</w:t>
      </w:r>
    </w:p>
    <w:p w:rsidR="00FF4461" w:rsidRPr="00FF4461" w:rsidRDefault="00FF4461" w:rsidP="00FF4461">
      <w:pPr>
        <w:spacing w:after="200"/>
        <w:ind w:right="283" w:firstLine="709"/>
        <w:jc w:val="both"/>
        <w:rPr>
          <w:color w:val="010000"/>
          <w:szCs w:val="19"/>
        </w:rPr>
      </w:pPr>
      <w:r w:rsidRPr="00FF4461">
        <w:rPr>
          <w:color w:val="010000"/>
          <w:szCs w:val="19"/>
        </w:rPr>
        <w:t>2- Genel Merkez kesin hesabının dayanağını oluşturan gelir-gider belgeleri ile bu belgelerin kaydedildiği defterleri göndermesi için partiye bu kararın tebliğinden itibaren 30 gün süre verilmesine,</w:t>
      </w:r>
    </w:p>
    <w:p w:rsidR="00FF4461" w:rsidRPr="00FF4461" w:rsidRDefault="00FF4461" w:rsidP="00FF4461">
      <w:pPr>
        <w:spacing w:after="200"/>
        <w:ind w:right="283" w:firstLine="709"/>
        <w:jc w:val="both"/>
        <w:rPr>
          <w:color w:val="010000"/>
          <w:szCs w:val="19"/>
        </w:rPr>
      </w:pPr>
      <w:r w:rsidRPr="00FF4461">
        <w:rPr>
          <w:color w:val="010000"/>
          <w:szCs w:val="19"/>
        </w:rPr>
        <w:t>3- Partinin 2010 yılı kesin hesabının, Sayıştay Başkanlığınca yazı ile istenilmesine rağmen 2820 sayılı Siyasi Partiler Kanunu’nun 74. maddesinde belirtildiği şekilde eksiksiz olarak verilmemesi, inceleme ve araştırmayı engellemeye yönelik eylemler sayılacağından, parti sorumluları hakkında aynı Kanun’un 111. maddesinin (c) bendi uyarınca yasal işlem yapılabilmesi için Ankara Cumhuriyet Başsavcılığına suç duyurusunda bulunulmasına,</w:t>
      </w:r>
    </w:p>
    <w:p w:rsidR="00FF4461" w:rsidRPr="00FF4461" w:rsidRDefault="00FF4461" w:rsidP="00FF4461">
      <w:pPr>
        <w:pStyle w:val="msonormalcxsporta"/>
        <w:spacing w:before="0" w:beforeAutospacing="0" w:after="200" w:afterAutospacing="0"/>
        <w:ind w:right="283" w:firstLine="709"/>
        <w:jc w:val="both"/>
        <w:rPr>
          <w:color w:val="010000"/>
          <w:szCs w:val="19"/>
        </w:rPr>
      </w:pPr>
      <w:r w:rsidRPr="00FF4461">
        <w:rPr>
          <w:color w:val="010000"/>
          <w:szCs w:val="19"/>
        </w:rPr>
        <w:t xml:space="preserve"> </w:t>
      </w:r>
      <w:r w:rsidRPr="00FF4461">
        <w:rPr>
          <w:color w:val="010000"/>
          <w:szCs w:val="19"/>
        </w:rPr>
        <w:t>OYBİRLİĞİYLE karar verilmiştir.</w:t>
      </w:r>
    </w:p>
    <w:p w:rsidR="00FF4461" w:rsidRPr="00FF4461" w:rsidRDefault="00FF4461" w:rsidP="00FF4461">
      <w:pPr>
        <w:spacing w:after="200"/>
        <w:ind w:right="283" w:firstLine="709"/>
        <w:jc w:val="both"/>
        <w:rPr>
          <w:b/>
          <w:bCs/>
          <w:color w:val="010000"/>
          <w:szCs w:val="22"/>
        </w:rPr>
      </w:pPr>
      <w:r w:rsidRPr="00FF4461">
        <w:rPr>
          <w:color w:val="010000"/>
          <w:szCs w:val="19"/>
        </w:rPr>
        <w:t xml:space="preserve"> </w:t>
      </w:r>
      <w:r w:rsidRPr="00FF4461">
        <w:rPr>
          <w:b/>
          <w:bCs/>
          <w:color w:val="010000"/>
          <w:szCs w:val="22"/>
        </w:rPr>
        <w:t xml:space="preserve">III- ESASIN İNCELENMESİ </w:t>
      </w:r>
    </w:p>
    <w:p w:rsidR="00FF4461" w:rsidRPr="00FF4461" w:rsidRDefault="00FF4461" w:rsidP="00FF4461">
      <w:pPr>
        <w:spacing w:after="200"/>
        <w:ind w:right="283" w:firstLine="709"/>
        <w:jc w:val="both"/>
        <w:rPr>
          <w:color w:val="010000"/>
          <w:szCs w:val="19"/>
        </w:rPr>
      </w:pPr>
      <w:r w:rsidRPr="00FF4461">
        <w:rPr>
          <w:color w:val="010000"/>
          <w:szCs w:val="19"/>
        </w:rPr>
        <w:t>Çağdaş Türkiye Partisinin Anayasa Mahkemesine verdiği 2010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FF4461" w:rsidRPr="00FF4461" w:rsidRDefault="00FF4461" w:rsidP="00FF4461">
      <w:pPr>
        <w:pStyle w:val="GvdeMetniGirintisi2"/>
        <w:spacing w:after="200"/>
        <w:ind w:left="0" w:right="283" w:firstLine="709"/>
        <w:jc w:val="both"/>
        <w:rPr>
          <w:rFonts w:ascii="Times New Roman" w:hAnsi="Times New Roman" w:cs="Times New Roman"/>
          <w:color w:val="010000"/>
          <w:szCs w:val="19"/>
        </w:rPr>
      </w:pPr>
      <w:r w:rsidRPr="00FF4461">
        <w:rPr>
          <w:rFonts w:ascii="Times New Roman" w:hAnsi="Times New Roman" w:cs="Times New Roman"/>
          <w:color w:val="010000"/>
          <w:szCs w:val="19"/>
        </w:rPr>
        <w:t xml:space="preserve">1- Çağdaş Türkiye Partisi 2010 yılına ilişkin olarak Partinin </w:t>
      </w:r>
      <w:proofErr w:type="gramStart"/>
      <w:r w:rsidRPr="00FF4461">
        <w:rPr>
          <w:rFonts w:ascii="Times New Roman" w:hAnsi="Times New Roman" w:cs="Times New Roman"/>
          <w:color w:val="010000"/>
          <w:szCs w:val="19"/>
        </w:rPr>
        <w:t>her hangi</w:t>
      </w:r>
      <w:proofErr w:type="gramEnd"/>
      <w:r w:rsidRPr="00FF4461">
        <w:rPr>
          <w:rFonts w:ascii="Times New Roman" w:hAnsi="Times New Roman" w:cs="Times New Roman"/>
          <w:color w:val="010000"/>
          <w:szCs w:val="19"/>
        </w:rPr>
        <w:t xml:space="preserve"> bir gelir ve gideri olmadığına dair Genel Başkan imzalı bir yazı sunmuştur.</w:t>
      </w:r>
    </w:p>
    <w:p w:rsidR="00FF4461" w:rsidRPr="00FF4461" w:rsidRDefault="00FF4461" w:rsidP="00FF4461">
      <w:pPr>
        <w:spacing w:after="200"/>
        <w:ind w:right="283" w:firstLine="709"/>
        <w:jc w:val="both"/>
        <w:rPr>
          <w:i/>
          <w:iCs/>
          <w:color w:val="010000"/>
          <w:szCs w:val="19"/>
        </w:rPr>
      </w:pPr>
      <w:r w:rsidRPr="00FF4461">
        <w:rPr>
          <w:color w:val="010000"/>
          <w:szCs w:val="19"/>
        </w:rPr>
        <w:t>2820 sayılı Kanun’un 74. maddesinde, “</w:t>
      </w:r>
      <w:r w:rsidRPr="00FF4461">
        <w:rPr>
          <w:i/>
          <w:iCs/>
          <w:color w:val="010000"/>
          <w:szCs w:val="19"/>
        </w:rPr>
        <w:t>Siyasi partilerin mali denetimi Anayasa Mahkemesince yapılır. Anayasa Mahkemesi, siyasi partilerin mal edinimleri ile gelir ve giderlerinin Kanuni uygunluğunu denetler.</w:t>
      </w:r>
    </w:p>
    <w:p w:rsidR="00FF4461" w:rsidRPr="00FF4461" w:rsidRDefault="00FF4461" w:rsidP="00FF4461">
      <w:pPr>
        <w:spacing w:after="200"/>
        <w:ind w:right="283" w:firstLine="709"/>
        <w:jc w:val="both"/>
        <w:rPr>
          <w:i/>
          <w:iCs/>
          <w:color w:val="010000"/>
          <w:szCs w:val="19"/>
        </w:rPr>
      </w:pPr>
      <w:r w:rsidRPr="00FF4461">
        <w:rPr>
          <w:i/>
          <w:iCs/>
          <w:color w:val="010000"/>
          <w:szCs w:val="19"/>
        </w:rPr>
        <w:t xml:space="preserve"> </w:t>
      </w:r>
      <w:r w:rsidRPr="00FF4461">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FF4461">
        <w:rPr>
          <w:i/>
          <w:iCs/>
          <w:color w:val="010000"/>
          <w:szCs w:val="19"/>
        </w:rPr>
        <w:t>Haziran</w:t>
      </w:r>
      <w:proofErr w:type="gramEnd"/>
      <w:r w:rsidRPr="00FF4461">
        <w:rPr>
          <w:i/>
          <w:iCs/>
          <w:color w:val="010000"/>
          <w:szCs w:val="19"/>
        </w:rPr>
        <w:t xml:space="preserve"> ayı sonuna kadar Anayasa Mahkemesine ve bilgi için Yargıtay Cumhuriyet Başsavcılığına </w:t>
      </w:r>
      <w:r w:rsidRPr="00FF4461">
        <w:rPr>
          <w:i/>
          <w:iCs/>
          <w:color w:val="010000"/>
          <w:szCs w:val="19"/>
        </w:rPr>
        <w:lastRenderedPageBreak/>
        <w:t>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FF4461">
        <w:rPr>
          <w:iCs/>
          <w:color w:val="010000"/>
          <w:szCs w:val="19"/>
        </w:rPr>
        <w:t>”</w:t>
      </w:r>
    </w:p>
    <w:p w:rsidR="00FF4461" w:rsidRPr="00FF4461" w:rsidRDefault="00FF4461" w:rsidP="00FF4461">
      <w:pPr>
        <w:spacing w:after="200"/>
        <w:ind w:right="283" w:firstLine="709"/>
        <w:jc w:val="both"/>
        <w:rPr>
          <w:i/>
          <w:iCs/>
          <w:color w:val="010000"/>
          <w:szCs w:val="19"/>
        </w:rPr>
      </w:pPr>
      <w:r w:rsidRPr="00FF4461">
        <w:rPr>
          <w:color w:val="010000"/>
          <w:szCs w:val="19"/>
        </w:rPr>
        <w:t xml:space="preserve">111. maddesinin birinci fıkrasının (b) bendinde ise </w:t>
      </w:r>
      <w:r w:rsidRPr="00FF4461">
        <w:rPr>
          <w:iCs/>
          <w:color w:val="010000"/>
          <w:szCs w:val="19"/>
        </w:rPr>
        <w:t>siyasi partilerin</w:t>
      </w:r>
      <w:r w:rsidRPr="00FF4461">
        <w:rPr>
          <w:i/>
          <w:iCs/>
          <w:color w:val="010000"/>
          <w:szCs w:val="19"/>
        </w:rPr>
        <w:t xml:space="preserve"> “</w:t>
      </w:r>
      <w:proofErr w:type="gramStart"/>
      <w:r w:rsidRPr="00FF4461">
        <w:rPr>
          <w:i/>
          <w:iCs/>
          <w:color w:val="010000"/>
          <w:szCs w:val="19"/>
        </w:rPr>
        <w:t>74 üncü</w:t>
      </w:r>
      <w:proofErr w:type="gramEnd"/>
      <w:r w:rsidRPr="00FF4461">
        <w:rPr>
          <w:i/>
          <w:iCs/>
          <w:color w:val="010000"/>
          <w:szCs w:val="19"/>
        </w:rPr>
        <w:t xml:space="preserve"> madde hükümlerine aykırı hareket eden sorumluları hakkında, üç aydan altı aya kadar hafif hapis ve on beş milyon liradan otuz milyon liraya kadar hafif para cezası verilir.”</w:t>
      </w:r>
    </w:p>
    <w:p w:rsidR="00FF4461" w:rsidRPr="00FF4461" w:rsidRDefault="00FF4461" w:rsidP="00FF4461">
      <w:pPr>
        <w:pStyle w:val="GvdeMetniGirintisi2"/>
        <w:spacing w:after="200"/>
        <w:ind w:left="0" w:right="283" w:firstLine="709"/>
        <w:jc w:val="both"/>
        <w:rPr>
          <w:rFonts w:ascii="Times New Roman" w:hAnsi="Times New Roman" w:cs="Times New Roman"/>
          <w:color w:val="010000"/>
          <w:szCs w:val="19"/>
        </w:rPr>
      </w:pPr>
      <w:proofErr w:type="gramStart"/>
      <w:r w:rsidRPr="00FF4461">
        <w:rPr>
          <w:rFonts w:ascii="Times New Roman" w:hAnsi="Times New Roman" w:cs="Times New Roman"/>
          <w:color w:val="010000"/>
          <w:szCs w:val="19"/>
        </w:rPr>
        <w:t>hükümleri</w:t>
      </w:r>
      <w:proofErr w:type="gramEnd"/>
      <w:r w:rsidRPr="00FF4461">
        <w:rPr>
          <w:rFonts w:ascii="Times New Roman" w:hAnsi="Times New Roman" w:cs="Times New Roman"/>
          <w:color w:val="010000"/>
          <w:szCs w:val="19"/>
        </w:rPr>
        <w:t xml:space="preserve"> yer almıştır. </w:t>
      </w:r>
    </w:p>
    <w:p w:rsidR="00FF4461" w:rsidRPr="00FF4461" w:rsidRDefault="00FF4461" w:rsidP="00FF4461">
      <w:pPr>
        <w:pStyle w:val="GvdeMetniGirintisi2"/>
        <w:spacing w:after="200"/>
        <w:ind w:left="0" w:right="283" w:firstLine="709"/>
        <w:jc w:val="both"/>
        <w:rPr>
          <w:rFonts w:ascii="Times New Roman" w:hAnsi="Times New Roman" w:cs="Times New Roman"/>
          <w:color w:val="010000"/>
          <w:szCs w:val="19"/>
        </w:rPr>
      </w:pPr>
      <w:r w:rsidRPr="00FF4461">
        <w:rPr>
          <w:rFonts w:ascii="Times New Roman" w:hAnsi="Times New Roman" w:cs="Times New Roman"/>
          <w:color w:val="010000"/>
          <w:szCs w:val="19"/>
        </w:rPr>
        <w:t xml:space="preserve">Çağdaş Türkiye Partisinin 2010 yılı kesin hesap cetvellerini Anayasa Mahkemesi Başkanlığına vermemesi, 2820 sayılı Kanun’un 74. madde hükümlerine aykırılık oluşturmaktadır. Buna göre, Çağdaş Türkiye Partisi 2010 yılı kesin hesabının Parti Genel Başkanı tarafından </w:t>
      </w:r>
      <w:proofErr w:type="gramStart"/>
      <w:r w:rsidRPr="00FF4461">
        <w:rPr>
          <w:rFonts w:ascii="Times New Roman" w:hAnsi="Times New Roman" w:cs="Times New Roman"/>
          <w:color w:val="010000"/>
          <w:szCs w:val="19"/>
        </w:rPr>
        <w:t>Haziran</w:t>
      </w:r>
      <w:proofErr w:type="gramEnd"/>
      <w:r w:rsidRPr="00FF4461">
        <w:rPr>
          <w:rFonts w:ascii="Times New Roman" w:hAnsi="Times New Roman" w:cs="Times New Roman"/>
          <w:color w:val="010000"/>
          <w:szCs w:val="19"/>
        </w:rPr>
        <w:t xml:space="preserve"> ayı sonuna kadar Anayasa Mahkemesi Başkanlığına sunulması gerektiği yönündeki 2820 sayılı Kanun’un 74. maddesiyle getirilen kurala uyulmamıştır.</w:t>
      </w:r>
    </w:p>
    <w:p w:rsidR="00FF4461" w:rsidRPr="00FF4461" w:rsidRDefault="00FF4461" w:rsidP="00FF4461">
      <w:pPr>
        <w:spacing w:after="200"/>
        <w:ind w:right="283" w:firstLine="709"/>
        <w:jc w:val="both"/>
        <w:rPr>
          <w:color w:val="010000"/>
          <w:szCs w:val="19"/>
        </w:rPr>
      </w:pPr>
      <w:r w:rsidRPr="00FF4461">
        <w:rPr>
          <w:color w:val="010000"/>
          <w:szCs w:val="19"/>
        </w:rPr>
        <w:t>Bu nedenle, 2820 sayılı Kanun’un 74. maddesi hükümlerine aykırı hareket eden Parti sorumluları hakkında yasal işlem yapılabilmesi için Ankara Cumhuriyet Başsavcılığına suç duyurusunda bulunulması gerekir.</w:t>
      </w:r>
    </w:p>
    <w:p w:rsidR="00FF4461" w:rsidRPr="00FF4461" w:rsidRDefault="00FF4461" w:rsidP="00FF4461">
      <w:pPr>
        <w:spacing w:after="200"/>
        <w:ind w:right="283" w:firstLine="709"/>
        <w:jc w:val="both"/>
        <w:rPr>
          <w:color w:val="010000"/>
          <w:szCs w:val="19"/>
        </w:rPr>
      </w:pPr>
      <w:proofErr w:type="gramStart"/>
      <w:r w:rsidRPr="00FF4461">
        <w:rPr>
          <w:color w:val="010000"/>
          <w:szCs w:val="19"/>
        </w:rPr>
        <w:t>2</w:t>
      </w:r>
      <w:r w:rsidRPr="00FF4461">
        <w:rPr>
          <w:color w:val="010000"/>
          <w:szCs w:val="19"/>
        </w:rPr>
        <w:t xml:space="preserve"> </w:t>
      </w:r>
      <w:r w:rsidRPr="00FF4461">
        <w:rPr>
          <w:color w:val="010000"/>
          <w:szCs w:val="19"/>
        </w:rPr>
        <w:t>-</w:t>
      </w:r>
      <w:proofErr w:type="gramEnd"/>
      <w:r w:rsidRPr="00FF4461">
        <w:rPr>
          <w:color w:val="010000"/>
          <w:szCs w:val="19"/>
        </w:rPr>
        <w:t xml:space="preserve"> Kesin hesapların </w:t>
      </w:r>
      <w:proofErr w:type="spellStart"/>
      <w:r w:rsidRPr="00FF4461">
        <w:rPr>
          <w:color w:val="010000"/>
          <w:szCs w:val="19"/>
        </w:rPr>
        <w:t>Tüzük’e</w:t>
      </w:r>
      <w:proofErr w:type="spellEnd"/>
      <w:r w:rsidRPr="00FF4461">
        <w:rPr>
          <w:color w:val="010000"/>
          <w:szCs w:val="19"/>
        </w:rPr>
        <w:t xml:space="preserve"> uygun şekilde kabul edildiğine dair imzalı karar sunulmamıştır.</w:t>
      </w:r>
    </w:p>
    <w:p w:rsidR="00FF4461" w:rsidRPr="00FF4461" w:rsidRDefault="00FF4461" w:rsidP="00FF4461">
      <w:pPr>
        <w:spacing w:after="200"/>
        <w:ind w:right="283" w:firstLine="709"/>
        <w:jc w:val="both"/>
        <w:rPr>
          <w:color w:val="010000"/>
          <w:szCs w:val="19"/>
        </w:rPr>
      </w:pPr>
      <w:r w:rsidRPr="00FF4461">
        <w:rPr>
          <w:color w:val="010000"/>
          <w:szCs w:val="19"/>
        </w:rPr>
        <w:t>2820 sayılı Kanun’un;</w:t>
      </w:r>
    </w:p>
    <w:p w:rsidR="00FF4461" w:rsidRPr="00FF4461" w:rsidRDefault="00FF4461" w:rsidP="00FF4461">
      <w:pPr>
        <w:spacing w:after="200"/>
        <w:ind w:right="283" w:firstLine="709"/>
        <w:jc w:val="both"/>
        <w:rPr>
          <w:color w:val="010000"/>
          <w:szCs w:val="19"/>
        </w:rPr>
      </w:pPr>
      <w:r w:rsidRPr="00FF4461">
        <w:rPr>
          <w:color w:val="010000"/>
          <w:szCs w:val="19"/>
        </w:rPr>
        <w:t>“</w:t>
      </w:r>
      <w:r w:rsidRPr="00FF4461">
        <w:rPr>
          <w:i/>
          <w:iCs/>
          <w:color w:val="010000"/>
          <w:szCs w:val="19"/>
        </w:rPr>
        <w:t>Merkez karar, yönetim ve icra organları”</w:t>
      </w:r>
      <w:r w:rsidRPr="00FF4461">
        <w:rPr>
          <w:color w:val="010000"/>
          <w:szCs w:val="19"/>
        </w:rPr>
        <w:t xml:space="preserve"> başlıklı 16. maddesi, </w:t>
      </w:r>
      <w:r w:rsidRPr="00FF4461">
        <w:rPr>
          <w:i/>
          <w:iCs/>
          <w:color w:val="010000"/>
          <w:szCs w:val="19"/>
        </w:rPr>
        <w:t>“Siyasi partilerin merkez karar, yönetim ve icra organları parti tüzüğünde belirtilen isim, şekil ve sayıda kurulur. Büyük kongrece seçilecek merkez organlarının her birinin üye sayısı 15’ten az olamaz.</w:t>
      </w:r>
      <w:r w:rsidRPr="00FF4461">
        <w:rPr>
          <w:iCs/>
          <w:color w:val="010000"/>
          <w:szCs w:val="19"/>
        </w:rPr>
        <w:t>”</w:t>
      </w:r>
      <w:r w:rsidRPr="00FF4461">
        <w:rPr>
          <w:i/>
          <w:iCs/>
          <w:color w:val="010000"/>
          <w:szCs w:val="19"/>
        </w:rPr>
        <w:t xml:space="preserve"> </w:t>
      </w:r>
    </w:p>
    <w:p w:rsidR="00FF4461" w:rsidRPr="00FF4461" w:rsidRDefault="00FF4461" w:rsidP="00FF4461">
      <w:pPr>
        <w:spacing w:after="200"/>
        <w:ind w:right="283" w:firstLine="709"/>
        <w:jc w:val="both"/>
        <w:rPr>
          <w:color w:val="010000"/>
          <w:szCs w:val="19"/>
        </w:rPr>
      </w:pPr>
      <w:r w:rsidRPr="00FF4461">
        <w:rPr>
          <w:color w:val="010000"/>
          <w:szCs w:val="19"/>
        </w:rPr>
        <w:t xml:space="preserve">73. maddesinin üçüncü fıkrasının ikinci cümlesi, </w:t>
      </w:r>
      <w:r w:rsidRPr="00FF4461">
        <w:rPr>
          <w:iCs/>
          <w:color w:val="010000"/>
          <w:szCs w:val="19"/>
        </w:rPr>
        <w:t>“</w:t>
      </w:r>
      <w:r w:rsidRPr="00FF4461">
        <w:rPr>
          <w:i/>
          <w:iCs/>
          <w:color w:val="010000"/>
          <w:szCs w:val="19"/>
        </w:rPr>
        <w:t xml:space="preserve">İller teşkilatından gönderilenler ve parti merkezine ait olan kesin hesaplar, merkez karar ve yönetim kurulunca incelenerek karara bağlanır ve birleştirilir.” </w:t>
      </w:r>
      <w:r w:rsidRPr="00FF4461">
        <w:rPr>
          <w:color w:val="010000"/>
          <w:szCs w:val="19"/>
        </w:rPr>
        <w:t>ve dördüncü fıkrası,</w:t>
      </w:r>
      <w:r w:rsidRPr="00FF4461">
        <w:rPr>
          <w:i/>
          <w:iCs/>
          <w:color w:val="010000"/>
          <w:szCs w:val="19"/>
        </w:rPr>
        <w:t xml:space="preserve"> “Siyasi partilerin bütçeleri, bilançoları, gelir ve gider cetvelleri ile kesin hesaplarının nasıl düzenleneceği partilerin iç yönetmeliklerinde gösterilir.</w:t>
      </w:r>
      <w:r w:rsidRPr="00FF4461">
        <w:rPr>
          <w:iCs/>
          <w:color w:val="010000"/>
          <w:szCs w:val="19"/>
        </w:rPr>
        <w:t>”</w:t>
      </w:r>
      <w:r w:rsidRPr="00FF4461">
        <w:rPr>
          <w:color w:val="010000"/>
          <w:szCs w:val="19"/>
        </w:rPr>
        <w:t xml:space="preserve"> </w:t>
      </w:r>
    </w:p>
    <w:p w:rsidR="00FF4461" w:rsidRPr="00FF4461" w:rsidRDefault="00FF4461" w:rsidP="00FF4461">
      <w:pPr>
        <w:spacing w:after="200"/>
        <w:ind w:right="283" w:firstLine="709"/>
        <w:jc w:val="both"/>
        <w:rPr>
          <w:i/>
          <w:iCs/>
          <w:color w:val="010000"/>
          <w:szCs w:val="19"/>
        </w:rPr>
      </w:pPr>
      <w:r w:rsidRPr="00FF4461">
        <w:rPr>
          <w:color w:val="010000"/>
          <w:szCs w:val="19"/>
        </w:rPr>
        <w:t>74. maddesi, “</w:t>
      </w:r>
      <w:r w:rsidRPr="00FF4461">
        <w:rPr>
          <w:i/>
          <w:iCs/>
          <w:color w:val="010000"/>
          <w:szCs w:val="19"/>
        </w:rPr>
        <w:t>Siyasi partilerin mali denetimi Anayasa Mahkemesince yapılır. Anayasa Mahkemesi, siyasi partilerin mal edinimleri ile gelir ve giderlerinin Kanuni uygunluğunu denetler.</w:t>
      </w:r>
    </w:p>
    <w:p w:rsidR="00FF4461" w:rsidRPr="00FF4461" w:rsidRDefault="00FF4461" w:rsidP="00FF4461">
      <w:pPr>
        <w:spacing w:after="200"/>
        <w:ind w:right="283" w:firstLine="709"/>
        <w:jc w:val="both"/>
        <w:rPr>
          <w:i/>
          <w:iCs/>
          <w:color w:val="010000"/>
          <w:szCs w:val="19"/>
        </w:rPr>
      </w:pPr>
      <w:r w:rsidRPr="00FF4461">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FF4461">
        <w:rPr>
          <w:i/>
          <w:iCs/>
          <w:color w:val="010000"/>
          <w:szCs w:val="19"/>
        </w:rPr>
        <w:t>Haziran</w:t>
      </w:r>
      <w:proofErr w:type="gramEnd"/>
      <w:r w:rsidRPr="00FF4461">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FF4461" w:rsidRPr="00FF4461" w:rsidRDefault="00FF4461" w:rsidP="00FF4461">
      <w:pPr>
        <w:spacing w:after="200"/>
        <w:ind w:right="283" w:firstLine="709"/>
        <w:jc w:val="both"/>
        <w:rPr>
          <w:i/>
          <w:iCs/>
          <w:color w:val="010000"/>
          <w:szCs w:val="19"/>
        </w:rPr>
      </w:pPr>
      <w:r w:rsidRPr="00FF4461">
        <w:rPr>
          <w:color w:val="010000"/>
          <w:szCs w:val="19"/>
        </w:rPr>
        <w:t xml:space="preserve">111. maddesinin birinci fıkrasının (b) bendi, </w:t>
      </w:r>
      <w:r w:rsidRPr="00FF4461">
        <w:rPr>
          <w:iCs/>
          <w:color w:val="010000"/>
          <w:szCs w:val="19"/>
        </w:rPr>
        <w:t>Siyasi partilerin</w:t>
      </w:r>
      <w:r w:rsidRPr="00FF4461">
        <w:rPr>
          <w:i/>
          <w:iCs/>
          <w:color w:val="010000"/>
          <w:szCs w:val="19"/>
        </w:rPr>
        <w:t xml:space="preserve"> </w:t>
      </w:r>
      <w:r w:rsidRPr="00FF4461">
        <w:rPr>
          <w:iCs/>
          <w:color w:val="010000"/>
          <w:szCs w:val="19"/>
        </w:rPr>
        <w:t>“</w:t>
      </w:r>
      <w:proofErr w:type="gramStart"/>
      <w:r w:rsidRPr="00FF4461">
        <w:rPr>
          <w:i/>
          <w:iCs/>
          <w:color w:val="010000"/>
          <w:szCs w:val="19"/>
        </w:rPr>
        <w:t>74 üncü</w:t>
      </w:r>
      <w:proofErr w:type="gramEnd"/>
      <w:r w:rsidRPr="00FF4461">
        <w:rPr>
          <w:i/>
          <w:iCs/>
          <w:color w:val="010000"/>
          <w:szCs w:val="19"/>
        </w:rPr>
        <w:t xml:space="preserve"> madde hükümlerine aykırı hareket eden sorumluları hakkında, üç aydan altı aya kadar hafif hapis ve on beş milyon liradan otuz milyon liraya kadar hafif para cezası verilir.</w:t>
      </w:r>
      <w:r w:rsidRPr="00FF4461">
        <w:rPr>
          <w:iCs/>
          <w:color w:val="010000"/>
          <w:szCs w:val="19"/>
        </w:rPr>
        <w:t>”</w:t>
      </w:r>
    </w:p>
    <w:p w:rsidR="00FF4461" w:rsidRPr="00FF4461" w:rsidRDefault="00FF4461" w:rsidP="00FF4461">
      <w:pPr>
        <w:spacing w:after="200"/>
        <w:ind w:right="283" w:firstLine="709"/>
        <w:jc w:val="both"/>
        <w:rPr>
          <w:color w:val="010000"/>
          <w:szCs w:val="19"/>
        </w:rPr>
      </w:pPr>
      <w:proofErr w:type="gramStart"/>
      <w:r w:rsidRPr="00FF4461">
        <w:rPr>
          <w:color w:val="010000"/>
          <w:szCs w:val="19"/>
        </w:rPr>
        <w:t>şeklinde</w:t>
      </w:r>
      <w:proofErr w:type="gramEnd"/>
      <w:r w:rsidRPr="00FF4461">
        <w:rPr>
          <w:color w:val="010000"/>
          <w:szCs w:val="19"/>
        </w:rPr>
        <w:t xml:space="preserve"> düzenlenmiştir.</w:t>
      </w:r>
    </w:p>
    <w:p w:rsidR="00FF4461" w:rsidRPr="00FF4461" w:rsidRDefault="00FF4461" w:rsidP="00FF4461">
      <w:pPr>
        <w:spacing w:after="200"/>
        <w:ind w:right="283" w:firstLine="709"/>
        <w:jc w:val="both"/>
        <w:rPr>
          <w:color w:val="010000"/>
          <w:szCs w:val="19"/>
        </w:rPr>
      </w:pPr>
      <w:r w:rsidRPr="00FF4461">
        <w:rPr>
          <w:color w:val="010000"/>
          <w:szCs w:val="19"/>
        </w:rPr>
        <w:t xml:space="preserve">Parti Tüzüğü’nün 19. maddesinde, Partinin gelir gider hesabını kabul veya reddetmek Büyük Kurultayın görev ve yetkileri olarak sayılmış; 23. maddesinde, Parti Meclisinin 60 üyeden oluşacağı; 24. maddesinde, yıllık bütçe, bilanço ve kesin hesabı inceleyip kabul etmenin Parti Meclisinin görev ve yetkisinde olduğu; 25. maddesinde, Merkez Yönetim Kurulunun Genel </w:t>
      </w:r>
      <w:r w:rsidRPr="00FF4461">
        <w:rPr>
          <w:color w:val="010000"/>
          <w:szCs w:val="19"/>
        </w:rPr>
        <w:lastRenderedPageBreak/>
        <w:t>Sekreter ve Genel Saymanla birlikte Parti Meclisinden seçilen 16 kişiden oluşacağı; 26. maddesinde ise Büyük Kurultaya sunulacak çalışma raporu, kesin hesap ve bütçe önerilerini hazırlayarak Parti Meclisine sunmanın Merkez Yönetim Kurulunun görev ve yetkisi olduğu belirtilmiştir.</w:t>
      </w:r>
    </w:p>
    <w:p w:rsidR="00FF4461" w:rsidRPr="00FF4461" w:rsidRDefault="00FF4461" w:rsidP="00FF4461">
      <w:pPr>
        <w:spacing w:after="200"/>
        <w:ind w:right="283" w:firstLine="709"/>
        <w:jc w:val="both"/>
        <w:rPr>
          <w:color w:val="010000"/>
          <w:szCs w:val="19"/>
        </w:rPr>
      </w:pPr>
      <w:r w:rsidRPr="00FF4461">
        <w:rPr>
          <w:color w:val="010000"/>
          <w:szCs w:val="19"/>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ise organların oluşum ve görevleri belirtilmiştir.</w:t>
      </w:r>
    </w:p>
    <w:p w:rsidR="00FF4461" w:rsidRPr="00FF4461" w:rsidRDefault="00FF4461" w:rsidP="00FF4461">
      <w:pPr>
        <w:spacing w:after="200"/>
        <w:ind w:right="283" w:firstLine="709"/>
        <w:jc w:val="both"/>
        <w:rPr>
          <w:color w:val="010000"/>
          <w:szCs w:val="19"/>
        </w:rPr>
      </w:pPr>
      <w:r w:rsidRPr="00FF4461">
        <w:rPr>
          <w:color w:val="010000"/>
          <w:szCs w:val="19"/>
        </w:rPr>
        <w:t xml:space="preserve">Kesin hesabı onaylamanın </w:t>
      </w:r>
      <w:proofErr w:type="spellStart"/>
      <w:r w:rsidRPr="00FF4461">
        <w:rPr>
          <w:color w:val="010000"/>
          <w:szCs w:val="19"/>
        </w:rPr>
        <w:t>Tüzük’te</w:t>
      </w:r>
      <w:proofErr w:type="spellEnd"/>
      <w:r w:rsidRPr="00FF4461">
        <w:rPr>
          <w:color w:val="010000"/>
          <w:szCs w:val="19"/>
        </w:rPr>
        <w:t xml:space="preserve"> öngörülen şekilde yapılması ve yeterli imzanın olması gerekir. Kesin hesabın </w:t>
      </w:r>
      <w:proofErr w:type="spellStart"/>
      <w:r w:rsidRPr="00FF4461">
        <w:rPr>
          <w:color w:val="010000"/>
          <w:szCs w:val="19"/>
        </w:rPr>
        <w:t>Tüzük’te</w:t>
      </w:r>
      <w:proofErr w:type="spellEnd"/>
      <w:r w:rsidRPr="00FF4461">
        <w:rPr>
          <w:color w:val="010000"/>
          <w:szCs w:val="19"/>
        </w:rPr>
        <w:t xml:space="preserve"> istenen şekilde onaylandığına dair imzalı karar bulunmamaktadır.</w:t>
      </w:r>
    </w:p>
    <w:p w:rsidR="00FF4461" w:rsidRPr="00FF4461" w:rsidRDefault="00FF4461" w:rsidP="00FF4461">
      <w:pPr>
        <w:spacing w:after="200"/>
        <w:ind w:right="283" w:firstLine="709"/>
        <w:jc w:val="both"/>
        <w:rPr>
          <w:color w:val="010000"/>
          <w:szCs w:val="19"/>
        </w:rPr>
      </w:pPr>
      <w:r w:rsidRPr="00FF4461">
        <w:rPr>
          <w:color w:val="010000"/>
          <w:szCs w:val="19"/>
        </w:rPr>
        <w:t xml:space="preserve">Kesin hesapların incelenip kabul edildiğine ve birleştirildiğine ilişkin </w:t>
      </w:r>
      <w:proofErr w:type="spellStart"/>
      <w:r w:rsidRPr="00FF4461">
        <w:rPr>
          <w:color w:val="010000"/>
          <w:szCs w:val="19"/>
        </w:rPr>
        <w:t>Tüzük’e</w:t>
      </w:r>
      <w:proofErr w:type="spellEnd"/>
      <w:r w:rsidRPr="00FF4461">
        <w:rPr>
          <w:color w:val="010000"/>
          <w:szCs w:val="19"/>
        </w:rPr>
        <w:t xml:space="preserve"> uygun kararın olmaması hesabın tam olarak 2820 sayılı Kanun’un 74. maddesine uygun sunulmadığını göstermektedir. Böylece Çağdaş Türkiye Partisi 2010 yılı kesin hesabının Parti Genel Başkanı tarafından </w:t>
      </w:r>
      <w:proofErr w:type="gramStart"/>
      <w:r w:rsidRPr="00FF4461">
        <w:rPr>
          <w:color w:val="010000"/>
          <w:szCs w:val="19"/>
        </w:rPr>
        <w:t>Haziran</w:t>
      </w:r>
      <w:proofErr w:type="gramEnd"/>
      <w:r w:rsidRPr="00FF4461">
        <w:rPr>
          <w:color w:val="010000"/>
          <w:szCs w:val="19"/>
        </w:rPr>
        <w:t xml:space="preserve"> ayı sonuna kadar Anayasa Mahkemesi Başkanlığına sunulması gerektiği yönündeki anılan maddeyle getirilen kurala uyulmamıştır.</w:t>
      </w:r>
    </w:p>
    <w:p w:rsidR="00FF4461" w:rsidRPr="00FF4461" w:rsidRDefault="00FF4461" w:rsidP="00FF4461">
      <w:pPr>
        <w:spacing w:after="200"/>
        <w:ind w:right="283" w:firstLine="709"/>
        <w:jc w:val="both"/>
        <w:rPr>
          <w:color w:val="010000"/>
          <w:szCs w:val="19"/>
        </w:rPr>
      </w:pPr>
      <w:r w:rsidRPr="00FF4461">
        <w:rPr>
          <w:color w:val="010000"/>
          <w:szCs w:val="19"/>
        </w:rPr>
        <w:t xml:space="preserve">Kesin hesapların incelenip onaylandığına ilişkin </w:t>
      </w:r>
      <w:proofErr w:type="spellStart"/>
      <w:r w:rsidRPr="00FF4461">
        <w:rPr>
          <w:color w:val="010000"/>
          <w:szCs w:val="19"/>
        </w:rPr>
        <w:t>Tüzük’e</w:t>
      </w:r>
      <w:proofErr w:type="spellEnd"/>
      <w:r w:rsidRPr="00FF4461">
        <w:rPr>
          <w:color w:val="010000"/>
          <w:szCs w:val="19"/>
        </w:rPr>
        <w:t xml:space="preserve"> uygun alınmış bir kabul kararı olmadığından 2820 sayılı Kanun’un 74. ve </w:t>
      </w:r>
      <w:r w:rsidRPr="00FF4461">
        <w:rPr>
          <w:color w:val="010000"/>
          <w:spacing w:val="-20"/>
          <w:szCs w:val="19"/>
        </w:rPr>
        <w:t>111</w:t>
      </w:r>
      <w:r w:rsidRPr="00FF4461">
        <w:rPr>
          <w:color w:val="010000"/>
          <w:szCs w:val="19"/>
        </w:rPr>
        <w:t>. maddesinin birinci fıkrasının (b) bendi uyarınca yasal işlem yapılması için Ankara Cumhuriyet Başsavcılığına suç duyurusunda bulunulması gerekir.</w:t>
      </w:r>
    </w:p>
    <w:p w:rsidR="00FF4461" w:rsidRPr="00FF4461" w:rsidRDefault="00FF4461" w:rsidP="00FF4461">
      <w:pPr>
        <w:spacing w:after="200"/>
        <w:ind w:right="283" w:firstLine="709"/>
        <w:jc w:val="both"/>
        <w:rPr>
          <w:color w:val="010000"/>
          <w:szCs w:val="19"/>
        </w:rPr>
      </w:pPr>
      <w:r w:rsidRPr="00FF4461">
        <w:rPr>
          <w:color w:val="010000"/>
          <w:szCs w:val="19"/>
        </w:rPr>
        <w:t>3- Çağdaş Türkiye Partisi Genel Merkez, il ve ilçe teşkilatlarının gelir ve giderinin olmadığı belirtilmiştir.</w:t>
      </w:r>
    </w:p>
    <w:p w:rsidR="00FF4461" w:rsidRPr="00FF4461" w:rsidRDefault="00FF4461" w:rsidP="00FF4461">
      <w:pPr>
        <w:spacing w:after="200"/>
        <w:ind w:right="283" w:firstLine="709"/>
        <w:jc w:val="both"/>
        <w:rPr>
          <w:color w:val="010000"/>
          <w:szCs w:val="19"/>
        </w:rPr>
      </w:pPr>
      <w:r w:rsidRPr="00FF4461">
        <w:rPr>
          <w:color w:val="010000"/>
          <w:szCs w:val="19"/>
        </w:rPr>
        <w:t xml:space="preserve">Partinin Genel Merkez ile birlikte 5 ilde teşkilatı bulunmaktadır.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FF4461" w:rsidRPr="00FF4461" w:rsidRDefault="00FF4461" w:rsidP="00FF4461">
      <w:pPr>
        <w:spacing w:after="200"/>
        <w:ind w:right="283" w:firstLine="709"/>
        <w:jc w:val="both"/>
        <w:rPr>
          <w:color w:val="010000"/>
          <w:szCs w:val="19"/>
        </w:rPr>
      </w:pPr>
      <w:r w:rsidRPr="00FF4461">
        <w:rPr>
          <w:color w:val="010000"/>
          <w:szCs w:val="19"/>
        </w:rPr>
        <w:t xml:space="preserve">Parti yetkililerinin sundukları birleşik kesin hesapta; Genel Merkez ile Ankara, </w:t>
      </w:r>
      <w:proofErr w:type="gramStart"/>
      <w:r w:rsidRPr="00FF4461">
        <w:rPr>
          <w:color w:val="010000"/>
          <w:szCs w:val="19"/>
        </w:rPr>
        <w:t>Elazığ</w:t>
      </w:r>
      <w:proofErr w:type="gramEnd"/>
      <w:r w:rsidRPr="00FF4461">
        <w:rPr>
          <w:color w:val="010000"/>
          <w:szCs w:val="19"/>
        </w:rPr>
        <w:t>, İstanbul, Malatya ve Karabük olmak üzere 5 il teşkilatına ilişkin her hangi bir gelir ve gider belirtilmemiştir. Parti Genel Merkezi ve il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FF4461" w:rsidRPr="00FF4461" w:rsidRDefault="00FF4461" w:rsidP="00FF4461">
      <w:pPr>
        <w:spacing w:after="200"/>
        <w:ind w:right="283" w:firstLine="709"/>
        <w:jc w:val="both"/>
        <w:rPr>
          <w:color w:val="010000"/>
          <w:szCs w:val="19"/>
        </w:rPr>
      </w:pPr>
      <w:r w:rsidRPr="00FF4461">
        <w:rPr>
          <w:color w:val="010000"/>
          <w:szCs w:val="19"/>
        </w:rPr>
        <w:t>Mahkemeye hesap verilebilir şekilde kayıt ve belge düzeninin oluşturulmaması ile hesabın dışında gelir ve gider oluşturulması inceleme ve araştırmayı engellemeye yönelik eylemler olduğundan dolayı Parti Genel Merkezi ile 5 il örgütünün kesin hesabının denetimi gerçekleştirilememiştir. Bu nedenle,</w:t>
      </w:r>
      <w:r w:rsidRPr="00FF4461">
        <w:rPr>
          <w:color w:val="010000"/>
          <w:szCs w:val="19"/>
        </w:rPr>
        <w:t xml:space="preserve"> </w:t>
      </w:r>
      <w:r w:rsidRPr="00FF4461">
        <w:rPr>
          <w:color w:val="010000"/>
          <w:szCs w:val="19"/>
        </w:rPr>
        <w:t>Partinin 2010 yılı hesabının 2820 sayılı Kanun uyarınca kabul edilmesinin mümkün olmadığına karar verilmesi ve 2820 sayılı Kanun’un 111. maddesinin (c) fıkrasına istinaden gerekli işlemlerin yapılması için Ankara Cumhuriyet Başsavcılığına suç duyurusunda bulunulması gerekir.</w:t>
      </w:r>
    </w:p>
    <w:p w:rsidR="00FF4461" w:rsidRPr="00FF4461" w:rsidRDefault="00FF4461" w:rsidP="00FF4461">
      <w:pPr>
        <w:spacing w:after="200"/>
        <w:ind w:right="283" w:firstLine="709"/>
        <w:jc w:val="both"/>
        <w:rPr>
          <w:b/>
          <w:bCs/>
          <w:color w:val="010000"/>
          <w:szCs w:val="22"/>
        </w:rPr>
      </w:pPr>
      <w:r w:rsidRPr="00FF4461">
        <w:rPr>
          <w:b/>
          <w:bCs/>
          <w:color w:val="010000"/>
          <w:szCs w:val="22"/>
        </w:rPr>
        <w:t>IV-</w:t>
      </w:r>
      <w:r w:rsidRPr="00FF4461">
        <w:rPr>
          <w:b/>
          <w:bCs/>
          <w:color w:val="010000"/>
          <w:szCs w:val="22"/>
        </w:rPr>
        <w:t xml:space="preserve"> </w:t>
      </w:r>
      <w:r w:rsidRPr="00FF4461">
        <w:rPr>
          <w:b/>
          <w:bCs/>
          <w:color w:val="010000"/>
          <w:szCs w:val="22"/>
        </w:rPr>
        <w:t>SONUÇ</w:t>
      </w:r>
    </w:p>
    <w:p w:rsidR="00FF4461" w:rsidRPr="00FF4461" w:rsidRDefault="00FF4461" w:rsidP="00FF4461">
      <w:pPr>
        <w:spacing w:after="200"/>
        <w:ind w:right="283" w:firstLine="709"/>
        <w:jc w:val="both"/>
        <w:rPr>
          <w:color w:val="010000"/>
          <w:szCs w:val="19"/>
        </w:rPr>
      </w:pPr>
      <w:r w:rsidRPr="00FF4461">
        <w:rPr>
          <w:color w:val="010000"/>
          <w:szCs w:val="19"/>
        </w:rPr>
        <w:t>Çağdaş Türkiye Partisi 2010 yılı kesin hesabının incelenmesi sonucunda;</w:t>
      </w:r>
    </w:p>
    <w:p w:rsidR="00FF4461" w:rsidRPr="00FF4461" w:rsidRDefault="00FF4461" w:rsidP="00FF4461">
      <w:pPr>
        <w:spacing w:after="200"/>
        <w:ind w:right="283" w:firstLine="709"/>
        <w:jc w:val="both"/>
        <w:rPr>
          <w:color w:val="010000"/>
          <w:szCs w:val="19"/>
        </w:rPr>
      </w:pPr>
      <w:r w:rsidRPr="00FF4461">
        <w:rPr>
          <w:b/>
          <w:bCs/>
          <w:color w:val="010000"/>
          <w:szCs w:val="19"/>
        </w:rPr>
        <w:lastRenderedPageBreak/>
        <w:t xml:space="preserve">1- </w:t>
      </w:r>
      <w:r w:rsidRPr="00FF4461">
        <w:rPr>
          <w:color w:val="010000"/>
          <w:szCs w:val="19"/>
        </w:rPr>
        <w:t xml:space="preserve">Partinin 2010 yılı kesin hesabını 2820 sayılı Siyasi Partiler Kanunu’nun 74. maddesinde öngörülen sürede Anayasa Mahkemesine vermeyen Parti sorumluları hakkında aynı Kanun’un </w:t>
      </w:r>
      <w:r w:rsidRPr="00FF4461">
        <w:rPr>
          <w:color w:val="010000"/>
          <w:spacing w:val="-2"/>
          <w:szCs w:val="19"/>
        </w:rPr>
        <w:t>111.</w:t>
      </w:r>
      <w:r w:rsidRPr="00FF4461">
        <w:rPr>
          <w:color w:val="010000"/>
          <w:szCs w:val="19"/>
        </w:rPr>
        <w:t xml:space="preserve"> maddesinin birinci fıkrasının (b) bendi uyarınca yasal işlem yapılması için Ankara Cumhuriyet Başsavcılığına suç duyurusunda bulunulmasına,</w:t>
      </w:r>
    </w:p>
    <w:p w:rsidR="00FF4461" w:rsidRPr="00FF4461" w:rsidRDefault="00FF4461" w:rsidP="00FF4461">
      <w:pPr>
        <w:spacing w:after="200"/>
        <w:ind w:right="283" w:firstLine="709"/>
        <w:jc w:val="both"/>
        <w:rPr>
          <w:color w:val="010000"/>
          <w:szCs w:val="19"/>
        </w:rPr>
      </w:pPr>
      <w:r w:rsidRPr="00FF4461">
        <w:rPr>
          <w:b/>
          <w:color w:val="010000"/>
          <w:szCs w:val="19"/>
        </w:rPr>
        <w:t xml:space="preserve">2- </w:t>
      </w:r>
      <w:r w:rsidRPr="00FF4461">
        <w:rPr>
          <w:iCs/>
          <w:color w:val="010000"/>
          <w:szCs w:val="19"/>
        </w:rPr>
        <w:t>Genel Merkez k</w:t>
      </w:r>
      <w:r w:rsidRPr="00FF4461">
        <w:rPr>
          <w:color w:val="010000"/>
          <w:szCs w:val="19"/>
        </w:rPr>
        <w:t xml:space="preserve">esin hesabının incelenip onaylandığına ilişkin </w:t>
      </w:r>
      <w:proofErr w:type="spellStart"/>
      <w:r w:rsidRPr="00FF4461">
        <w:rPr>
          <w:color w:val="010000"/>
          <w:szCs w:val="19"/>
        </w:rPr>
        <w:t>Tüzük’e</w:t>
      </w:r>
      <w:proofErr w:type="spellEnd"/>
      <w:r w:rsidRPr="00FF4461">
        <w:rPr>
          <w:color w:val="010000"/>
          <w:szCs w:val="19"/>
        </w:rPr>
        <w:t xml:space="preserve"> uygun alınmış kararın olmaması nedeniyle 2820 sayılı Kanun’un 74. ve </w:t>
      </w:r>
      <w:r w:rsidRPr="00FF4461">
        <w:rPr>
          <w:color w:val="010000"/>
          <w:spacing w:val="-20"/>
          <w:szCs w:val="19"/>
        </w:rPr>
        <w:t>111.</w:t>
      </w:r>
      <w:r w:rsidRPr="00FF4461">
        <w:rPr>
          <w:color w:val="010000"/>
          <w:szCs w:val="19"/>
        </w:rPr>
        <w:t xml:space="preserve"> maddesinin birinci fıkrasının (b) bendi uyarınca yasal işlem yapılması için Ankara Cumhuriyet Başsavcılığına suç duyurusunda bulunulmasına,</w:t>
      </w:r>
    </w:p>
    <w:p w:rsidR="00FF4461" w:rsidRPr="00FF4461" w:rsidRDefault="00FF4461" w:rsidP="00FF4461">
      <w:pPr>
        <w:spacing w:after="200"/>
        <w:ind w:right="283" w:firstLine="709"/>
        <w:jc w:val="both"/>
        <w:rPr>
          <w:color w:val="010000"/>
          <w:szCs w:val="19"/>
        </w:rPr>
      </w:pPr>
      <w:r w:rsidRPr="00FF4461">
        <w:rPr>
          <w:b/>
          <w:color w:val="010000"/>
          <w:szCs w:val="19"/>
        </w:rPr>
        <w:t xml:space="preserve">3- </w:t>
      </w:r>
      <w:r w:rsidRPr="00FF4461">
        <w:rPr>
          <w:color w:val="010000"/>
          <w:szCs w:val="19"/>
        </w:rPr>
        <w:t xml:space="preserve">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FF4461" w:rsidRPr="00FF4461" w:rsidRDefault="00FF4461" w:rsidP="00FF4461">
      <w:pPr>
        <w:spacing w:after="200"/>
        <w:ind w:right="283" w:firstLine="709"/>
        <w:jc w:val="both"/>
        <w:rPr>
          <w:color w:val="010000"/>
          <w:szCs w:val="19"/>
        </w:rPr>
      </w:pPr>
      <w:r w:rsidRPr="00FF4461">
        <w:rPr>
          <w:b/>
          <w:color w:val="010000"/>
          <w:szCs w:val="19"/>
        </w:rPr>
        <w:t>4-</w:t>
      </w:r>
      <w:r w:rsidRPr="00FF4461">
        <w:rPr>
          <w:color w:val="010000"/>
          <w:szCs w:val="19"/>
        </w:rPr>
        <w:t xml:space="preserve"> Gelir ve gideri olmadığı beyan edilerek herhangi bir bilgi ve belge ibraz edilmeyen Parti Genel Merkezi ile 5 il örgütünün kesin hesabının denetimi gerçekleştirilemediğinden, Partinin 2010 yılı hesabının 2820 sayılı Kanun uyarınca kabul edilmesinin mümkün olmadığına,</w:t>
      </w:r>
    </w:p>
    <w:p w:rsidR="00FF4461" w:rsidRPr="00FF4461" w:rsidRDefault="00FF4461" w:rsidP="00FF4461">
      <w:pPr>
        <w:spacing w:after="200"/>
        <w:ind w:right="283" w:firstLine="709"/>
        <w:jc w:val="both"/>
        <w:rPr>
          <w:color w:val="010000"/>
          <w:szCs w:val="19"/>
        </w:rPr>
      </w:pPr>
      <w:r w:rsidRPr="00FF4461">
        <w:rPr>
          <w:color w:val="010000"/>
          <w:szCs w:val="19"/>
        </w:rPr>
        <w:t>11.2.2014 gününde OYBİRLİĞİYLE karar verildi.</w:t>
      </w:r>
    </w:p>
    <w:p w:rsidR="00FF4461" w:rsidRDefault="00FF4461">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326"/>
        <w:gridCol w:w="3227"/>
        <w:gridCol w:w="3227"/>
      </w:tblGrid>
      <w:tr w:rsidR="00FF4461" w:rsidRPr="00FF4461" w:rsidTr="00FF4461">
        <w:trPr>
          <w:jc w:val="center"/>
        </w:trPr>
        <w:tc>
          <w:tcPr>
            <w:tcW w:w="1700" w:type="pct"/>
          </w:tcPr>
          <w:p w:rsidR="00FF4461" w:rsidRPr="00FF4461" w:rsidRDefault="00FF4461" w:rsidP="00FF4461">
            <w:pPr>
              <w:spacing w:before="240" w:after="240"/>
              <w:jc w:val="center"/>
              <w:rPr>
                <w:color w:val="010000"/>
                <w:szCs w:val="19"/>
              </w:rPr>
            </w:pPr>
            <w:r w:rsidRPr="00FF4461">
              <w:rPr>
                <w:color w:val="010000"/>
                <w:szCs w:val="19"/>
              </w:rPr>
              <w:t>Başkan</w:t>
            </w:r>
          </w:p>
          <w:p w:rsidR="00FF4461" w:rsidRPr="00FF4461" w:rsidRDefault="00FF4461" w:rsidP="00FF4461">
            <w:pPr>
              <w:spacing w:before="240" w:after="240"/>
              <w:jc w:val="center"/>
              <w:rPr>
                <w:color w:val="010000"/>
                <w:szCs w:val="19"/>
              </w:rPr>
            </w:pPr>
            <w:r w:rsidRPr="00FF4461">
              <w:rPr>
                <w:color w:val="010000"/>
                <w:szCs w:val="19"/>
              </w:rPr>
              <w:t>Haşim KILIÇ</w:t>
            </w:r>
          </w:p>
        </w:tc>
        <w:tc>
          <w:tcPr>
            <w:tcW w:w="1650" w:type="pct"/>
          </w:tcPr>
          <w:p w:rsidR="00FF4461" w:rsidRPr="00FF4461" w:rsidRDefault="00FF4461" w:rsidP="00FF4461">
            <w:pPr>
              <w:spacing w:before="240" w:after="240"/>
              <w:jc w:val="center"/>
              <w:rPr>
                <w:color w:val="010000"/>
                <w:szCs w:val="19"/>
              </w:rPr>
            </w:pPr>
            <w:r w:rsidRPr="00FF4461">
              <w:rPr>
                <w:color w:val="010000"/>
                <w:szCs w:val="19"/>
              </w:rPr>
              <w:t>Başkanvekili</w:t>
            </w:r>
          </w:p>
          <w:p w:rsidR="00FF4461" w:rsidRPr="00FF4461" w:rsidRDefault="00FF4461" w:rsidP="00FF4461">
            <w:pPr>
              <w:spacing w:before="240" w:after="240"/>
              <w:jc w:val="center"/>
              <w:rPr>
                <w:color w:val="010000"/>
                <w:szCs w:val="19"/>
              </w:rPr>
            </w:pPr>
            <w:proofErr w:type="spellStart"/>
            <w:r w:rsidRPr="00FF4461">
              <w:rPr>
                <w:color w:val="010000"/>
                <w:szCs w:val="19"/>
              </w:rPr>
              <w:t>Serruh</w:t>
            </w:r>
            <w:proofErr w:type="spellEnd"/>
            <w:r w:rsidRPr="00FF4461">
              <w:rPr>
                <w:color w:val="010000"/>
                <w:szCs w:val="19"/>
              </w:rPr>
              <w:t xml:space="preserve"> KALELİ</w:t>
            </w:r>
          </w:p>
        </w:tc>
        <w:tc>
          <w:tcPr>
            <w:tcW w:w="1650" w:type="pct"/>
          </w:tcPr>
          <w:p w:rsidR="00FF4461" w:rsidRPr="00FF4461" w:rsidRDefault="00FF4461" w:rsidP="00FF4461">
            <w:pPr>
              <w:spacing w:before="240" w:after="240"/>
              <w:jc w:val="center"/>
              <w:rPr>
                <w:color w:val="010000"/>
                <w:szCs w:val="19"/>
              </w:rPr>
            </w:pPr>
            <w:r w:rsidRPr="00FF4461">
              <w:rPr>
                <w:color w:val="010000"/>
                <w:szCs w:val="19"/>
              </w:rPr>
              <w:t>Başkanvekili</w:t>
            </w:r>
          </w:p>
          <w:p w:rsidR="00FF4461" w:rsidRPr="00FF4461" w:rsidRDefault="00FF4461" w:rsidP="00FF4461">
            <w:pPr>
              <w:spacing w:before="240" w:after="240"/>
              <w:jc w:val="center"/>
              <w:rPr>
                <w:color w:val="010000"/>
                <w:szCs w:val="19"/>
              </w:rPr>
            </w:pPr>
            <w:r w:rsidRPr="00FF4461">
              <w:rPr>
                <w:color w:val="010000"/>
                <w:szCs w:val="19"/>
              </w:rPr>
              <w:t>Alparslan ALTAN</w:t>
            </w:r>
          </w:p>
        </w:tc>
      </w:tr>
      <w:tr w:rsidR="00FF4461" w:rsidRPr="00FF4461" w:rsidTr="00FF4461">
        <w:tblPrEx>
          <w:tblCellMar>
            <w:left w:w="108" w:type="dxa"/>
            <w:right w:w="108" w:type="dxa"/>
          </w:tblCellMar>
          <w:tblLook w:val="01E0" w:firstRow="1" w:lastRow="1" w:firstColumn="1" w:lastColumn="1" w:noHBand="0" w:noVBand="0"/>
        </w:tblPrEx>
        <w:trPr>
          <w:jc w:val="center"/>
        </w:trPr>
        <w:tc>
          <w:tcPr>
            <w:tcW w:w="1700" w:type="pct"/>
          </w:tcPr>
          <w:p w:rsidR="00FF4461" w:rsidRPr="00FF4461" w:rsidRDefault="00FF4461" w:rsidP="00FF4461">
            <w:pPr>
              <w:overflowPunct w:val="0"/>
              <w:autoSpaceDE w:val="0"/>
              <w:autoSpaceDN w:val="0"/>
              <w:adjustRightInd w:val="0"/>
              <w:spacing w:before="240" w:after="240"/>
              <w:jc w:val="center"/>
              <w:rPr>
                <w:color w:val="010000"/>
                <w:szCs w:val="19"/>
              </w:rPr>
            </w:pPr>
            <w:r w:rsidRPr="00FF4461">
              <w:rPr>
                <w:color w:val="010000"/>
                <w:szCs w:val="19"/>
              </w:rPr>
              <w:t>Üye</w:t>
            </w:r>
          </w:p>
          <w:p w:rsidR="00FF4461" w:rsidRPr="00FF4461" w:rsidRDefault="00FF4461" w:rsidP="00FF4461">
            <w:pPr>
              <w:overflowPunct w:val="0"/>
              <w:autoSpaceDE w:val="0"/>
              <w:autoSpaceDN w:val="0"/>
              <w:adjustRightInd w:val="0"/>
              <w:spacing w:before="240" w:after="240"/>
              <w:jc w:val="center"/>
              <w:rPr>
                <w:color w:val="010000"/>
                <w:szCs w:val="19"/>
              </w:rPr>
            </w:pPr>
            <w:r w:rsidRPr="00FF4461">
              <w:rPr>
                <w:color w:val="010000"/>
                <w:szCs w:val="19"/>
              </w:rPr>
              <w:t>Serdar ÖZGÜLDÜR</w:t>
            </w:r>
          </w:p>
        </w:tc>
        <w:tc>
          <w:tcPr>
            <w:tcW w:w="1650" w:type="pct"/>
          </w:tcPr>
          <w:p w:rsidR="00FF4461" w:rsidRPr="00FF4461" w:rsidRDefault="00FF4461" w:rsidP="00FF4461">
            <w:pPr>
              <w:overflowPunct w:val="0"/>
              <w:autoSpaceDE w:val="0"/>
              <w:autoSpaceDN w:val="0"/>
              <w:adjustRightInd w:val="0"/>
              <w:spacing w:before="240" w:after="240"/>
              <w:jc w:val="center"/>
              <w:rPr>
                <w:color w:val="010000"/>
                <w:szCs w:val="19"/>
              </w:rPr>
            </w:pPr>
            <w:r w:rsidRPr="00FF4461">
              <w:rPr>
                <w:color w:val="010000"/>
                <w:szCs w:val="19"/>
              </w:rPr>
              <w:t>Üye</w:t>
            </w:r>
          </w:p>
          <w:p w:rsidR="00FF4461" w:rsidRPr="00FF4461" w:rsidRDefault="00FF4461" w:rsidP="00FF4461">
            <w:pPr>
              <w:overflowPunct w:val="0"/>
              <w:autoSpaceDE w:val="0"/>
              <w:autoSpaceDN w:val="0"/>
              <w:adjustRightInd w:val="0"/>
              <w:spacing w:before="240" w:after="240"/>
              <w:jc w:val="center"/>
              <w:rPr>
                <w:color w:val="010000"/>
                <w:szCs w:val="19"/>
              </w:rPr>
            </w:pPr>
            <w:r w:rsidRPr="00FF4461">
              <w:rPr>
                <w:color w:val="010000"/>
                <w:szCs w:val="19"/>
              </w:rPr>
              <w:t xml:space="preserve">Osman </w:t>
            </w:r>
            <w:proofErr w:type="spellStart"/>
            <w:r w:rsidRPr="00FF4461">
              <w:rPr>
                <w:color w:val="010000"/>
                <w:szCs w:val="19"/>
              </w:rPr>
              <w:t>Alifeyyaz</w:t>
            </w:r>
            <w:proofErr w:type="spellEnd"/>
            <w:r w:rsidRPr="00FF4461">
              <w:rPr>
                <w:color w:val="010000"/>
                <w:szCs w:val="19"/>
              </w:rPr>
              <w:t xml:space="preserve"> PAKSÜT</w:t>
            </w:r>
          </w:p>
        </w:tc>
        <w:tc>
          <w:tcPr>
            <w:tcW w:w="1650" w:type="pct"/>
          </w:tcPr>
          <w:p w:rsidR="00FF4461" w:rsidRPr="00FF4461" w:rsidRDefault="00FF4461" w:rsidP="00FF4461">
            <w:pPr>
              <w:overflowPunct w:val="0"/>
              <w:autoSpaceDE w:val="0"/>
              <w:autoSpaceDN w:val="0"/>
              <w:adjustRightInd w:val="0"/>
              <w:spacing w:before="240" w:after="240"/>
              <w:jc w:val="center"/>
              <w:rPr>
                <w:color w:val="010000"/>
                <w:szCs w:val="19"/>
              </w:rPr>
            </w:pPr>
            <w:r w:rsidRPr="00FF4461">
              <w:rPr>
                <w:color w:val="010000"/>
                <w:szCs w:val="19"/>
              </w:rPr>
              <w:t>Üye</w:t>
            </w:r>
          </w:p>
          <w:p w:rsidR="00FF4461" w:rsidRPr="00FF4461" w:rsidRDefault="00FF4461" w:rsidP="00FF4461">
            <w:pPr>
              <w:overflowPunct w:val="0"/>
              <w:autoSpaceDE w:val="0"/>
              <w:autoSpaceDN w:val="0"/>
              <w:adjustRightInd w:val="0"/>
              <w:spacing w:before="240" w:after="240"/>
              <w:jc w:val="center"/>
              <w:rPr>
                <w:color w:val="010000"/>
                <w:szCs w:val="19"/>
              </w:rPr>
            </w:pPr>
            <w:r w:rsidRPr="00FF4461">
              <w:rPr>
                <w:color w:val="010000"/>
                <w:szCs w:val="19"/>
              </w:rPr>
              <w:t>Zehra Ayla PERKTAŞ</w:t>
            </w:r>
          </w:p>
        </w:tc>
      </w:tr>
      <w:tr w:rsidR="00FF4461" w:rsidRPr="00FF4461" w:rsidTr="00FF4461">
        <w:trPr>
          <w:jc w:val="center"/>
        </w:trPr>
        <w:tc>
          <w:tcPr>
            <w:tcW w:w="1700" w:type="pct"/>
          </w:tcPr>
          <w:p w:rsidR="00FF4461" w:rsidRPr="00FF4461" w:rsidRDefault="00FF4461" w:rsidP="00FF4461">
            <w:pPr>
              <w:spacing w:before="240" w:after="240"/>
              <w:jc w:val="center"/>
              <w:rPr>
                <w:color w:val="010000"/>
                <w:szCs w:val="19"/>
              </w:rPr>
            </w:pPr>
            <w:r w:rsidRPr="00FF4461">
              <w:rPr>
                <w:color w:val="010000"/>
                <w:szCs w:val="19"/>
              </w:rPr>
              <w:t>Üye</w:t>
            </w:r>
          </w:p>
          <w:p w:rsidR="00FF4461" w:rsidRPr="00FF4461" w:rsidRDefault="00FF4461" w:rsidP="00FF4461">
            <w:pPr>
              <w:spacing w:before="240" w:after="240"/>
              <w:jc w:val="center"/>
              <w:rPr>
                <w:color w:val="010000"/>
                <w:szCs w:val="19"/>
              </w:rPr>
            </w:pPr>
            <w:r w:rsidRPr="00FF4461">
              <w:rPr>
                <w:color w:val="010000"/>
                <w:szCs w:val="19"/>
              </w:rPr>
              <w:t>Recep KÖMÜRCÜ</w:t>
            </w:r>
          </w:p>
        </w:tc>
        <w:tc>
          <w:tcPr>
            <w:tcW w:w="1650" w:type="pct"/>
          </w:tcPr>
          <w:p w:rsidR="00FF4461" w:rsidRPr="00FF4461" w:rsidRDefault="00FF4461" w:rsidP="00FF4461">
            <w:pPr>
              <w:spacing w:before="240" w:after="240"/>
              <w:jc w:val="center"/>
              <w:rPr>
                <w:color w:val="010000"/>
                <w:szCs w:val="19"/>
              </w:rPr>
            </w:pPr>
            <w:r w:rsidRPr="00FF4461">
              <w:rPr>
                <w:color w:val="010000"/>
                <w:szCs w:val="19"/>
              </w:rPr>
              <w:t>Üye</w:t>
            </w:r>
          </w:p>
          <w:p w:rsidR="00FF4461" w:rsidRPr="00FF4461" w:rsidRDefault="00FF4461" w:rsidP="00FF4461">
            <w:pPr>
              <w:spacing w:before="240" w:after="240"/>
              <w:jc w:val="center"/>
              <w:rPr>
                <w:color w:val="010000"/>
                <w:szCs w:val="19"/>
              </w:rPr>
            </w:pPr>
            <w:r w:rsidRPr="00FF4461">
              <w:rPr>
                <w:color w:val="010000"/>
                <w:szCs w:val="19"/>
              </w:rPr>
              <w:t>Burhan ÜSTÜN</w:t>
            </w:r>
          </w:p>
        </w:tc>
        <w:tc>
          <w:tcPr>
            <w:tcW w:w="1650" w:type="pct"/>
          </w:tcPr>
          <w:p w:rsidR="00FF4461" w:rsidRPr="00FF4461" w:rsidRDefault="00FF4461" w:rsidP="00FF4461">
            <w:pPr>
              <w:spacing w:before="240" w:after="240"/>
              <w:jc w:val="center"/>
              <w:rPr>
                <w:color w:val="010000"/>
                <w:szCs w:val="19"/>
              </w:rPr>
            </w:pPr>
            <w:r w:rsidRPr="00FF4461">
              <w:rPr>
                <w:color w:val="010000"/>
                <w:szCs w:val="19"/>
              </w:rPr>
              <w:t>Üye</w:t>
            </w:r>
          </w:p>
          <w:p w:rsidR="00FF4461" w:rsidRPr="00FF4461" w:rsidRDefault="00FF4461" w:rsidP="00FF4461">
            <w:pPr>
              <w:spacing w:before="240" w:after="240"/>
              <w:jc w:val="center"/>
              <w:rPr>
                <w:color w:val="010000"/>
                <w:szCs w:val="19"/>
              </w:rPr>
            </w:pPr>
            <w:r w:rsidRPr="00FF4461">
              <w:rPr>
                <w:color w:val="010000"/>
                <w:szCs w:val="19"/>
              </w:rPr>
              <w:t>Engin YILDIRIM</w:t>
            </w:r>
          </w:p>
        </w:tc>
      </w:tr>
      <w:tr w:rsidR="00FF4461" w:rsidRPr="00FF4461" w:rsidTr="00FF4461">
        <w:trPr>
          <w:jc w:val="center"/>
        </w:trPr>
        <w:tc>
          <w:tcPr>
            <w:tcW w:w="1700" w:type="pct"/>
          </w:tcPr>
          <w:p w:rsidR="00FF4461" w:rsidRPr="00FF4461" w:rsidRDefault="00FF4461" w:rsidP="00FF4461">
            <w:pPr>
              <w:spacing w:before="240" w:after="240"/>
              <w:jc w:val="center"/>
              <w:rPr>
                <w:color w:val="010000"/>
                <w:szCs w:val="19"/>
              </w:rPr>
            </w:pPr>
            <w:r w:rsidRPr="00FF4461">
              <w:rPr>
                <w:color w:val="010000"/>
                <w:szCs w:val="19"/>
              </w:rPr>
              <w:t>Üye</w:t>
            </w:r>
          </w:p>
          <w:p w:rsidR="00FF4461" w:rsidRPr="00FF4461" w:rsidRDefault="00FF4461" w:rsidP="00FF4461">
            <w:pPr>
              <w:spacing w:before="240" w:after="240"/>
              <w:jc w:val="center"/>
              <w:rPr>
                <w:color w:val="010000"/>
                <w:szCs w:val="19"/>
              </w:rPr>
            </w:pPr>
            <w:r w:rsidRPr="00FF4461">
              <w:rPr>
                <w:color w:val="010000"/>
                <w:szCs w:val="19"/>
              </w:rPr>
              <w:t>Nuri NECİPOĞLU</w:t>
            </w:r>
          </w:p>
        </w:tc>
        <w:tc>
          <w:tcPr>
            <w:tcW w:w="1650" w:type="pct"/>
          </w:tcPr>
          <w:p w:rsidR="00FF4461" w:rsidRPr="00FF4461" w:rsidRDefault="00FF4461" w:rsidP="00FF4461">
            <w:pPr>
              <w:spacing w:before="240" w:after="240"/>
              <w:jc w:val="center"/>
              <w:rPr>
                <w:color w:val="010000"/>
                <w:szCs w:val="19"/>
              </w:rPr>
            </w:pPr>
            <w:r w:rsidRPr="00FF4461">
              <w:rPr>
                <w:color w:val="010000"/>
                <w:szCs w:val="19"/>
              </w:rPr>
              <w:t>Üye</w:t>
            </w:r>
          </w:p>
          <w:p w:rsidR="00FF4461" w:rsidRPr="00FF4461" w:rsidRDefault="00FF4461" w:rsidP="00FF4461">
            <w:pPr>
              <w:spacing w:before="240" w:after="240"/>
              <w:jc w:val="center"/>
              <w:rPr>
                <w:color w:val="010000"/>
                <w:szCs w:val="19"/>
              </w:rPr>
            </w:pPr>
            <w:r w:rsidRPr="00FF4461">
              <w:rPr>
                <w:color w:val="010000"/>
                <w:szCs w:val="19"/>
              </w:rPr>
              <w:t>Celal Mümtaz AKINCI</w:t>
            </w:r>
          </w:p>
        </w:tc>
        <w:tc>
          <w:tcPr>
            <w:tcW w:w="1650" w:type="pct"/>
          </w:tcPr>
          <w:p w:rsidR="00FF4461" w:rsidRPr="00FF4461" w:rsidRDefault="00FF4461" w:rsidP="00FF4461">
            <w:pPr>
              <w:spacing w:before="240" w:after="240"/>
              <w:jc w:val="center"/>
              <w:rPr>
                <w:color w:val="010000"/>
                <w:szCs w:val="19"/>
              </w:rPr>
            </w:pPr>
            <w:r w:rsidRPr="00FF4461">
              <w:rPr>
                <w:color w:val="010000"/>
                <w:szCs w:val="19"/>
              </w:rPr>
              <w:t>Üye</w:t>
            </w:r>
          </w:p>
          <w:p w:rsidR="00FF4461" w:rsidRPr="00FF4461" w:rsidRDefault="00FF4461" w:rsidP="00FF4461">
            <w:pPr>
              <w:spacing w:before="240" w:after="240"/>
              <w:jc w:val="center"/>
              <w:rPr>
                <w:color w:val="010000"/>
                <w:szCs w:val="19"/>
              </w:rPr>
            </w:pPr>
            <w:r w:rsidRPr="00FF4461">
              <w:rPr>
                <w:color w:val="010000"/>
                <w:szCs w:val="19"/>
              </w:rPr>
              <w:t>Erdal TERCAN</w:t>
            </w:r>
          </w:p>
        </w:tc>
      </w:tr>
      <w:tr w:rsidR="00FF4461" w:rsidRPr="00FF4461" w:rsidTr="00FF4461">
        <w:trPr>
          <w:jc w:val="center"/>
        </w:trPr>
        <w:tc>
          <w:tcPr>
            <w:tcW w:w="1700" w:type="pct"/>
          </w:tcPr>
          <w:p w:rsidR="00FF4461" w:rsidRPr="00FF4461" w:rsidRDefault="00FF4461" w:rsidP="00FF4461">
            <w:pPr>
              <w:spacing w:before="240" w:after="240"/>
              <w:jc w:val="center"/>
              <w:rPr>
                <w:color w:val="010000"/>
                <w:szCs w:val="19"/>
              </w:rPr>
            </w:pPr>
            <w:r w:rsidRPr="00FF4461">
              <w:rPr>
                <w:color w:val="010000"/>
                <w:szCs w:val="19"/>
              </w:rPr>
              <w:t>Üye</w:t>
            </w:r>
          </w:p>
          <w:p w:rsidR="00FF4461" w:rsidRPr="00FF4461" w:rsidRDefault="00FF4461" w:rsidP="00FF4461">
            <w:pPr>
              <w:spacing w:before="240" w:after="240"/>
              <w:jc w:val="center"/>
              <w:rPr>
                <w:color w:val="010000"/>
                <w:szCs w:val="19"/>
              </w:rPr>
            </w:pPr>
            <w:r w:rsidRPr="00FF4461">
              <w:rPr>
                <w:color w:val="010000"/>
                <w:szCs w:val="19"/>
              </w:rPr>
              <w:t>Muammer TOPAL</w:t>
            </w:r>
          </w:p>
        </w:tc>
        <w:tc>
          <w:tcPr>
            <w:tcW w:w="1650" w:type="pct"/>
          </w:tcPr>
          <w:p w:rsidR="00FF4461" w:rsidRPr="00FF4461" w:rsidRDefault="00FF4461" w:rsidP="00FF4461">
            <w:pPr>
              <w:spacing w:before="240" w:after="240"/>
              <w:jc w:val="center"/>
              <w:rPr>
                <w:color w:val="010000"/>
                <w:szCs w:val="19"/>
              </w:rPr>
            </w:pPr>
            <w:r w:rsidRPr="00FF4461">
              <w:rPr>
                <w:color w:val="010000"/>
                <w:szCs w:val="19"/>
              </w:rPr>
              <w:t>Üye</w:t>
            </w:r>
          </w:p>
          <w:p w:rsidR="00FF4461" w:rsidRPr="00FF4461" w:rsidRDefault="00FF4461" w:rsidP="00FF4461">
            <w:pPr>
              <w:spacing w:before="240" w:after="240"/>
              <w:jc w:val="center"/>
              <w:rPr>
                <w:color w:val="010000"/>
                <w:szCs w:val="19"/>
              </w:rPr>
            </w:pPr>
            <w:r w:rsidRPr="00FF4461">
              <w:rPr>
                <w:color w:val="010000"/>
                <w:szCs w:val="19"/>
              </w:rPr>
              <w:t>Zühtü ARSLAN</w:t>
            </w:r>
          </w:p>
        </w:tc>
        <w:tc>
          <w:tcPr>
            <w:tcW w:w="1650" w:type="pct"/>
          </w:tcPr>
          <w:p w:rsidR="00FF4461" w:rsidRPr="00FF4461" w:rsidRDefault="00FF4461" w:rsidP="00FF4461">
            <w:pPr>
              <w:spacing w:before="240" w:after="240"/>
              <w:jc w:val="center"/>
              <w:rPr>
                <w:color w:val="010000"/>
                <w:szCs w:val="19"/>
              </w:rPr>
            </w:pPr>
            <w:r w:rsidRPr="00FF4461">
              <w:rPr>
                <w:color w:val="010000"/>
                <w:szCs w:val="19"/>
              </w:rPr>
              <w:t>Üye</w:t>
            </w:r>
          </w:p>
          <w:p w:rsidR="00FF4461" w:rsidRPr="00FF4461" w:rsidRDefault="00FF4461" w:rsidP="00FF4461">
            <w:pPr>
              <w:spacing w:before="240" w:after="240"/>
              <w:jc w:val="center"/>
              <w:rPr>
                <w:color w:val="010000"/>
                <w:szCs w:val="19"/>
              </w:rPr>
            </w:pPr>
            <w:r w:rsidRPr="00FF4461">
              <w:rPr>
                <w:color w:val="010000"/>
                <w:szCs w:val="19"/>
              </w:rPr>
              <w:t>M. Emin KUZ</w:t>
            </w:r>
          </w:p>
        </w:tc>
      </w:tr>
    </w:tbl>
    <w:p w:rsidR="00FF4461" w:rsidRPr="00FF4461" w:rsidRDefault="00FF4461" w:rsidP="00FF4461">
      <w:pPr>
        <w:spacing w:after="200"/>
        <w:ind w:right="283" w:firstLine="709"/>
        <w:jc w:val="both"/>
        <w:rPr>
          <w:color w:val="010000"/>
          <w:szCs w:val="19"/>
        </w:rPr>
      </w:pPr>
    </w:p>
    <w:sectPr w:rsidR="00FF4461" w:rsidRPr="00FF4461" w:rsidSect="00FF446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DB5" w:rsidRDefault="00AC3DB5" w:rsidP="00FF4461">
      <w:r>
        <w:separator/>
      </w:r>
    </w:p>
  </w:endnote>
  <w:endnote w:type="continuationSeparator" w:id="0">
    <w:p w:rsidR="00AC3DB5" w:rsidRDefault="00AC3DB5" w:rsidP="00FF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79C" w:rsidRDefault="00AC3DB5" w:rsidP="00FF4461">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5679C" w:rsidRDefault="00AC3DB5" w:rsidP="00FF4461">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79C" w:rsidRPr="00FF4461" w:rsidRDefault="00AC3DB5" w:rsidP="00FF4461">
    <w:pPr>
      <w:pStyle w:val="a"/>
      <w:framePr w:wrap="around" w:vAnchor="text" w:hAnchor="margin" w:xAlign="right" w:y="1"/>
      <w:rPr>
        <w:rStyle w:val="SayfaNumaras"/>
      </w:rPr>
    </w:pPr>
    <w:r w:rsidRPr="00FF4461">
      <w:rPr>
        <w:rStyle w:val="SayfaNumaras"/>
      </w:rPr>
      <w:fldChar w:fldCharType="begin"/>
    </w:r>
    <w:r w:rsidRPr="00FF4461">
      <w:rPr>
        <w:rStyle w:val="SayfaNumaras"/>
      </w:rPr>
      <w:instrText xml:space="preserve">PAGE  </w:instrText>
    </w:r>
    <w:r w:rsidRPr="00FF4461">
      <w:rPr>
        <w:rStyle w:val="SayfaNumaras"/>
      </w:rPr>
      <w:fldChar w:fldCharType="separate"/>
    </w:r>
    <w:r w:rsidRPr="00FF4461">
      <w:rPr>
        <w:rStyle w:val="SayfaNumaras"/>
        <w:noProof/>
      </w:rPr>
      <w:t>3</w:t>
    </w:r>
    <w:r w:rsidRPr="00FF4461">
      <w:rPr>
        <w:rStyle w:val="SayfaNumaras"/>
      </w:rPr>
      <w:fldChar w:fldCharType="end"/>
    </w:r>
  </w:p>
  <w:p w:rsidR="00B5679C" w:rsidRDefault="00AC3DB5" w:rsidP="00FF4461">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DB5" w:rsidRDefault="00AC3DB5" w:rsidP="00FF4461">
      <w:r>
        <w:separator/>
      </w:r>
    </w:p>
  </w:footnote>
  <w:footnote w:type="continuationSeparator" w:id="0">
    <w:p w:rsidR="00AC3DB5" w:rsidRDefault="00AC3DB5" w:rsidP="00FF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461" w:rsidRPr="00FF4461" w:rsidRDefault="00FF4461" w:rsidP="00FF4461">
    <w:pPr>
      <w:pStyle w:val="stBilgi"/>
      <w:rPr>
        <w:b/>
      </w:rPr>
    </w:pPr>
    <w:r w:rsidRPr="00FF4461">
      <w:rPr>
        <w:b/>
      </w:rPr>
      <w:t>Esas Sayısı:2011/27 (Siyasi Parti Mali Denetimi)</w:t>
    </w:r>
  </w:p>
  <w:p w:rsidR="00FF4461" w:rsidRDefault="00FF4461" w:rsidP="00FF4461">
    <w:pPr>
      <w:pStyle w:val="stBilgi"/>
      <w:rPr>
        <w:b/>
      </w:rPr>
    </w:pPr>
    <w:r>
      <w:rPr>
        <w:b/>
      </w:rPr>
      <w:t>Karar Sayısı:2014/18</w:t>
    </w:r>
  </w:p>
  <w:p w:rsidR="00B5679C" w:rsidRPr="00FF4461" w:rsidRDefault="00AC3DB5" w:rsidP="00FF446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61"/>
    <w:rsid w:val="00AC3DB5"/>
    <w:rsid w:val="00D12EB3"/>
    <w:rsid w:val="00FF44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02910-5B1F-4540-AF78-27FA1889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46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FF4461"/>
    <w:rPr>
      <w:sz w:val="24"/>
      <w:szCs w:val="24"/>
    </w:rPr>
  </w:style>
  <w:style w:type="paragraph" w:styleId="GvdeMetniGirintisi2">
    <w:name w:val="Body Text Indent 2"/>
    <w:basedOn w:val="Normal"/>
    <w:link w:val="GvdeMetniGirintisi2Char"/>
    <w:rsid w:val="00FF4461"/>
    <w:pPr>
      <w:ind w:left="360"/>
    </w:pPr>
    <w:rPr>
      <w:rFonts w:asciiTheme="minorHAnsi" w:eastAsiaTheme="minorHAnsi" w:hAnsiTheme="minorHAnsi" w:cstheme="minorBidi"/>
      <w:lang w:eastAsia="en-US"/>
    </w:rPr>
  </w:style>
  <w:style w:type="character" w:customStyle="1" w:styleId="GvdeMetniGirintisi2Char1">
    <w:name w:val="Gövde Metni Girintisi 2 Char1"/>
    <w:basedOn w:val="VarsaylanParagrafYazTipi"/>
    <w:uiPriority w:val="99"/>
    <w:semiHidden/>
    <w:rsid w:val="00FF4461"/>
    <w:rPr>
      <w:rFonts w:ascii="Times New Roman" w:eastAsia="Times New Roman" w:hAnsi="Times New Roman" w:cs="Times New Roman"/>
      <w:sz w:val="24"/>
      <w:szCs w:val="24"/>
      <w:lang w:eastAsia="tr-TR"/>
    </w:rPr>
  </w:style>
  <w:style w:type="paragraph" w:styleId="a">
    <w:basedOn w:val="Normal"/>
    <w:next w:val="stBilgi"/>
    <w:rsid w:val="00FF4461"/>
    <w:pPr>
      <w:tabs>
        <w:tab w:val="center" w:pos="4536"/>
        <w:tab w:val="right" w:pos="9072"/>
      </w:tabs>
    </w:pPr>
  </w:style>
  <w:style w:type="character" w:styleId="SayfaNumaras">
    <w:name w:val="page number"/>
    <w:basedOn w:val="VarsaylanParagrafYazTipi"/>
    <w:rsid w:val="00FF4461"/>
  </w:style>
  <w:style w:type="paragraph" w:customStyle="1" w:styleId="msonormalcxsporta">
    <w:name w:val="msonormalcxsporta"/>
    <w:basedOn w:val="Normal"/>
    <w:rsid w:val="00FF4461"/>
    <w:pPr>
      <w:spacing w:before="100" w:beforeAutospacing="1" w:after="100" w:afterAutospacing="1"/>
    </w:pPr>
  </w:style>
  <w:style w:type="paragraph" w:styleId="NormalWeb">
    <w:name w:val="Normal (Web)"/>
    <w:basedOn w:val="Normal"/>
    <w:unhideWhenUsed/>
    <w:rsid w:val="00FF4461"/>
    <w:pPr>
      <w:spacing w:before="100" w:beforeAutospacing="1" w:after="119"/>
    </w:pPr>
  </w:style>
  <w:style w:type="paragraph" w:styleId="stBilgi">
    <w:name w:val="header"/>
    <w:basedOn w:val="Normal"/>
    <w:link w:val="stBilgiChar"/>
    <w:uiPriority w:val="99"/>
    <w:unhideWhenUsed/>
    <w:rsid w:val="00FF4461"/>
    <w:pPr>
      <w:tabs>
        <w:tab w:val="center" w:pos="4536"/>
        <w:tab w:val="right" w:pos="9072"/>
      </w:tabs>
    </w:pPr>
  </w:style>
  <w:style w:type="character" w:customStyle="1" w:styleId="stBilgiChar">
    <w:name w:val="Üst Bilgi Char"/>
    <w:basedOn w:val="VarsaylanParagrafYazTipi"/>
    <w:link w:val="stBilgi"/>
    <w:uiPriority w:val="99"/>
    <w:rsid w:val="00FF446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F4461"/>
    <w:pPr>
      <w:tabs>
        <w:tab w:val="center" w:pos="4536"/>
        <w:tab w:val="right" w:pos="9072"/>
      </w:tabs>
    </w:pPr>
  </w:style>
  <w:style w:type="character" w:customStyle="1" w:styleId="AltBilgiChar">
    <w:name w:val="Alt Bilgi Char"/>
    <w:basedOn w:val="VarsaylanParagrafYazTipi"/>
    <w:link w:val="AltBilgi"/>
    <w:uiPriority w:val="99"/>
    <w:rsid w:val="00FF446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1636</Words>
  <Characters>9329</Characters>
  <Application>Microsoft Office Word</Application>
  <DocSecurity>0</DocSecurity>
  <Lines>77</Lines>
  <Paragraphs>21</Paragraphs>
  <ScaleCrop>false</ScaleCrop>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2020-06-15T07:52:00Z</dcterms:created>
  <dcterms:modified xsi:type="dcterms:W3CDTF">2020-06-15T07:53:00Z</dcterms:modified>
</cp:coreProperties>
</file>