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0816" w:rsidRDefault="00D90816" w:rsidP="00D90816">
      <w:pPr>
        <w:pStyle w:val="NormalWeb"/>
        <w:spacing w:before="0" w:beforeAutospacing="0" w:after="200"/>
        <w:ind w:right="283"/>
        <w:jc w:val="center"/>
        <w:rPr>
          <w:b/>
          <w:bCs/>
          <w:caps/>
          <w:color w:val="010000"/>
          <w:szCs w:val="30"/>
        </w:rPr>
      </w:pPr>
      <w:r w:rsidRPr="00D90816">
        <w:rPr>
          <w:b/>
          <w:bCs/>
          <w:caps/>
          <w:color w:val="010000"/>
          <w:szCs w:val="19"/>
        </w:rPr>
        <w:t xml:space="preserve"> </w:t>
      </w:r>
      <w:r w:rsidRPr="00D90816">
        <w:rPr>
          <w:b/>
          <w:bCs/>
          <w:caps/>
          <w:color w:val="010000"/>
          <w:szCs w:val="30"/>
        </w:rPr>
        <w:t>ANAYASA MAHKEMESİ KARARI</w:t>
      </w:r>
    </w:p>
    <w:p w:rsidR="00D90816" w:rsidRPr="00D90816" w:rsidRDefault="00D90816" w:rsidP="00D90816">
      <w:pPr>
        <w:pStyle w:val="NormalWeb"/>
        <w:spacing w:before="0" w:beforeAutospacing="0" w:after="200"/>
        <w:ind w:right="283" w:firstLine="709"/>
        <w:jc w:val="center"/>
        <w:rPr>
          <w:b/>
          <w:caps/>
          <w:color w:val="010000"/>
          <w:szCs w:val="30"/>
        </w:rPr>
      </w:pPr>
    </w:p>
    <w:p w:rsidR="00D90816" w:rsidRDefault="00D90816" w:rsidP="00D90816">
      <w:pPr>
        <w:pStyle w:val="NormalWeb"/>
        <w:spacing w:before="0" w:beforeAutospacing="0" w:after="0"/>
        <w:rPr>
          <w:b/>
          <w:bCs/>
          <w:color w:val="010000"/>
          <w:szCs w:val="22"/>
        </w:rPr>
      </w:pPr>
      <w:r>
        <w:rPr>
          <w:b/>
          <w:bCs/>
          <w:color w:val="010000"/>
          <w:szCs w:val="22"/>
        </w:rPr>
        <w:t>Esas Sayısı:2012/18 (Siyasi Parti Mali Denetimi)</w:t>
      </w:r>
    </w:p>
    <w:p w:rsidR="00D90816" w:rsidRDefault="00D90816" w:rsidP="00D90816">
      <w:pPr>
        <w:pStyle w:val="NormalWeb"/>
        <w:spacing w:before="0" w:beforeAutospacing="0" w:after="0"/>
        <w:rPr>
          <w:b/>
          <w:bCs/>
          <w:color w:val="010000"/>
          <w:szCs w:val="22"/>
        </w:rPr>
      </w:pPr>
      <w:r>
        <w:rPr>
          <w:b/>
          <w:bCs/>
          <w:color w:val="010000"/>
          <w:szCs w:val="22"/>
        </w:rPr>
        <w:t>Karar Sayısı:2014/11</w:t>
      </w:r>
    </w:p>
    <w:p w:rsidR="00D90816" w:rsidRDefault="00D90816" w:rsidP="00D90816">
      <w:pPr>
        <w:pStyle w:val="NormalWeb"/>
        <w:spacing w:before="0" w:beforeAutospacing="0" w:after="0"/>
        <w:rPr>
          <w:b/>
          <w:bCs/>
          <w:color w:val="010000"/>
          <w:szCs w:val="22"/>
        </w:rPr>
      </w:pPr>
      <w:r>
        <w:rPr>
          <w:b/>
          <w:bCs/>
          <w:color w:val="010000"/>
          <w:szCs w:val="22"/>
        </w:rPr>
        <w:t>Karar Günü:11.2.2014</w:t>
      </w:r>
    </w:p>
    <w:p w:rsidR="00D90816" w:rsidRDefault="00D90816" w:rsidP="00D90816">
      <w:pPr>
        <w:pStyle w:val="NormalWeb"/>
        <w:spacing w:before="0" w:beforeAutospacing="0" w:after="0"/>
        <w:rPr>
          <w:b/>
          <w:bCs/>
          <w:color w:val="010000"/>
          <w:szCs w:val="22"/>
        </w:rPr>
      </w:pPr>
      <w:r>
        <w:rPr>
          <w:b/>
          <w:bCs/>
          <w:color w:val="010000"/>
          <w:szCs w:val="22"/>
        </w:rPr>
        <w:t>R.G. Tarih-Sayı:02.04.2014-28960</w:t>
      </w:r>
    </w:p>
    <w:p w:rsidR="00D90816" w:rsidRPr="00D90816" w:rsidRDefault="00D90816" w:rsidP="00D90816">
      <w:pPr>
        <w:pStyle w:val="NormalWeb"/>
        <w:spacing w:before="0" w:beforeAutospacing="0" w:after="0"/>
        <w:rPr>
          <w:b/>
          <w:bCs/>
          <w:color w:val="010000"/>
          <w:szCs w:val="22"/>
        </w:rPr>
      </w:pPr>
    </w:p>
    <w:p w:rsidR="00D90816" w:rsidRPr="00D90816" w:rsidRDefault="00D90816" w:rsidP="00D90816">
      <w:pPr>
        <w:pStyle w:val="NormalWeb"/>
        <w:spacing w:before="0" w:beforeAutospacing="0" w:after="200"/>
        <w:ind w:right="283" w:firstLine="709"/>
        <w:jc w:val="both"/>
        <w:rPr>
          <w:color w:val="010000"/>
          <w:szCs w:val="22"/>
        </w:rPr>
      </w:pPr>
      <w:r w:rsidRPr="00D90816">
        <w:rPr>
          <w:b/>
          <w:bCs/>
          <w:color w:val="010000"/>
          <w:szCs w:val="22"/>
        </w:rPr>
        <w:t>I- MALİ DENETİMİN KONUSU</w:t>
      </w:r>
    </w:p>
    <w:p w:rsidR="00D90816" w:rsidRPr="00D90816" w:rsidRDefault="00D90816" w:rsidP="00D90816">
      <w:pPr>
        <w:pStyle w:val="NormalWeb"/>
        <w:spacing w:before="0" w:beforeAutospacing="0" w:after="200"/>
        <w:ind w:right="283" w:firstLine="709"/>
        <w:jc w:val="both"/>
        <w:rPr>
          <w:color w:val="010000"/>
          <w:szCs w:val="19"/>
        </w:rPr>
      </w:pPr>
      <w:r w:rsidRPr="00D90816">
        <w:rPr>
          <w:color w:val="010000"/>
          <w:szCs w:val="19"/>
        </w:rPr>
        <w:t>Özgürlük ve Sosyalizm Partisi 2011 yılı kesin hesabının incelenmesidir.</w:t>
      </w:r>
    </w:p>
    <w:p w:rsidR="00D90816" w:rsidRPr="00D90816" w:rsidRDefault="00D90816" w:rsidP="00D90816">
      <w:pPr>
        <w:pStyle w:val="NormalWeb"/>
        <w:spacing w:before="0" w:beforeAutospacing="0" w:after="200"/>
        <w:ind w:right="283" w:firstLine="709"/>
        <w:jc w:val="both"/>
        <w:rPr>
          <w:color w:val="010000"/>
          <w:szCs w:val="22"/>
        </w:rPr>
      </w:pPr>
      <w:r w:rsidRPr="00D90816">
        <w:rPr>
          <w:b/>
          <w:bCs/>
          <w:color w:val="010000"/>
          <w:szCs w:val="22"/>
        </w:rPr>
        <w:t>II- İLK İNCELEME</w:t>
      </w:r>
    </w:p>
    <w:p w:rsidR="00D90816" w:rsidRPr="00D90816" w:rsidRDefault="00D90816" w:rsidP="00D90816">
      <w:pPr>
        <w:pStyle w:val="NormalWeb"/>
        <w:spacing w:before="0" w:beforeAutospacing="0" w:after="200"/>
        <w:ind w:right="283" w:firstLine="709"/>
        <w:jc w:val="both"/>
        <w:rPr>
          <w:color w:val="010000"/>
          <w:szCs w:val="19"/>
        </w:rPr>
      </w:pPr>
      <w:r w:rsidRPr="00D90816">
        <w:rPr>
          <w:color w:val="010000"/>
          <w:szCs w:val="19"/>
        </w:rPr>
        <w:t xml:space="preserve">Anayasa Mahkemesi İçtüzüğü hükümleri uyarınca Haşim KILIÇ, </w:t>
      </w:r>
      <w:proofErr w:type="spellStart"/>
      <w:r w:rsidRPr="00D90816">
        <w:rPr>
          <w:color w:val="010000"/>
          <w:szCs w:val="19"/>
        </w:rPr>
        <w:t>Serruh</w:t>
      </w:r>
      <w:proofErr w:type="spellEnd"/>
      <w:r w:rsidRPr="00D90816">
        <w:rPr>
          <w:color w:val="010000"/>
          <w:szCs w:val="19"/>
        </w:rPr>
        <w:t xml:space="preserve"> KALELİ, Alparslan ALTAN, Mehmet ERTEN, Serdar ÖZGÜLDÜR, Osman </w:t>
      </w:r>
      <w:proofErr w:type="spellStart"/>
      <w:r w:rsidRPr="00D90816">
        <w:rPr>
          <w:color w:val="010000"/>
          <w:szCs w:val="19"/>
        </w:rPr>
        <w:t>Alifeyyaz</w:t>
      </w:r>
      <w:proofErr w:type="spellEnd"/>
      <w:r w:rsidRPr="00D90816">
        <w:rPr>
          <w:color w:val="010000"/>
          <w:szCs w:val="19"/>
        </w:rPr>
        <w:t xml:space="preserve"> PAKSÜT, Zehra Ayla PERKTAŞ, Recep KÖMÜRCÜ, Burhan ÜSTÜN, Engin YILDIRIM, Nuri NECİPOĞLU, Celal Mümtaz AKINCI, Erdal TERCAN, Muammer TOPAL ve Zühtü </w:t>
      </w:r>
      <w:proofErr w:type="spellStart"/>
      <w:r w:rsidRPr="00D90816">
        <w:rPr>
          <w:color w:val="010000"/>
          <w:szCs w:val="19"/>
        </w:rPr>
        <w:t>ARSLAN’ın</w:t>
      </w:r>
      <w:proofErr w:type="spellEnd"/>
      <w:r w:rsidRPr="00D90816">
        <w:rPr>
          <w:color w:val="010000"/>
          <w:szCs w:val="19"/>
        </w:rPr>
        <w:t xml:space="preserve"> katılımlarıyla 3.1.2013 gününde yapılan ilk inceleme toplantısında; </w:t>
      </w:r>
    </w:p>
    <w:p w:rsidR="00D90816" w:rsidRPr="00D90816" w:rsidRDefault="00D90816" w:rsidP="00D90816">
      <w:pPr>
        <w:pStyle w:val="NormalWeb"/>
        <w:spacing w:before="0" w:beforeAutospacing="0" w:after="200"/>
        <w:ind w:right="283" w:firstLine="709"/>
        <w:jc w:val="both"/>
        <w:rPr>
          <w:iCs/>
          <w:color w:val="010000"/>
          <w:szCs w:val="19"/>
        </w:rPr>
      </w:pPr>
      <w:r w:rsidRPr="00D90816">
        <w:rPr>
          <w:iCs/>
          <w:color w:val="010000"/>
          <w:szCs w:val="19"/>
        </w:rPr>
        <w:t>1- Dosyada eksiklik bulunmadığından işin esasının incelenmesine,</w:t>
      </w:r>
    </w:p>
    <w:p w:rsidR="00D90816" w:rsidRPr="00D90816" w:rsidRDefault="00D90816" w:rsidP="00D90816">
      <w:pPr>
        <w:pStyle w:val="NormalWeb"/>
        <w:spacing w:before="0" w:beforeAutospacing="0" w:after="200"/>
        <w:ind w:right="283" w:firstLine="709"/>
        <w:jc w:val="both"/>
        <w:rPr>
          <w:color w:val="010000"/>
          <w:szCs w:val="19"/>
        </w:rPr>
      </w:pPr>
      <w:r w:rsidRPr="00D90816">
        <w:rPr>
          <w:iCs/>
          <w:color w:val="010000"/>
          <w:szCs w:val="19"/>
        </w:rPr>
        <w:t>2- Esas incelemenin yapılması için, Genel Merkez kesin hesabının dayanağını oluşturan gelir-gider belgeleri ile bu belgelerin kaydedildiği defterleri Sayıştay Başkanlığına göndermesi için Partiye bu kararın tebliğinden itibaren 30 gün süre verilmesine,</w:t>
      </w:r>
    </w:p>
    <w:p w:rsidR="00D90816" w:rsidRPr="00D90816" w:rsidRDefault="00D90816" w:rsidP="00D90816">
      <w:pPr>
        <w:pStyle w:val="NormalWeb"/>
        <w:spacing w:before="0" w:beforeAutospacing="0" w:after="200"/>
        <w:ind w:right="283" w:firstLine="709"/>
        <w:jc w:val="both"/>
        <w:rPr>
          <w:color w:val="010000"/>
          <w:szCs w:val="19"/>
        </w:rPr>
      </w:pPr>
      <w:r w:rsidRPr="00D90816">
        <w:rPr>
          <w:iCs/>
          <w:color w:val="010000"/>
          <w:szCs w:val="19"/>
        </w:rPr>
        <w:t>OYBİRLİĞİYLE karar verilmiştir.</w:t>
      </w:r>
      <w:r w:rsidRPr="00D90816">
        <w:rPr>
          <w:color w:val="010000"/>
          <w:szCs w:val="19"/>
        </w:rPr>
        <w:t xml:space="preserve"> </w:t>
      </w:r>
    </w:p>
    <w:p w:rsidR="00D90816" w:rsidRPr="00D90816" w:rsidRDefault="00D90816" w:rsidP="00D90816">
      <w:pPr>
        <w:pStyle w:val="NormalWeb"/>
        <w:spacing w:before="0" w:beforeAutospacing="0" w:after="200"/>
        <w:ind w:right="283" w:firstLine="709"/>
        <w:jc w:val="both"/>
        <w:rPr>
          <w:color w:val="010000"/>
          <w:szCs w:val="22"/>
        </w:rPr>
      </w:pPr>
      <w:r w:rsidRPr="00D90816">
        <w:rPr>
          <w:b/>
          <w:bCs/>
          <w:color w:val="010000"/>
          <w:szCs w:val="22"/>
        </w:rPr>
        <w:t>III- ESASIN İNCELENMESİ</w:t>
      </w:r>
    </w:p>
    <w:p w:rsidR="00D90816" w:rsidRPr="00D90816" w:rsidRDefault="00D90816" w:rsidP="00D90816">
      <w:pPr>
        <w:pStyle w:val="NormalWeb"/>
        <w:spacing w:before="0" w:beforeAutospacing="0" w:after="200"/>
        <w:ind w:right="283" w:firstLine="709"/>
        <w:jc w:val="both"/>
        <w:rPr>
          <w:color w:val="010000"/>
          <w:szCs w:val="19"/>
        </w:rPr>
      </w:pPr>
      <w:r w:rsidRPr="00D90816">
        <w:rPr>
          <w:color w:val="010000"/>
          <w:szCs w:val="19"/>
        </w:rPr>
        <w:t>Özgürlük ve Sosyalizm Partisinin, Anayasa Mahkemesine verdiği 2011 yılı kesin hesap çizelgeleri ile dayanağını oluşturan defter ve belgeler üzerinde yapılan inceleme sonuçlarını içeren ve Raportör Sadettin CEYHAN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D90816" w:rsidRPr="00D90816" w:rsidRDefault="00D90816" w:rsidP="00D90816">
      <w:pPr>
        <w:pStyle w:val="NormalWeb"/>
        <w:spacing w:before="0" w:beforeAutospacing="0" w:after="200"/>
        <w:ind w:right="283" w:firstLine="709"/>
        <w:jc w:val="both"/>
        <w:rPr>
          <w:color w:val="010000"/>
          <w:szCs w:val="19"/>
        </w:rPr>
      </w:pPr>
      <w:r w:rsidRPr="00D90816">
        <w:rPr>
          <w:color w:val="010000"/>
          <w:szCs w:val="19"/>
        </w:rPr>
        <w:t>Denetimin maddi öğelerini oluşturan defter ve belgelerde Partinin Genel Merkezine ait 2011 yılı gelirlerinin 2.875,00 TL, giderlerinin ise 2.625,00 TL olduğu, nakit mevcudu olarak ise 2012 yılına devredilen tutarın 250,00 TL olduğu anlaşılmaktadır.</w:t>
      </w:r>
    </w:p>
    <w:p w:rsidR="00D90816" w:rsidRPr="00D90816" w:rsidRDefault="00D90816" w:rsidP="00D90816">
      <w:pPr>
        <w:pStyle w:val="NormalWeb"/>
        <w:spacing w:before="0" w:beforeAutospacing="0" w:after="200"/>
        <w:ind w:right="283" w:firstLine="709"/>
        <w:jc w:val="both"/>
        <w:rPr>
          <w:color w:val="010000"/>
          <w:szCs w:val="19"/>
        </w:rPr>
      </w:pPr>
      <w:r w:rsidRPr="00D90816">
        <w:rPr>
          <w:color w:val="010000"/>
          <w:szCs w:val="19"/>
        </w:rPr>
        <w:t xml:space="preserve">Partinin 2011 yılı kesin hesabının, Parti Merkez Karar ve Yönetim Kurulunun 17.12.2012 günlü kararı ile kabul edilerek onaylandığı anlaşılmıştır. </w:t>
      </w:r>
    </w:p>
    <w:p w:rsidR="00D90816" w:rsidRPr="00D90816" w:rsidRDefault="00D90816" w:rsidP="00D90816">
      <w:pPr>
        <w:pStyle w:val="NormalWeb"/>
        <w:spacing w:before="0" w:beforeAutospacing="0" w:after="200"/>
        <w:ind w:right="283" w:firstLine="709"/>
        <w:jc w:val="both"/>
        <w:rPr>
          <w:color w:val="010000"/>
          <w:szCs w:val="19"/>
        </w:rPr>
      </w:pPr>
      <w:r w:rsidRPr="00D90816">
        <w:rPr>
          <w:color w:val="010000"/>
          <w:szCs w:val="19"/>
        </w:rPr>
        <w:t>Partinin 2011 yılı kesin hesabının gelir ve gider rakamlarının yukarıda açıklanan tutarlardan oluştuğu, bu hâliyle 2011 yılı kesin hesabının doğru, denk ve 2820 sayılı Kanun’a uygun olduğu sonucuna varılmıştır.</w:t>
      </w:r>
    </w:p>
    <w:p w:rsidR="00D90816" w:rsidRPr="00D90816" w:rsidRDefault="00D90816" w:rsidP="00D90816">
      <w:pPr>
        <w:pStyle w:val="NormalWeb"/>
        <w:spacing w:before="0" w:beforeAutospacing="0" w:after="200"/>
        <w:ind w:right="283" w:firstLine="709"/>
        <w:jc w:val="both"/>
        <w:rPr>
          <w:color w:val="010000"/>
          <w:szCs w:val="19"/>
        </w:rPr>
      </w:pPr>
      <w:r w:rsidRPr="00D90816">
        <w:rPr>
          <w:color w:val="010000"/>
          <w:szCs w:val="19"/>
        </w:rPr>
        <w:t>Özgürlük ve Sosyalizm Partisi sadece Genel Merkez olarak teşkilatlanmış olup Partinin herhangi bir il ya da ilçe örgütü bulunmamaktadır.</w:t>
      </w:r>
    </w:p>
    <w:p w:rsidR="00D90816" w:rsidRPr="00D90816" w:rsidRDefault="00D90816" w:rsidP="00D90816">
      <w:pPr>
        <w:pStyle w:val="NormalWeb"/>
        <w:spacing w:before="0" w:beforeAutospacing="0" w:after="200"/>
        <w:ind w:right="283" w:firstLine="709"/>
        <w:jc w:val="both"/>
        <w:rPr>
          <w:color w:val="010000"/>
          <w:szCs w:val="22"/>
        </w:rPr>
      </w:pPr>
      <w:r w:rsidRPr="00D90816">
        <w:rPr>
          <w:b/>
          <w:bCs/>
          <w:color w:val="010000"/>
          <w:szCs w:val="22"/>
        </w:rPr>
        <w:t>A-</w:t>
      </w:r>
      <w:r w:rsidRPr="00D90816">
        <w:rPr>
          <w:color w:val="010000"/>
          <w:szCs w:val="22"/>
        </w:rPr>
        <w:t xml:space="preserve"> </w:t>
      </w:r>
      <w:r w:rsidRPr="00D90816">
        <w:rPr>
          <w:b/>
          <w:bCs/>
          <w:color w:val="010000"/>
          <w:szCs w:val="22"/>
        </w:rPr>
        <w:t>Genel Merkez Gelirlerinin İncelenmesi</w:t>
      </w:r>
    </w:p>
    <w:p w:rsidR="00D90816" w:rsidRPr="00D90816" w:rsidRDefault="00D90816" w:rsidP="00D90816">
      <w:pPr>
        <w:pStyle w:val="NormalWeb"/>
        <w:spacing w:before="0" w:beforeAutospacing="0" w:after="200"/>
        <w:ind w:right="283" w:firstLine="709"/>
        <w:jc w:val="both"/>
        <w:rPr>
          <w:color w:val="010000"/>
          <w:szCs w:val="19"/>
        </w:rPr>
      </w:pPr>
      <w:r w:rsidRPr="00D90816">
        <w:rPr>
          <w:color w:val="010000"/>
          <w:szCs w:val="19"/>
        </w:rPr>
        <w:lastRenderedPageBreak/>
        <w:t xml:space="preserve">Partinin Genel Merkez gelirleri 2.875,00 TL olarak gösterilmiş olup bunun tamamı bağış gelirlerinden oluşmaktadır. </w:t>
      </w:r>
    </w:p>
    <w:p w:rsidR="00D90816" w:rsidRPr="00D90816" w:rsidRDefault="00D90816" w:rsidP="00D90816">
      <w:pPr>
        <w:pStyle w:val="NormalWeb"/>
        <w:spacing w:before="0" w:beforeAutospacing="0" w:after="200"/>
        <w:ind w:right="283" w:firstLine="709"/>
        <w:jc w:val="both"/>
        <w:rPr>
          <w:color w:val="010000"/>
          <w:szCs w:val="19"/>
        </w:rPr>
      </w:pPr>
      <w:r w:rsidRPr="00D90816">
        <w:rPr>
          <w:color w:val="010000"/>
          <w:szCs w:val="19"/>
        </w:rPr>
        <w:t>Parti Genel Merkezinin defter kayıtları ve gelir belgeleri üzerinde yapılan incelemede, gelirlerin 2820 sayılı Kanun’a uygun olarak sağlandığı sonucuna varılmıştır.</w:t>
      </w:r>
    </w:p>
    <w:p w:rsidR="00D90816" w:rsidRPr="00D90816" w:rsidRDefault="00D90816" w:rsidP="00D90816">
      <w:pPr>
        <w:pStyle w:val="NormalWeb"/>
        <w:spacing w:before="0" w:beforeAutospacing="0" w:after="200"/>
        <w:ind w:right="283" w:firstLine="709"/>
        <w:jc w:val="both"/>
        <w:rPr>
          <w:color w:val="010000"/>
          <w:szCs w:val="22"/>
        </w:rPr>
      </w:pPr>
      <w:r w:rsidRPr="00D90816">
        <w:rPr>
          <w:b/>
          <w:bCs/>
          <w:color w:val="010000"/>
          <w:szCs w:val="22"/>
        </w:rPr>
        <w:t>B- Genel Merkez Giderlerinin İncelenmesi</w:t>
      </w:r>
    </w:p>
    <w:p w:rsidR="00D90816" w:rsidRPr="00D90816" w:rsidRDefault="00D90816" w:rsidP="00D90816">
      <w:pPr>
        <w:pStyle w:val="NormalWeb"/>
        <w:spacing w:before="0" w:beforeAutospacing="0" w:after="200"/>
        <w:ind w:right="283" w:firstLine="709"/>
        <w:jc w:val="both"/>
        <w:rPr>
          <w:color w:val="010000"/>
          <w:szCs w:val="19"/>
        </w:rPr>
      </w:pPr>
      <w:r w:rsidRPr="00D90816">
        <w:rPr>
          <w:color w:val="010000"/>
          <w:szCs w:val="19"/>
        </w:rPr>
        <w:t>Partinin Genel Merkez giderleri 2.625,00 TL olup bunun 2.100,00 TL’si bakım ve onarım giderleri, 525 TL’si vergi, sigorta, noter giderlerinden oluşmaktadır.</w:t>
      </w:r>
    </w:p>
    <w:p w:rsidR="00D90816" w:rsidRPr="00D90816" w:rsidRDefault="00D90816" w:rsidP="00D90816">
      <w:pPr>
        <w:pStyle w:val="NormalWeb"/>
        <w:spacing w:before="0" w:beforeAutospacing="0" w:after="200"/>
        <w:ind w:right="283" w:firstLine="709"/>
        <w:jc w:val="both"/>
        <w:rPr>
          <w:color w:val="010000"/>
          <w:szCs w:val="19"/>
        </w:rPr>
      </w:pPr>
      <w:r w:rsidRPr="00D90816">
        <w:rPr>
          <w:color w:val="010000"/>
          <w:szCs w:val="19"/>
        </w:rPr>
        <w:t>Parti Genel Merkezinin 2012 yılına devreden nakit mevcudu 250,00 TL’dir.</w:t>
      </w:r>
    </w:p>
    <w:p w:rsidR="00D90816" w:rsidRPr="00D90816" w:rsidRDefault="00D90816" w:rsidP="00D90816">
      <w:pPr>
        <w:pStyle w:val="NormalWeb"/>
        <w:spacing w:before="0" w:beforeAutospacing="0" w:after="200"/>
        <w:ind w:right="283" w:firstLine="709"/>
        <w:jc w:val="both"/>
        <w:rPr>
          <w:color w:val="010000"/>
          <w:szCs w:val="19"/>
        </w:rPr>
      </w:pPr>
      <w:r w:rsidRPr="00D90816">
        <w:rPr>
          <w:color w:val="010000"/>
          <w:szCs w:val="19"/>
        </w:rPr>
        <w:t>Parti Genel Merkezinin defter kayıtları ve gider belgeleri üzerinde yapılan incelemede, giderlerin 2820 sayılı Kanun’a uygun olarak gerçekleştirildiği sonucuna varılmıştır.</w:t>
      </w:r>
    </w:p>
    <w:p w:rsidR="00D90816" w:rsidRPr="00D90816" w:rsidRDefault="00D90816" w:rsidP="00D90816">
      <w:pPr>
        <w:pStyle w:val="NormalWeb"/>
        <w:spacing w:before="0" w:beforeAutospacing="0" w:after="200"/>
        <w:ind w:right="283" w:firstLine="709"/>
        <w:jc w:val="both"/>
        <w:rPr>
          <w:color w:val="010000"/>
          <w:szCs w:val="22"/>
        </w:rPr>
      </w:pPr>
      <w:r w:rsidRPr="00D90816">
        <w:rPr>
          <w:b/>
          <w:bCs/>
          <w:color w:val="010000"/>
          <w:szCs w:val="22"/>
        </w:rPr>
        <w:t>C- Parti Malları</w:t>
      </w:r>
    </w:p>
    <w:p w:rsidR="00D90816" w:rsidRPr="00D90816" w:rsidRDefault="00D90816" w:rsidP="00D90816">
      <w:pPr>
        <w:pStyle w:val="NormalWeb"/>
        <w:spacing w:before="0" w:beforeAutospacing="0" w:after="200"/>
        <w:ind w:right="283" w:firstLine="709"/>
        <w:jc w:val="both"/>
        <w:rPr>
          <w:color w:val="010000"/>
          <w:szCs w:val="19"/>
        </w:rPr>
      </w:pPr>
      <w:r w:rsidRPr="00D90816">
        <w:rPr>
          <w:color w:val="010000"/>
          <w:szCs w:val="19"/>
        </w:rPr>
        <w:t>Partinin 2011 yılı defter ve belgeleri üzerinde yapılan incelemede, herhangi bir taşınmaz mal ve değeri 100 TL’yi aşan taşınır mal ve menkul kıymet ediniminin olmadığı anlaşılmıştır.</w:t>
      </w:r>
    </w:p>
    <w:p w:rsidR="00D90816" w:rsidRPr="00D90816" w:rsidRDefault="00D90816" w:rsidP="00D90816">
      <w:pPr>
        <w:pStyle w:val="NormalWeb"/>
        <w:spacing w:before="0" w:beforeAutospacing="0" w:after="200"/>
        <w:ind w:right="283" w:firstLine="709"/>
        <w:jc w:val="both"/>
        <w:rPr>
          <w:color w:val="010000"/>
          <w:szCs w:val="22"/>
        </w:rPr>
      </w:pPr>
      <w:r w:rsidRPr="00D90816">
        <w:rPr>
          <w:b/>
          <w:bCs/>
          <w:color w:val="010000"/>
          <w:szCs w:val="22"/>
        </w:rPr>
        <w:t>IV- SONUÇ</w:t>
      </w:r>
    </w:p>
    <w:p w:rsidR="00D90816" w:rsidRPr="00D90816" w:rsidRDefault="00D90816" w:rsidP="00D90816">
      <w:pPr>
        <w:pStyle w:val="NormalWeb"/>
        <w:spacing w:before="0" w:beforeAutospacing="0" w:after="200"/>
        <w:ind w:right="283" w:firstLine="709"/>
        <w:jc w:val="both"/>
        <w:rPr>
          <w:color w:val="010000"/>
          <w:szCs w:val="19"/>
        </w:rPr>
      </w:pPr>
      <w:r w:rsidRPr="00D90816">
        <w:rPr>
          <w:color w:val="010000"/>
          <w:szCs w:val="19"/>
        </w:rPr>
        <w:t>Özgürlük ve Sosyalizm Partisinin 2011 yılı kesin hesabının incelenmesi sonucunda;</w:t>
      </w:r>
    </w:p>
    <w:p w:rsidR="00D90816" w:rsidRDefault="00D90816" w:rsidP="00D90816">
      <w:pPr>
        <w:pStyle w:val="NormalWeb"/>
        <w:spacing w:before="0" w:beforeAutospacing="0" w:after="200"/>
        <w:ind w:right="283" w:firstLine="709"/>
        <w:jc w:val="both"/>
      </w:pPr>
      <w:r w:rsidRPr="00D90816">
        <w:rPr>
          <w:color w:val="010000"/>
          <w:szCs w:val="19"/>
        </w:rPr>
        <w:t>Partinin 2011 yılı kesin hesabında gösterilen 2.875,00 TL gelir ve 2.650,00 TL giderin eldeki bilgi ve belgelere göre doğru, denk ve 2820 sayılı Siyasi Partiler Kanunu’na uygun olduğuna, 11.2.2014 gününde OYBİRLİĞİYLE karar verildi.</w:t>
      </w:r>
      <w:bookmarkStart w:id="0" w:name="_GoBack"/>
      <w:bookmarkEnd w:id="0"/>
    </w:p>
    <w:tbl>
      <w:tblPr>
        <w:tblW w:w="5000" w:type="pct"/>
        <w:jc w:val="center"/>
        <w:tblCellMar>
          <w:left w:w="70" w:type="dxa"/>
          <w:right w:w="70" w:type="dxa"/>
        </w:tblCellMar>
        <w:tblLook w:val="0000" w:firstRow="0" w:lastRow="0" w:firstColumn="0" w:lastColumn="0" w:noHBand="0" w:noVBand="0"/>
      </w:tblPr>
      <w:tblGrid>
        <w:gridCol w:w="3079"/>
        <w:gridCol w:w="3227"/>
        <w:gridCol w:w="43"/>
        <w:gridCol w:w="3431"/>
      </w:tblGrid>
      <w:tr w:rsidR="00D90816" w:rsidRPr="00D90816" w:rsidTr="00D90816">
        <w:trPr>
          <w:jc w:val="center"/>
        </w:trPr>
        <w:tc>
          <w:tcPr>
            <w:tcW w:w="1574" w:type="pct"/>
          </w:tcPr>
          <w:p w:rsidR="00D90816" w:rsidRPr="00D90816" w:rsidRDefault="00D90816" w:rsidP="00D90816">
            <w:pPr>
              <w:spacing w:before="240" w:after="240"/>
              <w:jc w:val="center"/>
              <w:rPr>
                <w:color w:val="010000"/>
                <w:szCs w:val="19"/>
              </w:rPr>
            </w:pPr>
            <w:r w:rsidRPr="00D90816">
              <w:rPr>
                <w:color w:val="010000"/>
                <w:szCs w:val="19"/>
              </w:rPr>
              <w:t>Başkan</w:t>
            </w:r>
          </w:p>
          <w:p w:rsidR="00D90816" w:rsidRPr="00D90816" w:rsidRDefault="00D90816" w:rsidP="00D90816">
            <w:pPr>
              <w:spacing w:before="240" w:after="240"/>
              <w:jc w:val="center"/>
              <w:rPr>
                <w:color w:val="010000"/>
                <w:szCs w:val="19"/>
              </w:rPr>
            </w:pPr>
            <w:r w:rsidRPr="00D90816">
              <w:rPr>
                <w:color w:val="010000"/>
                <w:szCs w:val="19"/>
              </w:rPr>
              <w:t>Haşim KILIÇ</w:t>
            </w:r>
          </w:p>
        </w:tc>
        <w:tc>
          <w:tcPr>
            <w:tcW w:w="1650" w:type="pct"/>
          </w:tcPr>
          <w:p w:rsidR="00D90816" w:rsidRPr="00D90816" w:rsidRDefault="00D90816" w:rsidP="00D90816">
            <w:pPr>
              <w:spacing w:before="240" w:after="240"/>
              <w:jc w:val="center"/>
              <w:rPr>
                <w:color w:val="010000"/>
                <w:szCs w:val="19"/>
              </w:rPr>
            </w:pPr>
            <w:r w:rsidRPr="00D90816">
              <w:rPr>
                <w:color w:val="010000"/>
                <w:szCs w:val="19"/>
              </w:rPr>
              <w:t>Başkanvekili</w:t>
            </w:r>
          </w:p>
          <w:p w:rsidR="00D90816" w:rsidRPr="00D90816" w:rsidRDefault="00D90816" w:rsidP="00D90816">
            <w:pPr>
              <w:spacing w:before="240" w:after="240"/>
              <w:jc w:val="center"/>
              <w:rPr>
                <w:color w:val="010000"/>
                <w:szCs w:val="19"/>
              </w:rPr>
            </w:pPr>
            <w:proofErr w:type="spellStart"/>
            <w:r w:rsidRPr="00D90816">
              <w:rPr>
                <w:color w:val="010000"/>
                <w:szCs w:val="19"/>
              </w:rPr>
              <w:t>Serruh</w:t>
            </w:r>
            <w:proofErr w:type="spellEnd"/>
            <w:r w:rsidRPr="00D90816">
              <w:rPr>
                <w:color w:val="010000"/>
                <w:szCs w:val="19"/>
              </w:rPr>
              <w:t xml:space="preserve"> KALELİ</w:t>
            </w:r>
          </w:p>
        </w:tc>
        <w:tc>
          <w:tcPr>
            <w:tcW w:w="1776" w:type="pct"/>
            <w:gridSpan w:val="2"/>
          </w:tcPr>
          <w:p w:rsidR="00D90816" w:rsidRPr="00D90816" w:rsidRDefault="00D90816" w:rsidP="00D90816">
            <w:pPr>
              <w:spacing w:before="240" w:after="240"/>
              <w:jc w:val="center"/>
              <w:rPr>
                <w:color w:val="010000"/>
                <w:szCs w:val="19"/>
              </w:rPr>
            </w:pPr>
            <w:r w:rsidRPr="00D90816">
              <w:rPr>
                <w:color w:val="010000"/>
                <w:szCs w:val="19"/>
              </w:rPr>
              <w:t>Başkanvekili</w:t>
            </w:r>
          </w:p>
          <w:p w:rsidR="00D90816" w:rsidRPr="00D90816" w:rsidRDefault="00D90816" w:rsidP="00D90816">
            <w:pPr>
              <w:spacing w:before="240" w:after="240"/>
              <w:jc w:val="center"/>
              <w:rPr>
                <w:color w:val="010000"/>
                <w:szCs w:val="19"/>
              </w:rPr>
            </w:pPr>
            <w:r w:rsidRPr="00D90816">
              <w:rPr>
                <w:color w:val="010000"/>
                <w:szCs w:val="19"/>
              </w:rPr>
              <w:t>Alparslan ALTAN</w:t>
            </w:r>
          </w:p>
        </w:tc>
      </w:tr>
      <w:tr w:rsidR="00D90816" w:rsidRPr="00D90816" w:rsidTr="00D90816">
        <w:tblPrEx>
          <w:tblCellMar>
            <w:left w:w="108" w:type="dxa"/>
            <w:right w:w="108" w:type="dxa"/>
          </w:tblCellMar>
          <w:tblLook w:val="01E0" w:firstRow="1" w:lastRow="1" w:firstColumn="1" w:lastColumn="1" w:noHBand="0" w:noVBand="0"/>
        </w:tblPrEx>
        <w:trPr>
          <w:jc w:val="center"/>
        </w:trPr>
        <w:tc>
          <w:tcPr>
            <w:tcW w:w="1574" w:type="pct"/>
          </w:tcPr>
          <w:p w:rsidR="00D90816" w:rsidRPr="00D90816" w:rsidRDefault="00D90816" w:rsidP="00D90816">
            <w:pPr>
              <w:overflowPunct w:val="0"/>
              <w:autoSpaceDE w:val="0"/>
              <w:autoSpaceDN w:val="0"/>
              <w:adjustRightInd w:val="0"/>
              <w:spacing w:before="240" w:after="240"/>
              <w:jc w:val="center"/>
              <w:rPr>
                <w:color w:val="010000"/>
                <w:szCs w:val="19"/>
              </w:rPr>
            </w:pPr>
            <w:r w:rsidRPr="00D90816">
              <w:rPr>
                <w:color w:val="010000"/>
                <w:szCs w:val="19"/>
              </w:rPr>
              <w:t>Üye</w:t>
            </w:r>
          </w:p>
          <w:p w:rsidR="00D90816" w:rsidRPr="00D90816" w:rsidRDefault="00D90816" w:rsidP="00D90816">
            <w:pPr>
              <w:overflowPunct w:val="0"/>
              <w:autoSpaceDE w:val="0"/>
              <w:autoSpaceDN w:val="0"/>
              <w:adjustRightInd w:val="0"/>
              <w:spacing w:before="240" w:after="240"/>
              <w:jc w:val="center"/>
              <w:rPr>
                <w:color w:val="010000"/>
                <w:szCs w:val="19"/>
              </w:rPr>
            </w:pPr>
            <w:r w:rsidRPr="00D90816">
              <w:rPr>
                <w:color w:val="010000"/>
                <w:szCs w:val="19"/>
              </w:rPr>
              <w:t>Serdar ÖZGÜLDÜR</w:t>
            </w:r>
          </w:p>
        </w:tc>
        <w:tc>
          <w:tcPr>
            <w:tcW w:w="1672" w:type="pct"/>
            <w:gridSpan w:val="2"/>
          </w:tcPr>
          <w:p w:rsidR="00D90816" w:rsidRPr="00D90816" w:rsidRDefault="00D90816" w:rsidP="00D90816">
            <w:pPr>
              <w:overflowPunct w:val="0"/>
              <w:autoSpaceDE w:val="0"/>
              <w:autoSpaceDN w:val="0"/>
              <w:adjustRightInd w:val="0"/>
              <w:spacing w:before="240" w:after="240"/>
              <w:jc w:val="center"/>
              <w:rPr>
                <w:color w:val="010000"/>
                <w:szCs w:val="19"/>
              </w:rPr>
            </w:pPr>
            <w:r w:rsidRPr="00D90816">
              <w:rPr>
                <w:color w:val="010000"/>
                <w:szCs w:val="19"/>
              </w:rPr>
              <w:t>Üye</w:t>
            </w:r>
          </w:p>
          <w:p w:rsidR="00D90816" w:rsidRPr="00D90816" w:rsidRDefault="00D90816" w:rsidP="00D90816">
            <w:pPr>
              <w:overflowPunct w:val="0"/>
              <w:autoSpaceDE w:val="0"/>
              <w:autoSpaceDN w:val="0"/>
              <w:adjustRightInd w:val="0"/>
              <w:spacing w:before="240" w:after="240"/>
              <w:jc w:val="center"/>
              <w:rPr>
                <w:color w:val="010000"/>
                <w:szCs w:val="19"/>
              </w:rPr>
            </w:pPr>
            <w:r w:rsidRPr="00D90816">
              <w:rPr>
                <w:color w:val="010000"/>
                <w:szCs w:val="19"/>
              </w:rPr>
              <w:t xml:space="preserve">Osman </w:t>
            </w:r>
            <w:proofErr w:type="spellStart"/>
            <w:r w:rsidRPr="00D90816">
              <w:rPr>
                <w:color w:val="010000"/>
                <w:szCs w:val="19"/>
              </w:rPr>
              <w:t>Alifeyyaz</w:t>
            </w:r>
            <w:proofErr w:type="spellEnd"/>
            <w:r w:rsidRPr="00D90816">
              <w:rPr>
                <w:color w:val="010000"/>
                <w:szCs w:val="19"/>
              </w:rPr>
              <w:t xml:space="preserve"> PAKSÜT</w:t>
            </w:r>
          </w:p>
        </w:tc>
        <w:tc>
          <w:tcPr>
            <w:tcW w:w="1754" w:type="pct"/>
          </w:tcPr>
          <w:p w:rsidR="00D90816" w:rsidRPr="00D90816" w:rsidRDefault="00D90816" w:rsidP="00D90816">
            <w:pPr>
              <w:overflowPunct w:val="0"/>
              <w:autoSpaceDE w:val="0"/>
              <w:autoSpaceDN w:val="0"/>
              <w:adjustRightInd w:val="0"/>
              <w:spacing w:before="240" w:after="240"/>
              <w:jc w:val="center"/>
              <w:rPr>
                <w:color w:val="010000"/>
                <w:szCs w:val="19"/>
              </w:rPr>
            </w:pPr>
            <w:r w:rsidRPr="00D90816">
              <w:rPr>
                <w:color w:val="010000"/>
                <w:szCs w:val="19"/>
              </w:rPr>
              <w:t>Üye</w:t>
            </w:r>
          </w:p>
          <w:p w:rsidR="00D90816" w:rsidRPr="00D90816" w:rsidRDefault="00D90816" w:rsidP="00D90816">
            <w:pPr>
              <w:overflowPunct w:val="0"/>
              <w:autoSpaceDE w:val="0"/>
              <w:autoSpaceDN w:val="0"/>
              <w:adjustRightInd w:val="0"/>
              <w:spacing w:before="240" w:after="240"/>
              <w:jc w:val="center"/>
              <w:rPr>
                <w:color w:val="010000"/>
                <w:szCs w:val="19"/>
              </w:rPr>
            </w:pPr>
            <w:r w:rsidRPr="00D90816">
              <w:rPr>
                <w:color w:val="010000"/>
                <w:szCs w:val="19"/>
              </w:rPr>
              <w:t>Zehra Ayla PERKTAŞ</w:t>
            </w:r>
          </w:p>
        </w:tc>
      </w:tr>
      <w:tr w:rsidR="00D90816" w:rsidRPr="00D90816" w:rsidTr="00D90816">
        <w:trPr>
          <w:jc w:val="center"/>
        </w:trPr>
        <w:tc>
          <w:tcPr>
            <w:tcW w:w="1574" w:type="pct"/>
          </w:tcPr>
          <w:p w:rsidR="00D90816" w:rsidRPr="00D90816" w:rsidRDefault="00D90816" w:rsidP="00D90816">
            <w:pPr>
              <w:spacing w:before="240" w:after="240"/>
              <w:jc w:val="center"/>
              <w:rPr>
                <w:color w:val="010000"/>
                <w:szCs w:val="19"/>
              </w:rPr>
            </w:pPr>
            <w:r w:rsidRPr="00D90816">
              <w:rPr>
                <w:color w:val="010000"/>
                <w:szCs w:val="19"/>
              </w:rPr>
              <w:t>Üye</w:t>
            </w:r>
          </w:p>
          <w:p w:rsidR="00D90816" w:rsidRPr="00D90816" w:rsidRDefault="00D90816" w:rsidP="00D90816">
            <w:pPr>
              <w:spacing w:before="240" w:after="240"/>
              <w:jc w:val="center"/>
              <w:rPr>
                <w:color w:val="010000"/>
                <w:szCs w:val="19"/>
              </w:rPr>
            </w:pPr>
            <w:r w:rsidRPr="00D90816">
              <w:rPr>
                <w:color w:val="010000"/>
                <w:szCs w:val="19"/>
              </w:rPr>
              <w:t>Recep KÖMÜRCÜ</w:t>
            </w:r>
          </w:p>
        </w:tc>
        <w:tc>
          <w:tcPr>
            <w:tcW w:w="1650" w:type="pct"/>
          </w:tcPr>
          <w:p w:rsidR="00D90816" w:rsidRPr="00D90816" w:rsidRDefault="00D90816" w:rsidP="00D90816">
            <w:pPr>
              <w:spacing w:before="240" w:after="240"/>
              <w:jc w:val="center"/>
              <w:rPr>
                <w:color w:val="010000"/>
                <w:szCs w:val="19"/>
              </w:rPr>
            </w:pPr>
            <w:r w:rsidRPr="00D90816">
              <w:rPr>
                <w:color w:val="010000"/>
                <w:szCs w:val="19"/>
              </w:rPr>
              <w:t>Üye</w:t>
            </w:r>
          </w:p>
          <w:p w:rsidR="00D90816" w:rsidRPr="00D90816" w:rsidRDefault="00D90816" w:rsidP="00D90816">
            <w:pPr>
              <w:spacing w:before="240" w:after="240"/>
              <w:jc w:val="center"/>
              <w:rPr>
                <w:color w:val="010000"/>
                <w:szCs w:val="19"/>
              </w:rPr>
            </w:pPr>
            <w:r w:rsidRPr="00D90816">
              <w:rPr>
                <w:color w:val="010000"/>
                <w:szCs w:val="19"/>
              </w:rPr>
              <w:t>Burhan ÜSTÜN</w:t>
            </w:r>
          </w:p>
        </w:tc>
        <w:tc>
          <w:tcPr>
            <w:tcW w:w="1776" w:type="pct"/>
            <w:gridSpan w:val="2"/>
          </w:tcPr>
          <w:p w:rsidR="00D90816" w:rsidRPr="00D90816" w:rsidRDefault="00D90816" w:rsidP="00D90816">
            <w:pPr>
              <w:spacing w:before="240" w:after="240"/>
              <w:jc w:val="center"/>
              <w:rPr>
                <w:color w:val="010000"/>
                <w:szCs w:val="19"/>
              </w:rPr>
            </w:pPr>
            <w:r w:rsidRPr="00D90816">
              <w:rPr>
                <w:color w:val="010000"/>
                <w:szCs w:val="19"/>
              </w:rPr>
              <w:t>Üye</w:t>
            </w:r>
          </w:p>
          <w:p w:rsidR="00D90816" w:rsidRPr="00D90816" w:rsidRDefault="00D90816" w:rsidP="00D90816">
            <w:pPr>
              <w:spacing w:before="240" w:after="240"/>
              <w:jc w:val="center"/>
              <w:rPr>
                <w:color w:val="010000"/>
                <w:szCs w:val="19"/>
              </w:rPr>
            </w:pPr>
            <w:r w:rsidRPr="00D90816">
              <w:rPr>
                <w:color w:val="010000"/>
                <w:szCs w:val="19"/>
              </w:rPr>
              <w:t>Engin YILDIRIM</w:t>
            </w:r>
          </w:p>
        </w:tc>
      </w:tr>
      <w:tr w:rsidR="00D90816" w:rsidRPr="00D90816" w:rsidTr="00D90816">
        <w:trPr>
          <w:jc w:val="center"/>
        </w:trPr>
        <w:tc>
          <w:tcPr>
            <w:tcW w:w="1574" w:type="pct"/>
          </w:tcPr>
          <w:p w:rsidR="00D90816" w:rsidRPr="00D90816" w:rsidRDefault="00D90816" w:rsidP="00D90816">
            <w:pPr>
              <w:spacing w:before="240" w:after="240"/>
              <w:jc w:val="center"/>
              <w:rPr>
                <w:color w:val="010000"/>
                <w:szCs w:val="19"/>
              </w:rPr>
            </w:pPr>
            <w:r w:rsidRPr="00D90816">
              <w:rPr>
                <w:color w:val="010000"/>
                <w:szCs w:val="19"/>
              </w:rPr>
              <w:t>Üye</w:t>
            </w:r>
          </w:p>
          <w:p w:rsidR="00D90816" w:rsidRPr="00D90816" w:rsidRDefault="00D90816" w:rsidP="00D90816">
            <w:pPr>
              <w:spacing w:before="240" w:after="240"/>
              <w:jc w:val="center"/>
              <w:rPr>
                <w:color w:val="010000"/>
                <w:szCs w:val="19"/>
              </w:rPr>
            </w:pPr>
            <w:r w:rsidRPr="00D90816">
              <w:rPr>
                <w:color w:val="010000"/>
                <w:szCs w:val="19"/>
              </w:rPr>
              <w:t>Nuri NECİPOĞLU</w:t>
            </w:r>
          </w:p>
        </w:tc>
        <w:tc>
          <w:tcPr>
            <w:tcW w:w="1650" w:type="pct"/>
          </w:tcPr>
          <w:p w:rsidR="00D90816" w:rsidRPr="00D90816" w:rsidRDefault="00D90816" w:rsidP="00D90816">
            <w:pPr>
              <w:spacing w:before="240" w:after="240"/>
              <w:jc w:val="center"/>
              <w:rPr>
                <w:color w:val="010000"/>
                <w:szCs w:val="19"/>
              </w:rPr>
            </w:pPr>
            <w:r w:rsidRPr="00D90816">
              <w:rPr>
                <w:color w:val="010000"/>
                <w:szCs w:val="19"/>
              </w:rPr>
              <w:t>Üye</w:t>
            </w:r>
          </w:p>
          <w:p w:rsidR="00D90816" w:rsidRPr="00D90816" w:rsidRDefault="00D90816" w:rsidP="00D90816">
            <w:pPr>
              <w:spacing w:before="240" w:after="240"/>
              <w:jc w:val="center"/>
              <w:rPr>
                <w:color w:val="010000"/>
                <w:szCs w:val="19"/>
              </w:rPr>
            </w:pPr>
            <w:r w:rsidRPr="00D90816">
              <w:rPr>
                <w:color w:val="010000"/>
                <w:szCs w:val="19"/>
              </w:rPr>
              <w:t>Celal Mümtaz AKINCI</w:t>
            </w:r>
          </w:p>
        </w:tc>
        <w:tc>
          <w:tcPr>
            <w:tcW w:w="1776" w:type="pct"/>
            <w:gridSpan w:val="2"/>
          </w:tcPr>
          <w:p w:rsidR="00D90816" w:rsidRPr="00D90816" w:rsidRDefault="00D90816" w:rsidP="00D90816">
            <w:pPr>
              <w:spacing w:before="240" w:after="240"/>
              <w:jc w:val="center"/>
              <w:rPr>
                <w:color w:val="010000"/>
                <w:szCs w:val="19"/>
              </w:rPr>
            </w:pPr>
            <w:r w:rsidRPr="00D90816">
              <w:rPr>
                <w:color w:val="010000"/>
                <w:szCs w:val="19"/>
              </w:rPr>
              <w:t>Üye</w:t>
            </w:r>
          </w:p>
          <w:p w:rsidR="00D90816" w:rsidRPr="00D90816" w:rsidRDefault="00D90816" w:rsidP="00D90816">
            <w:pPr>
              <w:spacing w:before="240" w:after="240"/>
              <w:jc w:val="center"/>
              <w:rPr>
                <w:color w:val="010000"/>
                <w:szCs w:val="19"/>
              </w:rPr>
            </w:pPr>
            <w:r w:rsidRPr="00D90816">
              <w:rPr>
                <w:color w:val="010000"/>
                <w:szCs w:val="19"/>
              </w:rPr>
              <w:t>Erdal TERCAN</w:t>
            </w:r>
          </w:p>
        </w:tc>
      </w:tr>
      <w:tr w:rsidR="00D90816" w:rsidRPr="00D90816" w:rsidTr="00D90816">
        <w:trPr>
          <w:jc w:val="center"/>
        </w:trPr>
        <w:tc>
          <w:tcPr>
            <w:tcW w:w="1574" w:type="pct"/>
          </w:tcPr>
          <w:p w:rsidR="00D90816" w:rsidRPr="00D90816" w:rsidRDefault="00D90816" w:rsidP="00D90816">
            <w:pPr>
              <w:spacing w:before="240" w:after="240"/>
              <w:jc w:val="center"/>
              <w:rPr>
                <w:color w:val="010000"/>
                <w:szCs w:val="19"/>
              </w:rPr>
            </w:pPr>
            <w:r w:rsidRPr="00D90816">
              <w:rPr>
                <w:color w:val="010000"/>
                <w:szCs w:val="19"/>
              </w:rPr>
              <w:t>Üye</w:t>
            </w:r>
          </w:p>
          <w:p w:rsidR="00D90816" w:rsidRPr="00D90816" w:rsidRDefault="00D90816" w:rsidP="00D90816">
            <w:pPr>
              <w:spacing w:before="240" w:after="240"/>
              <w:jc w:val="center"/>
              <w:rPr>
                <w:color w:val="010000"/>
                <w:szCs w:val="19"/>
              </w:rPr>
            </w:pPr>
            <w:r w:rsidRPr="00D90816">
              <w:rPr>
                <w:color w:val="010000"/>
                <w:szCs w:val="19"/>
              </w:rPr>
              <w:t>Muammer TOPAL</w:t>
            </w:r>
          </w:p>
        </w:tc>
        <w:tc>
          <w:tcPr>
            <w:tcW w:w="1650" w:type="pct"/>
          </w:tcPr>
          <w:p w:rsidR="00D90816" w:rsidRPr="00D90816" w:rsidRDefault="00D90816" w:rsidP="00D90816">
            <w:pPr>
              <w:spacing w:before="240" w:after="240"/>
              <w:jc w:val="center"/>
              <w:rPr>
                <w:color w:val="010000"/>
                <w:szCs w:val="19"/>
              </w:rPr>
            </w:pPr>
            <w:r w:rsidRPr="00D90816">
              <w:rPr>
                <w:color w:val="010000"/>
                <w:szCs w:val="19"/>
              </w:rPr>
              <w:t>Üye</w:t>
            </w:r>
          </w:p>
          <w:p w:rsidR="00D90816" w:rsidRPr="00D90816" w:rsidRDefault="00D90816" w:rsidP="00D90816">
            <w:pPr>
              <w:spacing w:before="240" w:after="240"/>
              <w:jc w:val="center"/>
              <w:rPr>
                <w:color w:val="010000"/>
                <w:szCs w:val="19"/>
              </w:rPr>
            </w:pPr>
            <w:r w:rsidRPr="00D90816">
              <w:rPr>
                <w:color w:val="010000"/>
                <w:szCs w:val="19"/>
              </w:rPr>
              <w:t>Zühtü ARSLAN</w:t>
            </w:r>
          </w:p>
        </w:tc>
        <w:tc>
          <w:tcPr>
            <w:tcW w:w="1776" w:type="pct"/>
            <w:gridSpan w:val="2"/>
          </w:tcPr>
          <w:p w:rsidR="00D90816" w:rsidRPr="00D90816" w:rsidRDefault="00D90816" w:rsidP="00D90816">
            <w:pPr>
              <w:spacing w:before="240" w:after="240"/>
              <w:jc w:val="center"/>
              <w:rPr>
                <w:color w:val="010000"/>
                <w:szCs w:val="19"/>
              </w:rPr>
            </w:pPr>
            <w:r w:rsidRPr="00D90816">
              <w:rPr>
                <w:color w:val="010000"/>
                <w:szCs w:val="19"/>
              </w:rPr>
              <w:t>Üye</w:t>
            </w:r>
          </w:p>
          <w:p w:rsidR="00D90816" w:rsidRPr="00D90816" w:rsidRDefault="00D90816" w:rsidP="00D90816">
            <w:pPr>
              <w:spacing w:before="240" w:after="240"/>
              <w:jc w:val="center"/>
              <w:rPr>
                <w:color w:val="010000"/>
                <w:szCs w:val="19"/>
              </w:rPr>
            </w:pPr>
            <w:r w:rsidRPr="00D90816">
              <w:rPr>
                <w:color w:val="010000"/>
                <w:szCs w:val="19"/>
              </w:rPr>
              <w:t>M. Emin KUZ</w:t>
            </w:r>
          </w:p>
        </w:tc>
      </w:tr>
    </w:tbl>
    <w:p w:rsidR="00D90816" w:rsidRPr="00D90816" w:rsidRDefault="00D90816" w:rsidP="00D90816">
      <w:pPr>
        <w:spacing w:after="200"/>
        <w:ind w:right="283" w:firstLine="709"/>
        <w:jc w:val="both"/>
        <w:rPr>
          <w:color w:val="010000"/>
        </w:rPr>
      </w:pPr>
    </w:p>
    <w:sectPr w:rsidR="00D90816" w:rsidRPr="00D90816" w:rsidSect="00D90816">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5C35" w:rsidRDefault="00AA5C35" w:rsidP="00D90816">
      <w:r>
        <w:separator/>
      </w:r>
    </w:p>
  </w:endnote>
  <w:endnote w:type="continuationSeparator" w:id="0">
    <w:p w:rsidR="00AA5C35" w:rsidRDefault="00AA5C35" w:rsidP="00D90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6B1" w:rsidRDefault="00AA5C35" w:rsidP="00D90816">
    <w:pPr>
      <w:pStyle w:val="a"/>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C866B1" w:rsidRDefault="00AA5C35" w:rsidP="00D90816">
    <w:pPr>
      <w:pStyle w:val="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6B1" w:rsidRPr="00D90816" w:rsidRDefault="00AA5C35" w:rsidP="00D90816">
    <w:pPr>
      <w:pStyle w:val="a"/>
      <w:framePr w:wrap="around" w:vAnchor="text" w:hAnchor="margin" w:xAlign="right" w:y="1"/>
      <w:rPr>
        <w:rStyle w:val="SayfaNumaras"/>
      </w:rPr>
    </w:pPr>
    <w:r w:rsidRPr="00D90816">
      <w:rPr>
        <w:rStyle w:val="SayfaNumaras"/>
      </w:rPr>
      <w:fldChar w:fldCharType="begin"/>
    </w:r>
    <w:r w:rsidRPr="00D90816">
      <w:rPr>
        <w:rStyle w:val="SayfaNumaras"/>
      </w:rPr>
      <w:instrText>PA</w:instrText>
    </w:r>
    <w:r w:rsidRPr="00D90816">
      <w:rPr>
        <w:rStyle w:val="SayfaNumaras"/>
      </w:rPr>
      <w:instrText xml:space="preserve">GE  </w:instrText>
    </w:r>
    <w:r w:rsidRPr="00D90816">
      <w:rPr>
        <w:rStyle w:val="SayfaNumaras"/>
      </w:rPr>
      <w:fldChar w:fldCharType="separate"/>
    </w:r>
    <w:r w:rsidRPr="00D90816">
      <w:rPr>
        <w:rStyle w:val="SayfaNumaras"/>
        <w:noProof/>
      </w:rPr>
      <w:t>3</w:t>
    </w:r>
    <w:r w:rsidRPr="00D90816">
      <w:rPr>
        <w:rStyle w:val="SayfaNumaras"/>
      </w:rPr>
      <w:fldChar w:fldCharType="end"/>
    </w:r>
  </w:p>
  <w:p w:rsidR="00C866B1" w:rsidRDefault="00AA5C35" w:rsidP="00D90816">
    <w:pPr>
      <w:pStyle w:val="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5C35" w:rsidRDefault="00AA5C35" w:rsidP="00D90816">
      <w:r>
        <w:separator/>
      </w:r>
    </w:p>
  </w:footnote>
  <w:footnote w:type="continuationSeparator" w:id="0">
    <w:p w:rsidR="00AA5C35" w:rsidRDefault="00AA5C35" w:rsidP="00D90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816" w:rsidRPr="00D90816" w:rsidRDefault="00D90816" w:rsidP="00D90816">
    <w:pPr>
      <w:pStyle w:val="stBilgi"/>
      <w:rPr>
        <w:b/>
      </w:rPr>
    </w:pPr>
    <w:r w:rsidRPr="00D90816">
      <w:rPr>
        <w:b/>
      </w:rPr>
      <w:t>Esas Sayısı:2012/18 (Siyasi Parti Mali Denetimi)</w:t>
    </w:r>
  </w:p>
  <w:p w:rsidR="00D90816" w:rsidRDefault="00D90816" w:rsidP="00D90816">
    <w:pPr>
      <w:pStyle w:val="stBilgi"/>
      <w:rPr>
        <w:b/>
      </w:rPr>
    </w:pPr>
    <w:r>
      <w:rPr>
        <w:b/>
      </w:rPr>
      <w:t>Karar Sayısı:2014/11</w:t>
    </w:r>
  </w:p>
  <w:p w:rsidR="00C866B1" w:rsidRPr="00D90816" w:rsidRDefault="00AA5C35" w:rsidP="00D90816">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816"/>
    <w:rsid w:val="00AA5C35"/>
    <w:rsid w:val="00D12EB3"/>
    <w:rsid w:val="00D9081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17B77D-6F46-44B5-ABD2-21BF05A2D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0816"/>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90816"/>
    <w:pPr>
      <w:spacing w:before="100" w:beforeAutospacing="1" w:after="119"/>
    </w:pPr>
  </w:style>
  <w:style w:type="paragraph" w:styleId="a">
    <w:basedOn w:val="Normal"/>
    <w:next w:val="stBilgi"/>
    <w:rsid w:val="00D90816"/>
    <w:pPr>
      <w:tabs>
        <w:tab w:val="center" w:pos="4536"/>
        <w:tab w:val="right" w:pos="9072"/>
      </w:tabs>
    </w:pPr>
  </w:style>
  <w:style w:type="character" w:styleId="SayfaNumaras">
    <w:name w:val="page number"/>
    <w:basedOn w:val="VarsaylanParagrafYazTipi"/>
    <w:rsid w:val="00D90816"/>
  </w:style>
  <w:style w:type="paragraph" w:styleId="stBilgi">
    <w:name w:val="header"/>
    <w:basedOn w:val="Normal"/>
    <w:link w:val="stBilgiChar"/>
    <w:uiPriority w:val="99"/>
    <w:unhideWhenUsed/>
    <w:rsid w:val="00D90816"/>
    <w:pPr>
      <w:tabs>
        <w:tab w:val="center" w:pos="4536"/>
        <w:tab w:val="right" w:pos="9072"/>
      </w:tabs>
    </w:pPr>
  </w:style>
  <w:style w:type="character" w:customStyle="1" w:styleId="stBilgiChar">
    <w:name w:val="Üst Bilgi Char"/>
    <w:basedOn w:val="VarsaylanParagrafYazTipi"/>
    <w:link w:val="stBilgi"/>
    <w:uiPriority w:val="99"/>
    <w:rsid w:val="00D90816"/>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D90816"/>
    <w:pPr>
      <w:tabs>
        <w:tab w:val="center" w:pos="4536"/>
        <w:tab w:val="right" w:pos="9072"/>
      </w:tabs>
    </w:pPr>
  </w:style>
  <w:style w:type="character" w:customStyle="1" w:styleId="AltBilgiChar">
    <w:name w:val="Alt Bilgi Char"/>
    <w:basedOn w:val="VarsaylanParagrafYazTipi"/>
    <w:link w:val="AltBilgi"/>
    <w:uiPriority w:val="99"/>
    <w:rsid w:val="00D90816"/>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577</Words>
  <Characters>3293</Characters>
  <Application>Microsoft Office Word</Application>
  <DocSecurity>0</DocSecurity>
  <Lines>27</Lines>
  <Paragraphs>7</Paragraphs>
  <ScaleCrop>false</ScaleCrop>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2020-06-15T07:43:00Z</dcterms:created>
  <dcterms:modified xsi:type="dcterms:W3CDTF">2020-06-15T07:44:00Z</dcterms:modified>
</cp:coreProperties>
</file>