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71F6" w:rsidRDefault="003371F6" w:rsidP="003371F6">
      <w:pPr>
        <w:spacing w:after="200"/>
        <w:ind w:right="283"/>
        <w:jc w:val="center"/>
        <w:rPr>
          <w:b/>
          <w:bCs/>
          <w:caps/>
          <w:color w:val="010000"/>
          <w:szCs w:val="26"/>
        </w:rPr>
      </w:pPr>
      <w:r w:rsidRPr="003371F6">
        <w:rPr>
          <w:b/>
          <w:caps/>
          <w:color w:val="010000"/>
          <w:szCs w:val="20"/>
        </w:rPr>
        <w:pict/>
      </w:r>
      <w:r w:rsidRPr="003371F6">
        <w:rPr>
          <w:b/>
          <w:caps/>
          <w:color w:val="010000"/>
          <w:szCs w:val="20"/>
        </w:rPr>
        <w:pict/>
      </w:r>
      <w:r w:rsidRPr="003371F6">
        <w:rPr>
          <w:b/>
          <w:caps/>
          <w:color w:val="010000"/>
          <w:szCs w:val="20"/>
        </w:rPr>
        <w:pict/>
      </w:r>
      <w:r w:rsidRPr="003371F6">
        <w:rPr>
          <w:b/>
          <w:bCs/>
          <w:caps/>
          <w:color w:val="010000"/>
          <w:szCs w:val="26"/>
        </w:rPr>
        <w:t>ANAYASA MAHKEMESİ KARARI</w:t>
      </w:r>
    </w:p>
    <w:p w:rsidR="003371F6" w:rsidRPr="003371F6" w:rsidRDefault="003371F6" w:rsidP="003371F6">
      <w:pPr>
        <w:spacing w:after="200"/>
        <w:ind w:right="283" w:firstLine="709"/>
        <w:jc w:val="center"/>
        <w:rPr>
          <w:b/>
          <w:caps/>
          <w:color w:val="010000"/>
        </w:rPr>
      </w:pPr>
    </w:p>
    <w:p w:rsidR="003371F6" w:rsidRDefault="003371F6" w:rsidP="003371F6">
      <w:pPr>
        <w:rPr>
          <w:b/>
          <w:bCs/>
          <w:color w:val="010000"/>
          <w:szCs w:val="26"/>
        </w:rPr>
      </w:pPr>
      <w:r>
        <w:rPr>
          <w:b/>
          <w:bCs/>
          <w:color w:val="010000"/>
          <w:szCs w:val="26"/>
        </w:rPr>
        <w:t>Esas Sayısı:2011/39 (Siyasi Parti Mali Denetimi)</w:t>
      </w:r>
    </w:p>
    <w:p w:rsidR="003371F6" w:rsidRDefault="003371F6" w:rsidP="003371F6">
      <w:pPr>
        <w:rPr>
          <w:b/>
          <w:color w:val="010000"/>
        </w:rPr>
      </w:pPr>
      <w:r>
        <w:rPr>
          <w:b/>
          <w:color w:val="010000"/>
        </w:rPr>
        <w:t>Karar Sayısı:2013/44</w:t>
      </w:r>
    </w:p>
    <w:p w:rsidR="003371F6" w:rsidRDefault="003371F6" w:rsidP="003371F6">
      <w:pPr>
        <w:rPr>
          <w:b/>
          <w:color w:val="010000"/>
        </w:rPr>
      </w:pPr>
      <w:r>
        <w:rPr>
          <w:b/>
          <w:color w:val="010000"/>
        </w:rPr>
        <w:t>Karar Günü:20.2.2013</w:t>
      </w:r>
    </w:p>
    <w:p w:rsidR="003371F6" w:rsidRDefault="003371F6" w:rsidP="003371F6">
      <w:pPr>
        <w:rPr>
          <w:b/>
          <w:color w:val="010000"/>
        </w:rPr>
      </w:pPr>
      <w:r>
        <w:rPr>
          <w:b/>
          <w:color w:val="010000"/>
        </w:rPr>
        <w:t>R.G. Tarih-Sayı:06.04.2013-28610</w:t>
      </w:r>
    </w:p>
    <w:p w:rsidR="003371F6" w:rsidRPr="003371F6" w:rsidRDefault="003371F6" w:rsidP="003371F6">
      <w:pPr>
        <w:rPr>
          <w:b/>
          <w:color w:val="010000"/>
        </w:rPr>
      </w:pPr>
    </w:p>
    <w:p w:rsidR="003371F6" w:rsidRPr="003371F6" w:rsidRDefault="003371F6" w:rsidP="003371F6">
      <w:pPr>
        <w:spacing w:after="200"/>
        <w:ind w:right="283" w:firstLine="709"/>
        <w:jc w:val="both"/>
        <w:rPr>
          <w:color w:val="010000"/>
        </w:rPr>
      </w:pPr>
      <w:r w:rsidRPr="003371F6">
        <w:rPr>
          <w:b/>
          <w:bCs/>
          <w:color w:val="010000"/>
          <w:szCs w:val="26"/>
        </w:rPr>
        <w:t>I- MALİ DENETİMİN KONUSU</w:t>
      </w:r>
    </w:p>
    <w:p w:rsidR="003371F6" w:rsidRPr="003371F6" w:rsidRDefault="003371F6" w:rsidP="003371F6">
      <w:pPr>
        <w:spacing w:after="200"/>
        <w:ind w:right="283" w:firstLine="709"/>
        <w:jc w:val="both"/>
        <w:rPr>
          <w:color w:val="010000"/>
        </w:rPr>
      </w:pPr>
      <w:r w:rsidRPr="003371F6">
        <w:rPr>
          <w:color w:val="010000"/>
          <w:szCs w:val="26"/>
        </w:rPr>
        <w:t>Hak ve Hakikat Partisinin 2010 yılı kesin hesabının incelenmesidir.</w:t>
      </w:r>
    </w:p>
    <w:p w:rsidR="003371F6" w:rsidRPr="003371F6" w:rsidRDefault="003371F6" w:rsidP="003371F6">
      <w:pPr>
        <w:spacing w:after="200"/>
        <w:ind w:right="283" w:firstLine="709"/>
        <w:jc w:val="both"/>
        <w:rPr>
          <w:color w:val="010000"/>
        </w:rPr>
      </w:pPr>
      <w:r w:rsidRPr="003371F6">
        <w:rPr>
          <w:b/>
          <w:bCs/>
          <w:color w:val="010000"/>
          <w:szCs w:val="26"/>
        </w:rPr>
        <w:t>II- İLK İNCELEME</w:t>
      </w:r>
    </w:p>
    <w:p w:rsidR="003371F6" w:rsidRPr="003371F6" w:rsidRDefault="003371F6" w:rsidP="003371F6">
      <w:pPr>
        <w:spacing w:after="200"/>
        <w:ind w:right="283" w:firstLine="709"/>
        <w:jc w:val="both"/>
        <w:rPr>
          <w:color w:val="010000"/>
        </w:rPr>
      </w:pPr>
      <w:r w:rsidRPr="003371F6">
        <w:rPr>
          <w:color w:val="010000"/>
          <w:szCs w:val="26"/>
        </w:rPr>
        <w:t xml:space="preserve">Anayasa Mahkemesi </w:t>
      </w:r>
      <w:proofErr w:type="spellStart"/>
      <w:r w:rsidRPr="003371F6">
        <w:rPr>
          <w:color w:val="010000"/>
          <w:szCs w:val="26"/>
        </w:rPr>
        <w:t>İçtüzüğü'nün</w:t>
      </w:r>
      <w:proofErr w:type="spellEnd"/>
      <w:r w:rsidRPr="003371F6">
        <w:rPr>
          <w:color w:val="010000"/>
          <w:szCs w:val="26"/>
        </w:rPr>
        <w:t xml:space="preserve"> 16. maddesi uyarınca </w:t>
      </w:r>
      <w:proofErr w:type="spellStart"/>
      <w:r w:rsidRPr="003371F6">
        <w:rPr>
          <w:color w:val="010000"/>
          <w:szCs w:val="26"/>
        </w:rPr>
        <w:t>Serruh</w:t>
      </w:r>
      <w:proofErr w:type="spellEnd"/>
      <w:r w:rsidRPr="003371F6">
        <w:rPr>
          <w:color w:val="010000"/>
          <w:szCs w:val="26"/>
        </w:rPr>
        <w:t xml:space="preserve"> KALELİ, Alparslan ALTAN, Fulya KANTARCIOĞLU, Ahmet AKYALÇIN, Mehmet ERTEN, Serdar ÖZGÜLDÜR, Osman </w:t>
      </w:r>
      <w:proofErr w:type="spellStart"/>
      <w:r w:rsidRPr="003371F6">
        <w:rPr>
          <w:color w:val="010000"/>
          <w:szCs w:val="26"/>
        </w:rPr>
        <w:t>Alifeyyaz</w:t>
      </w:r>
      <w:proofErr w:type="spellEnd"/>
      <w:r w:rsidRPr="003371F6">
        <w:rPr>
          <w:color w:val="010000"/>
          <w:szCs w:val="26"/>
        </w:rPr>
        <w:t xml:space="preserve"> PAKSÜT, Zehra Ayla PERKTAŞ, Recep KÖMÜRCÜ, Burhan ÜSTÜN, Engin YILDIRIM, Nuri NECİPOĞLU, </w:t>
      </w:r>
      <w:proofErr w:type="spellStart"/>
      <w:r w:rsidRPr="003371F6">
        <w:rPr>
          <w:color w:val="010000"/>
          <w:szCs w:val="26"/>
        </w:rPr>
        <w:t>Hicabi</w:t>
      </w:r>
      <w:proofErr w:type="spellEnd"/>
      <w:r w:rsidRPr="003371F6">
        <w:rPr>
          <w:color w:val="010000"/>
          <w:szCs w:val="26"/>
        </w:rPr>
        <w:t xml:space="preserve"> DURSUN, Celal Mümtaz AKINCI ve Erdal </w:t>
      </w:r>
      <w:proofErr w:type="spellStart"/>
      <w:r w:rsidRPr="003371F6">
        <w:rPr>
          <w:color w:val="010000"/>
          <w:szCs w:val="26"/>
        </w:rPr>
        <w:t>TERCAN'ın</w:t>
      </w:r>
      <w:proofErr w:type="spellEnd"/>
      <w:r w:rsidRPr="003371F6">
        <w:rPr>
          <w:color w:val="010000"/>
          <w:szCs w:val="26"/>
        </w:rPr>
        <w:t xml:space="preserve"> katılımıyla 14.12.2011 gününde yapılan ilk inceleme toplantısında, dosyada eksiklik bulunmadığından işin esasının incelenmesine OYBİRLİĞİYLE karar verilmiştir.</w:t>
      </w:r>
    </w:p>
    <w:p w:rsidR="003371F6" w:rsidRPr="003371F6" w:rsidRDefault="003371F6" w:rsidP="003371F6">
      <w:pPr>
        <w:spacing w:after="200"/>
        <w:ind w:right="283" w:firstLine="709"/>
        <w:jc w:val="both"/>
        <w:rPr>
          <w:color w:val="010000"/>
        </w:rPr>
      </w:pPr>
      <w:r w:rsidRPr="003371F6">
        <w:rPr>
          <w:b/>
          <w:bCs/>
          <w:color w:val="010000"/>
          <w:szCs w:val="26"/>
        </w:rPr>
        <w:t>III- ESASIN İNCELENMESİ</w:t>
      </w:r>
    </w:p>
    <w:p w:rsidR="003371F6" w:rsidRPr="003371F6" w:rsidRDefault="003371F6" w:rsidP="003371F6">
      <w:pPr>
        <w:spacing w:after="200"/>
        <w:ind w:right="283" w:firstLine="709"/>
        <w:jc w:val="both"/>
        <w:rPr>
          <w:color w:val="010000"/>
        </w:rPr>
      </w:pPr>
      <w:r w:rsidRPr="003371F6">
        <w:rPr>
          <w:color w:val="010000"/>
          <w:szCs w:val="26"/>
        </w:rPr>
        <w:t>Hak ve Hakikat Partisinin, Anayasa Mahkemesine verdiği 2010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3371F6" w:rsidRPr="003371F6" w:rsidRDefault="003371F6" w:rsidP="003371F6">
      <w:pPr>
        <w:spacing w:after="200"/>
        <w:ind w:right="283" w:firstLine="709"/>
        <w:jc w:val="both"/>
        <w:rPr>
          <w:color w:val="010000"/>
        </w:rPr>
      </w:pPr>
      <w:r w:rsidRPr="003371F6">
        <w:rPr>
          <w:color w:val="010000"/>
          <w:szCs w:val="26"/>
        </w:rPr>
        <w:t>Denetimin maddi öğelerini oluşturan defter ve belgelerde Partinin Genel Merkezi ile il örgütlerinin 2010 yılı gelirlerinin 75.512,75 TL, 2009 yılından devreden nakit mevcudunun 3.999,58 TL, 2011 yılına devreden borçlarının 39.537,21 TL, giderlerinin 97.794,70 TL, 2009 yılından devreden borçlarının 17.979,61 TL olduğu, 3.275,23 TL'nin ise nakit mevcudu olarak 2011 yılına devredildiği anlaşılmaktadır.</w:t>
      </w:r>
    </w:p>
    <w:p w:rsidR="003371F6" w:rsidRPr="003371F6" w:rsidRDefault="003371F6" w:rsidP="003371F6">
      <w:pPr>
        <w:spacing w:after="200"/>
        <w:ind w:right="283" w:firstLine="709"/>
        <w:jc w:val="both"/>
        <w:rPr>
          <w:color w:val="010000"/>
        </w:rPr>
      </w:pPr>
      <w:r w:rsidRPr="003371F6">
        <w:rPr>
          <w:color w:val="010000"/>
          <w:szCs w:val="26"/>
        </w:rPr>
        <w:t xml:space="preserve">Partinin 2010 yılı kesin hesabının, Parti Merkez Karar ve Yönetim Kurulunca 12.6.2011 tarihinde kabul edilerek onaylandığı görülmüştür. </w:t>
      </w:r>
    </w:p>
    <w:p w:rsidR="003371F6" w:rsidRPr="003371F6" w:rsidRDefault="003371F6" w:rsidP="003371F6">
      <w:pPr>
        <w:spacing w:after="200"/>
        <w:ind w:right="283" w:firstLine="709"/>
        <w:jc w:val="both"/>
        <w:rPr>
          <w:color w:val="010000"/>
        </w:rPr>
      </w:pPr>
      <w:r w:rsidRPr="003371F6">
        <w:rPr>
          <w:color w:val="010000"/>
          <w:szCs w:val="26"/>
        </w:rPr>
        <w:t>Partinin 2010 yılı kesin hesabının gelir ve gider rakamlarının yukarıda açıklanan tutarlardan oluştuğu, bu haliyle 2010 yılı kesin hesabının doğru, denk ve 2820 sayılı Kanun'a uygun olduğu sonucuna varılmıştır.</w:t>
      </w:r>
    </w:p>
    <w:p w:rsidR="003371F6" w:rsidRPr="003371F6" w:rsidRDefault="003371F6" w:rsidP="003371F6">
      <w:pPr>
        <w:spacing w:after="200"/>
        <w:ind w:right="283" w:firstLine="709"/>
        <w:jc w:val="both"/>
        <w:rPr>
          <w:color w:val="010000"/>
        </w:rPr>
      </w:pPr>
      <w:r w:rsidRPr="003371F6">
        <w:rPr>
          <w:b/>
          <w:bCs/>
          <w:color w:val="010000"/>
          <w:szCs w:val="26"/>
        </w:rPr>
        <w:t>A-</w:t>
      </w:r>
      <w:r w:rsidRPr="003371F6">
        <w:rPr>
          <w:color w:val="010000"/>
          <w:szCs w:val="26"/>
        </w:rPr>
        <w:t xml:space="preserve"> </w:t>
      </w:r>
      <w:r w:rsidRPr="003371F6">
        <w:rPr>
          <w:b/>
          <w:bCs/>
          <w:color w:val="010000"/>
          <w:szCs w:val="26"/>
        </w:rPr>
        <w:t>Gelirlerin İncelenmesi</w:t>
      </w:r>
    </w:p>
    <w:p w:rsidR="003371F6" w:rsidRPr="003371F6" w:rsidRDefault="003371F6" w:rsidP="003371F6">
      <w:pPr>
        <w:spacing w:after="200"/>
        <w:ind w:right="283" w:firstLine="709"/>
        <w:jc w:val="both"/>
        <w:rPr>
          <w:color w:val="010000"/>
        </w:rPr>
      </w:pPr>
      <w:r w:rsidRPr="003371F6">
        <w:rPr>
          <w:b/>
          <w:bCs/>
          <w:color w:val="010000"/>
          <w:szCs w:val="26"/>
        </w:rPr>
        <w:t>1- Genel Merkez Gelirleri</w:t>
      </w:r>
    </w:p>
    <w:p w:rsidR="003371F6" w:rsidRPr="003371F6" w:rsidRDefault="003371F6" w:rsidP="003371F6">
      <w:pPr>
        <w:spacing w:after="200"/>
        <w:ind w:right="283" w:firstLine="709"/>
        <w:jc w:val="both"/>
        <w:rPr>
          <w:color w:val="010000"/>
        </w:rPr>
      </w:pPr>
      <w:r w:rsidRPr="003371F6">
        <w:rPr>
          <w:color w:val="010000"/>
          <w:szCs w:val="26"/>
        </w:rPr>
        <w:t>Partinin Genel Merkez gelirleri 30.784,10 TL olarak gösterilmiştir.</w:t>
      </w:r>
    </w:p>
    <w:p w:rsidR="003371F6" w:rsidRPr="003371F6" w:rsidRDefault="003371F6" w:rsidP="003371F6">
      <w:pPr>
        <w:spacing w:after="200"/>
        <w:ind w:right="283" w:firstLine="709"/>
        <w:jc w:val="both"/>
        <w:rPr>
          <w:color w:val="010000"/>
        </w:rPr>
      </w:pPr>
      <w:r w:rsidRPr="003371F6">
        <w:rPr>
          <w:color w:val="010000"/>
          <w:szCs w:val="26"/>
        </w:rPr>
        <w:t>Bunun 1.948,50 TL'si aidat gelirleri, 19.003,25 TL'si bağış gelirleri, 9.617,11 TL'si 2011 yılına devreden borçlar, 215,24 TL'si ise 2009 yılından devreden nakit mevcudundan oluşmaktadır.</w:t>
      </w:r>
    </w:p>
    <w:p w:rsidR="003371F6" w:rsidRPr="003371F6" w:rsidRDefault="003371F6" w:rsidP="003371F6">
      <w:pPr>
        <w:spacing w:after="200"/>
        <w:ind w:right="283" w:firstLine="709"/>
        <w:jc w:val="both"/>
        <w:rPr>
          <w:color w:val="010000"/>
        </w:rPr>
      </w:pPr>
      <w:r w:rsidRPr="003371F6">
        <w:rPr>
          <w:color w:val="010000"/>
          <w:szCs w:val="26"/>
        </w:rPr>
        <w:lastRenderedPageBreak/>
        <w:t>Parti Genel Merkezinin defter kayıtları ve gelir belgeleri üzerinde yapılan incelemede, gelirlerin 2820 sayılı Kanun'a uygun olarak sağlandığı sonucuna varılmıştır.</w:t>
      </w:r>
    </w:p>
    <w:p w:rsidR="003371F6" w:rsidRPr="003371F6" w:rsidRDefault="003371F6" w:rsidP="003371F6">
      <w:pPr>
        <w:spacing w:after="200"/>
        <w:ind w:right="283" w:firstLine="709"/>
        <w:jc w:val="both"/>
        <w:rPr>
          <w:color w:val="010000"/>
        </w:rPr>
      </w:pPr>
      <w:r w:rsidRPr="003371F6">
        <w:rPr>
          <w:b/>
          <w:bCs/>
          <w:color w:val="010000"/>
          <w:szCs w:val="26"/>
        </w:rPr>
        <w:t>2- İl Örgütleri Gelirleri</w:t>
      </w:r>
    </w:p>
    <w:p w:rsidR="003371F6" w:rsidRPr="003371F6" w:rsidRDefault="003371F6" w:rsidP="003371F6">
      <w:pPr>
        <w:spacing w:after="200"/>
        <w:ind w:right="283" w:firstLine="709"/>
        <w:jc w:val="both"/>
        <w:rPr>
          <w:color w:val="010000"/>
        </w:rPr>
      </w:pPr>
      <w:r w:rsidRPr="003371F6">
        <w:rPr>
          <w:color w:val="010000"/>
          <w:szCs w:val="26"/>
        </w:rPr>
        <w:t>Parti il örgütlerinin gelirleri 88.265,44 TL olarak gösterilmiştir.</w:t>
      </w:r>
    </w:p>
    <w:p w:rsidR="003371F6" w:rsidRPr="003371F6" w:rsidRDefault="003371F6" w:rsidP="003371F6">
      <w:pPr>
        <w:spacing w:after="200"/>
        <w:ind w:right="283" w:firstLine="709"/>
        <w:jc w:val="both"/>
        <w:rPr>
          <w:color w:val="010000"/>
        </w:rPr>
      </w:pPr>
      <w:r w:rsidRPr="003371F6">
        <w:rPr>
          <w:color w:val="010000"/>
          <w:szCs w:val="26"/>
        </w:rPr>
        <w:t>Bunun 1.900 TL'si aidat gelirleri, 52.661 TL'si bağış gelirleri, 29.920,10 TL'si 2011 yılına devreden borçlar, 3.784,34 TL'si ise 2009 yılından devreden nakit mevcudundan oluşmaktadır.</w:t>
      </w:r>
    </w:p>
    <w:p w:rsidR="003371F6" w:rsidRPr="003371F6" w:rsidRDefault="003371F6" w:rsidP="003371F6">
      <w:pPr>
        <w:spacing w:after="200"/>
        <w:ind w:right="283" w:firstLine="709"/>
        <w:jc w:val="both"/>
        <w:rPr>
          <w:color w:val="010000"/>
        </w:rPr>
      </w:pPr>
      <w:r w:rsidRPr="003371F6">
        <w:rPr>
          <w:color w:val="010000"/>
          <w:szCs w:val="26"/>
        </w:rPr>
        <w:t>Parti il örgütlerinin kesin hesap çizelgelerinin gelir bölümünde yapılan incelemede, gelirlerin 2820 sayılı Kanun'a uygun olduğu sonucuna varılmıştır.</w:t>
      </w:r>
    </w:p>
    <w:p w:rsidR="003371F6" w:rsidRPr="003371F6" w:rsidRDefault="003371F6" w:rsidP="003371F6">
      <w:pPr>
        <w:spacing w:after="200"/>
        <w:ind w:right="283" w:firstLine="709"/>
        <w:jc w:val="both"/>
        <w:rPr>
          <w:color w:val="010000"/>
        </w:rPr>
      </w:pPr>
      <w:r w:rsidRPr="003371F6">
        <w:rPr>
          <w:b/>
          <w:bCs/>
          <w:color w:val="010000"/>
          <w:szCs w:val="26"/>
        </w:rPr>
        <w:t>B- Giderlerin İncelenmesi</w:t>
      </w:r>
    </w:p>
    <w:p w:rsidR="003371F6" w:rsidRPr="003371F6" w:rsidRDefault="003371F6" w:rsidP="003371F6">
      <w:pPr>
        <w:spacing w:after="200"/>
        <w:ind w:right="283" w:firstLine="709"/>
        <w:jc w:val="both"/>
        <w:rPr>
          <w:color w:val="010000"/>
        </w:rPr>
      </w:pPr>
      <w:r w:rsidRPr="003371F6">
        <w:rPr>
          <w:b/>
          <w:bCs/>
          <w:color w:val="010000"/>
          <w:szCs w:val="26"/>
        </w:rPr>
        <w:t>1- Genel Merkez Giderleri</w:t>
      </w:r>
    </w:p>
    <w:p w:rsidR="003371F6" w:rsidRPr="003371F6" w:rsidRDefault="003371F6" w:rsidP="003371F6">
      <w:pPr>
        <w:spacing w:after="200"/>
        <w:ind w:right="283" w:firstLine="709"/>
        <w:jc w:val="both"/>
        <w:rPr>
          <w:color w:val="010000"/>
        </w:rPr>
      </w:pPr>
      <w:r w:rsidRPr="003371F6">
        <w:rPr>
          <w:color w:val="010000"/>
          <w:szCs w:val="26"/>
        </w:rPr>
        <w:t>Partinin Genel Merkez giderleri 30.596,13 TL olarak gösterilmiştir.</w:t>
      </w:r>
    </w:p>
    <w:p w:rsidR="003371F6" w:rsidRPr="003371F6" w:rsidRDefault="003371F6" w:rsidP="003371F6">
      <w:pPr>
        <w:pStyle w:val="NormalWeb"/>
        <w:spacing w:before="0" w:beforeAutospacing="0" w:after="200"/>
        <w:ind w:right="283" w:firstLine="709"/>
        <w:jc w:val="both"/>
        <w:rPr>
          <w:color w:val="010000"/>
        </w:rPr>
      </w:pPr>
      <w:r w:rsidRPr="003371F6">
        <w:rPr>
          <w:color w:val="010000"/>
          <w:szCs w:val="26"/>
        </w:rPr>
        <w:t xml:space="preserve">Bunun 728,17 TL'si temsil ağırlama giderleri, 1.059,39 TL'si kırtasiye ve büro giderleri, 16.250 TL'si kira giderleri, 1.113,82 TL'si ısınma, aydınlatma ve temizlik giderleri, 315 TL'si seyahat giderleri, 2.062,64 TL'si haberleşme giderleri, 2.700 TL'si vergi, sigorta ve noter giderleri, 6.367,11 TL'si ise 2009 </w:t>
      </w:r>
      <w:proofErr w:type="gramStart"/>
      <w:r w:rsidRPr="003371F6">
        <w:rPr>
          <w:color w:val="010000"/>
          <w:szCs w:val="26"/>
        </w:rPr>
        <w:t>yılından</w:t>
      </w:r>
      <w:proofErr w:type="gramEnd"/>
      <w:r w:rsidRPr="003371F6">
        <w:rPr>
          <w:color w:val="010000"/>
          <w:szCs w:val="26"/>
        </w:rPr>
        <w:t xml:space="preserve"> devreden borçlardan oluşmaktadır.</w:t>
      </w:r>
    </w:p>
    <w:p w:rsidR="003371F6" w:rsidRPr="003371F6" w:rsidRDefault="003371F6" w:rsidP="003371F6">
      <w:pPr>
        <w:spacing w:after="200"/>
        <w:ind w:right="283" w:firstLine="709"/>
        <w:jc w:val="both"/>
        <w:rPr>
          <w:color w:val="010000"/>
        </w:rPr>
      </w:pPr>
      <w:r w:rsidRPr="003371F6">
        <w:rPr>
          <w:color w:val="010000"/>
          <w:szCs w:val="26"/>
        </w:rPr>
        <w:t>Parti Genel Merkezinin 2011 yılına devreden nakit mevcudu 187,97 TL'dir.</w:t>
      </w:r>
    </w:p>
    <w:p w:rsidR="003371F6" w:rsidRPr="003371F6" w:rsidRDefault="003371F6" w:rsidP="003371F6">
      <w:pPr>
        <w:spacing w:after="200"/>
        <w:ind w:right="283" w:firstLine="709"/>
        <w:jc w:val="both"/>
        <w:rPr>
          <w:color w:val="010000"/>
        </w:rPr>
      </w:pPr>
      <w:r w:rsidRPr="003371F6">
        <w:rPr>
          <w:color w:val="010000"/>
          <w:szCs w:val="26"/>
        </w:rPr>
        <w:t>Parti Genel Merkezinin defter kayıtları ve gider belgeleri üzerinde yapılan incelemede, aşağıda belirtilen konu dışında giderlerin 2820 sayılı Kanun'a uygun olarak gerçekleştirildiği sonucuna varılmıştır.</w:t>
      </w:r>
    </w:p>
    <w:p w:rsidR="003371F6" w:rsidRPr="003371F6" w:rsidRDefault="003371F6" w:rsidP="003371F6">
      <w:pPr>
        <w:spacing w:after="200"/>
        <w:ind w:right="283" w:firstLine="709"/>
        <w:jc w:val="both"/>
        <w:rPr>
          <w:color w:val="010000"/>
        </w:rPr>
      </w:pPr>
      <w:r w:rsidRPr="003371F6">
        <w:rPr>
          <w:color w:val="010000"/>
          <w:szCs w:val="26"/>
        </w:rPr>
        <w:t xml:space="preserve">Parti görevlilerinin yükümlülüklerini zamanında yerine getirmemeleri sonucu oluşan vergi gecikme faizi, gecikme zammı ve vergi </w:t>
      </w:r>
      <w:proofErr w:type="spellStart"/>
      <w:r w:rsidRPr="003371F6">
        <w:rPr>
          <w:color w:val="010000"/>
          <w:szCs w:val="26"/>
        </w:rPr>
        <w:t>ziyaı</w:t>
      </w:r>
      <w:proofErr w:type="spellEnd"/>
      <w:r w:rsidRPr="003371F6">
        <w:rPr>
          <w:color w:val="010000"/>
          <w:szCs w:val="26"/>
        </w:rPr>
        <w:t xml:space="preserve"> cezalarının parti bütçesinden karşılanma nedeni sorulmuştur.</w:t>
      </w:r>
    </w:p>
    <w:p w:rsidR="003371F6" w:rsidRPr="003371F6" w:rsidRDefault="003371F6" w:rsidP="003371F6">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1731"/>
        <w:gridCol w:w="1462"/>
        <w:gridCol w:w="2942"/>
        <w:gridCol w:w="1884"/>
        <w:gridCol w:w="1741"/>
      </w:tblGrid>
      <w:tr w:rsidR="003371F6" w:rsidRPr="003371F6" w:rsidTr="003371F6">
        <w:trPr>
          <w:jc w:val="center"/>
        </w:trPr>
        <w:tc>
          <w:tcPr>
            <w:tcW w:w="88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b/>
                <w:bCs/>
                <w:color w:val="010000"/>
              </w:rPr>
              <w:t xml:space="preserve">Yevmiye </w:t>
            </w:r>
            <w:proofErr w:type="spellStart"/>
            <w:r w:rsidRPr="003371F6">
              <w:rPr>
                <w:b/>
                <w:bCs/>
                <w:color w:val="010000"/>
              </w:rPr>
              <w:t>no</w:t>
            </w:r>
            <w:proofErr w:type="spellEnd"/>
          </w:p>
        </w:tc>
        <w:tc>
          <w:tcPr>
            <w:tcW w:w="7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b/>
                <w:bCs/>
                <w:color w:val="010000"/>
              </w:rPr>
              <w:t>Belge Türü</w:t>
            </w:r>
          </w:p>
        </w:tc>
        <w:tc>
          <w:tcPr>
            <w:tcW w:w="15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b/>
                <w:bCs/>
                <w:color w:val="010000"/>
              </w:rPr>
              <w:t xml:space="preserve">Alındı </w:t>
            </w:r>
            <w:proofErr w:type="spellStart"/>
            <w:r w:rsidRPr="003371F6">
              <w:rPr>
                <w:b/>
                <w:bCs/>
                <w:color w:val="010000"/>
              </w:rPr>
              <w:t>no</w:t>
            </w:r>
            <w:proofErr w:type="spellEnd"/>
          </w:p>
        </w:tc>
        <w:tc>
          <w:tcPr>
            <w:tcW w:w="9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b/>
                <w:bCs/>
                <w:color w:val="010000"/>
              </w:rPr>
              <w:t>Ödeme Tarihi</w:t>
            </w:r>
          </w:p>
        </w:tc>
        <w:tc>
          <w:tcPr>
            <w:tcW w:w="8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b/>
                <w:bCs/>
                <w:color w:val="010000"/>
              </w:rPr>
              <w:t xml:space="preserve">Gecikme Faizi, Zammı ve Vergi </w:t>
            </w:r>
            <w:proofErr w:type="spellStart"/>
            <w:r w:rsidRPr="003371F6">
              <w:rPr>
                <w:b/>
                <w:bCs/>
                <w:color w:val="010000"/>
              </w:rPr>
              <w:t>Ziyaı</w:t>
            </w:r>
            <w:proofErr w:type="spellEnd"/>
            <w:r w:rsidRPr="003371F6">
              <w:rPr>
                <w:b/>
                <w:bCs/>
                <w:color w:val="010000"/>
              </w:rPr>
              <w:t xml:space="preserve"> Tutarı</w:t>
            </w:r>
          </w:p>
        </w:tc>
      </w:tr>
      <w:tr w:rsidR="003371F6" w:rsidRPr="003371F6" w:rsidTr="003371F6">
        <w:trPr>
          <w:jc w:val="center"/>
        </w:trPr>
        <w:tc>
          <w:tcPr>
            <w:tcW w:w="8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7</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Vergi Dairesi Alındısı</w:t>
            </w:r>
          </w:p>
        </w:tc>
        <w:tc>
          <w:tcPr>
            <w:tcW w:w="1507"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20100128030010000222</w:t>
            </w:r>
          </w:p>
        </w:tc>
        <w:tc>
          <w:tcPr>
            <w:tcW w:w="964"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28.01.2010</w:t>
            </w:r>
          </w:p>
        </w:tc>
        <w:tc>
          <w:tcPr>
            <w:tcW w:w="892"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71.96</w:t>
            </w:r>
          </w:p>
        </w:tc>
      </w:tr>
      <w:tr w:rsidR="003371F6" w:rsidRPr="003371F6" w:rsidTr="003371F6">
        <w:trPr>
          <w:jc w:val="center"/>
        </w:trPr>
        <w:tc>
          <w:tcPr>
            <w:tcW w:w="8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8</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 '</w:t>
            </w:r>
          </w:p>
        </w:tc>
        <w:tc>
          <w:tcPr>
            <w:tcW w:w="1507"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20100128030010000221</w:t>
            </w:r>
          </w:p>
        </w:tc>
        <w:tc>
          <w:tcPr>
            <w:tcW w:w="964"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28.01.2010</w:t>
            </w:r>
          </w:p>
        </w:tc>
        <w:tc>
          <w:tcPr>
            <w:tcW w:w="892"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177.74</w:t>
            </w:r>
          </w:p>
        </w:tc>
      </w:tr>
      <w:tr w:rsidR="003371F6" w:rsidRPr="003371F6" w:rsidTr="003371F6">
        <w:trPr>
          <w:jc w:val="center"/>
        </w:trPr>
        <w:tc>
          <w:tcPr>
            <w:tcW w:w="8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12</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 '</w:t>
            </w:r>
          </w:p>
        </w:tc>
        <w:tc>
          <w:tcPr>
            <w:tcW w:w="1507"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20100317030010000171</w:t>
            </w:r>
          </w:p>
        </w:tc>
        <w:tc>
          <w:tcPr>
            <w:tcW w:w="964"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17.03.2010</w:t>
            </w:r>
          </w:p>
        </w:tc>
        <w:tc>
          <w:tcPr>
            <w:tcW w:w="892"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10.72</w:t>
            </w:r>
          </w:p>
        </w:tc>
      </w:tr>
      <w:tr w:rsidR="003371F6" w:rsidRPr="003371F6" w:rsidTr="003371F6">
        <w:trPr>
          <w:jc w:val="center"/>
        </w:trPr>
        <w:tc>
          <w:tcPr>
            <w:tcW w:w="8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lastRenderedPageBreak/>
              <w:t>13</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 '</w:t>
            </w:r>
          </w:p>
        </w:tc>
        <w:tc>
          <w:tcPr>
            <w:tcW w:w="1507"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20100317030010000170</w:t>
            </w:r>
          </w:p>
        </w:tc>
        <w:tc>
          <w:tcPr>
            <w:tcW w:w="964"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17.03.2010</w:t>
            </w:r>
          </w:p>
        </w:tc>
        <w:tc>
          <w:tcPr>
            <w:tcW w:w="892"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64.37</w:t>
            </w:r>
          </w:p>
        </w:tc>
      </w:tr>
      <w:tr w:rsidR="003371F6" w:rsidRPr="003371F6" w:rsidTr="003371F6">
        <w:trPr>
          <w:jc w:val="center"/>
        </w:trPr>
        <w:tc>
          <w:tcPr>
            <w:tcW w:w="8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14</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 '</w:t>
            </w:r>
          </w:p>
        </w:tc>
        <w:tc>
          <w:tcPr>
            <w:tcW w:w="1507"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20100317030010000169</w:t>
            </w:r>
          </w:p>
        </w:tc>
        <w:tc>
          <w:tcPr>
            <w:tcW w:w="964"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17.03.2010</w:t>
            </w:r>
          </w:p>
        </w:tc>
        <w:tc>
          <w:tcPr>
            <w:tcW w:w="892"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29.52</w:t>
            </w:r>
          </w:p>
        </w:tc>
      </w:tr>
      <w:tr w:rsidR="003371F6" w:rsidRPr="003371F6" w:rsidTr="003371F6">
        <w:trPr>
          <w:jc w:val="center"/>
        </w:trPr>
        <w:tc>
          <w:tcPr>
            <w:tcW w:w="8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15</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 '</w:t>
            </w:r>
          </w:p>
        </w:tc>
        <w:tc>
          <w:tcPr>
            <w:tcW w:w="1507"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20100317030020000048</w:t>
            </w:r>
          </w:p>
        </w:tc>
        <w:tc>
          <w:tcPr>
            <w:tcW w:w="964"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17.03.2010</w:t>
            </w:r>
          </w:p>
        </w:tc>
        <w:tc>
          <w:tcPr>
            <w:tcW w:w="892"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50.00</w:t>
            </w:r>
          </w:p>
        </w:tc>
      </w:tr>
      <w:tr w:rsidR="003371F6" w:rsidRPr="003371F6" w:rsidTr="003371F6">
        <w:trPr>
          <w:jc w:val="center"/>
        </w:trPr>
        <w:tc>
          <w:tcPr>
            <w:tcW w:w="8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16</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 '</w:t>
            </w:r>
          </w:p>
        </w:tc>
        <w:tc>
          <w:tcPr>
            <w:tcW w:w="1507"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20100317030020000049</w:t>
            </w:r>
          </w:p>
        </w:tc>
        <w:tc>
          <w:tcPr>
            <w:tcW w:w="964"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17.03.2010</w:t>
            </w:r>
          </w:p>
        </w:tc>
        <w:tc>
          <w:tcPr>
            <w:tcW w:w="892"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100.00</w:t>
            </w:r>
          </w:p>
        </w:tc>
      </w:tr>
      <w:tr w:rsidR="003371F6" w:rsidRPr="003371F6" w:rsidTr="003371F6">
        <w:trPr>
          <w:jc w:val="center"/>
        </w:trPr>
        <w:tc>
          <w:tcPr>
            <w:tcW w:w="8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17</w:t>
            </w:r>
          </w:p>
        </w:tc>
        <w:tc>
          <w:tcPr>
            <w:tcW w:w="749"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 '</w:t>
            </w:r>
          </w:p>
        </w:tc>
        <w:tc>
          <w:tcPr>
            <w:tcW w:w="1507"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20100317030020000050</w:t>
            </w:r>
          </w:p>
        </w:tc>
        <w:tc>
          <w:tcPr>
            <w:tcW w:w="964"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17.03.2010</w:t>
            </w:r>
          </w:p>
        </w:tc>
        <w:tc>
          <w:tcPr>
            <w:tcW w:w="892"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rPr>
              <w:t>100.00</w:t>
            </w:r>
          </w:p>
        </w:tc>
      </w:tr>
      <w:tr w:rsidR="003371F6" w:rsidRPr="003371F6" w:rsidTr="003371F6">
        <w:trPr>
          <w:jc w:val="center"/>
        </w:trPr>
        <w:tc>
          <w:tcPr>
            <w:tcW w:w="4108"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b/>
                <w:bCs/>
                <w:color w:val="010000"/>
              </w:rPr>
              <w:t>TOPLAM TUTAR (TL)</w:t>
            </w:r>
          </w:p>
        </w:tc>
        <w:tc>
          <w:tcPr>
            <w:tcW w:w="892" w:type="pct"/>
            <w:tcBorders>
              <w:top w:val="nil"/>
              <w:left w:val="nil"/>
              <w:bottom w:val="single" w:sz="8" w:space="0" w:color="auto"/>
              <w:right w:val="single" w:sz="8" w:space="0" w:color="auto"/>
            </w:tcBorders>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b/>
                <w:bCs/>
                <w:color w:val="010000"/>
              </w:rPr>
              <w:t>604.31</w:t>
            </w:r>
          </w:p>
        </w:tc>
      </w:tr>
    </w:tbl>
    <w:p w:rsidR="003371F6" w:rsidRDefault="003371F6" w:rsidP="003371F6">
      <w:pPr>
        <w:spacing w:after="200"/>
        <w:ind w:right="283" w:firstLine="709"/>
        <w:jc w:val="both"/>
        <w:rPr>
          <w:color w:val="010000"/>
          <w:szCs w:val="26"/>
        </w:rPr>
      </w:pPr>
    </w:p>
    <w:p w:rsidR="003371F6" w:rsidRPr="003371F6" w:rsidRDefault="003371F6" w:rsidP="003371F6">
      <w:pPr>
        <w:spacing w:after="200"/>
        <w:ind w:right="283" w:firstLine="709"/>
        <w:jc w:val="both"/>
        <w:rPr>
          <w:color w:val="010000"/>
        </w:rPr>
      </w:pPr>
      <w:r w:rsidRPr="003371F6">
        <w:rPr>
          <w:color w:val="010000"/>
          <w:szCs w:val="26"/>
        </w:rPr>
        <w:t>Parti yetkilileri vermiş oldukları cevaplarında, vergi dairesinde hesap açtırma işlemlerinin uzun sürmesi nedeniyle muhtasar beyannamenin verilemediği, bu yüzden vergi dairesince ceza kesildiğini, ayrıca maddi imkânsızlıklar dolayısıyla stopaj ödemelerinin gününde yapılamaması nedeniyle gecikme faizi ödendiğini ifade etmişlerdir.</w:t>
      </w:r>
    </w:p>
    <w:p w:rsidR="003371F6" w:rsidRPr="003371F6" w:rsidRDefault="003371F6" w:rsidP="003371F6">
      <w:pPr>
        <w:spacing w:after="200"/>
        <w:ind w:right="283" w:firstLine="709"/>
        <w:jc w:val="both"/>
        <w:rPr>
          <w:color w:val="010000"/>
        </w:rPr>
      </w:pPr>
      <w:r w:rsidRPr="003371F6">
        <w:rPr>
          <w:color w:val="010000"/>
          <w:szCs w:val="26"/>
        </w:rPr>
        <w:t xml:space="preserve">2820 sayılı Kanun'un 70. maddesinde, </w:t>
      </w:r>
      <w:r w:rsidRPr="003371F6">
        <w:rPr>
          <w:i/>
          <w:iCs/>
          <w:color w:val="010000"/>
          <w:szCs w:val="26"/>
        </w:rPr>
        <w:t>'Siyasi partilerin giderleri amaçlarına aykırı olamaz. Bir siyasi partinin bütün giderleri, o siyasi parti tüzelkişiliği adına yapılır.';</w:t>
      </w:r>
      <w:r w:rsidRPr="003371F6">
        <w:rPr>
          <w:color w:val="010000"/>
          <w:szCs w:val="26"/>
        </w:rPr>
        <w:t xml:space="preserve"> 75. maddesinde, </w:t>
      </w:r>
      <w:r w:rsidRPr="003371F6">
        <w:rPr>
          <w:i/>
          <w:iCs/>
          <w:color w:val="010000"/>
          <w:szCs w:val="26"/>
        </w:rPr>
        <w:t xml:space="preserve">'Anayasa Mahkemesi denetimi sonunda, o siyasi partinin gelir ve giderlerinin doğruluğuna ve kanuna uygunluğuna veya kanuna uygun olmayan gelirler ile giderler dolayısıyla da bunların Hazineye gelir kaydedilmesine karar verir.' </w:t>
      </w:r>
      <w:r w:rsidRPr="003371F6">
        <w:rPr>
          <w:color w:val="010000"/>
          <w:szCs w:val="26"/>
        </w:rPr>
        <w:t xml:space="preserve">ve 76. maddesinde de, </w:t>
      </w:r>
      <w:r w:rsidRPr="003371F6">
        <w:rPr>
          <w:i/>
          <w:iCs/>
          <w:color w:val="010000"/>
          <w:szCs w:val="26"/>
        </w:rPr>
        <w:t xml:space="preserve">'Belgelendirilmesi gerektiği halde belgelendirilmeyen parti giderleri miktarınca parti malvarlığı, Anayasa Mahkemesi kararıyla Hazineye </w:t>
      </w:r>
      <w:proofErr w:type="spellStart"/>
      <w:r w:rsidRPr="003371F6">
        <w:rPr>
          <w:i/>
          <w:iCs/>
          <w:color w:val="010000"/>
          <w:szCs w:val="26"/>
        </w:rPr>
        <w:t>irad</w:t>
      </w:r>
      <w:proofErr w:type="spellEnd"/>
      <w:r w:rsidRPr="003371F6">
        <w:rPr>
          <w:i/>
          <w:iCs/>
          <w:color w:val="010000"/>
          <w:szCs w:val="26"/>
        </w:rPr>
        <w:t xml:space="preserve"> kaydedilir.' </w:t>
      </w:r>
      <w:r w:rsidRPr="003371F6">
        <w:rPr>
          <w:color w:val="010000"/>
          <w:szCs w:val="26"/>
        </w:rPr>
        <w:t>hükümleri yer almıştır.</w:t>
      </w:r>
    </w:p>
    <w:p w:rsidR="003371F6" w:rsidRPr="003371F6" w:rsidRDefault="003371F6" w:rsidP="003371F6">
      <w:pPr>
        <w:spacing w:after="200"/>
        <w:ind w:right="283" w:firstLine="709"/>
        <w:jc w:val="both"/>
        <w:rPr>
          <w:color w:val="010000"/>
        </w:rPr>
      </w:pPr>
      <w:r w:rsidRPr="003371F6">
        <w:rPr>
          <w:color w:val="010000"/>
          <w:szCs w:val="26"/>
        </w:rPr>
        <w:t xml:space="preserve">25.2.2011 günlü, 27857 mükerrer sayılı Resmi </w:t>
      </w:r>
      <w:proofErr w:type="spellStart"/>
      <w:r w:rsidRPr="003371F6">
        <w:rPr>
          <w:color w:val="010000"/>
          <w:szCs w:val="26"/>
        </w:rPr>
        <w:t>Gazete'de</w:t>
      </w:r>
      <w:proofErr w:type="spellEnd"/>
      <w:r w:rsidRPr="003371F6">
        <w:rPr>
          <w:color w:val="010000"/>
          <w:szCs w:val="26"/>
        </w:rPr>
        <w:t xml:space="preserve"> yayımlanan 6111 sayılı Bazı Alacakların Yeniden Yapılandırılması ile Sosyal Sigortalar ve Genel Sağlık Sigortası Kanunu ve Diğer Bazı Kanun ve Kanun Hükmünde Kararnamelerde Değişiklik Yapılması Hakkında Kanun yayınlandığı tarih itibariyle yürürlüğe girdiğinden ve geçici maddelerde yargılanmamış siyasi parti hesaplarında değiştirilen hükümlerin uygulanacağına dair düzenlemeler de yer almadığından dolayı bu tarihten önceki denetim ve yargılamalarda değişiklikten önceki hükümler uygulanacaktır.</w:t>
      </w:r>
    </w:p>
    <w:p w:rsidR="003371F6" w:rsidRPr="003371F6" w:rsidRDefault="003371F6" w:rsidP="003371F6">
      <w:pPr>
        <w:spacing w:after="200"/>
        <w:ind w:right="283" w:firstLine="709"/>
        <w:jc w:val="both"/>
        <w:rPr>
          <w:color w:val="010000"/>
        </w:rPr>
      </w:pPr>
      <w:r w:rsidRPr="003371F6">
        <w:rPr>
          <w:color w:val="010000"/>
          <w:szCs w:val="26"/>
        </w:rPr>
        <w:t>Parti yetkililerinin ödemelerin zamanında yapılması için gerekli tedbirleri almaları gerekir. Parti görevlilerinin yükümlülüklerini zamanında yapmamaları sonucu oluşan gecikme bedelinden parti tüzel kişiliğini sorumlu tutma imkânı bulunmamaktadır. Bu ödemelerin kişisel sorumluluk kapsamında olduğu açıktır.</w:t>
      </w:r>
    </w:p>
    <w:p w:rsidR="003371F6" w:rsidRPr="003371F6" w:rsidRDefault="003371F6" w:rsidP="003371F6">
      <w:pPr>
        <w:spacing w:after="200"/>
        <w:ind w:right="283" w:firstLine="709"/>
        <w:jc w:val="both"/>
        <w:rPr>
          <w:color w:val="010000"/>
        </w:rPr>
      </w:pPr>
      <w:r w:rsidRPr="003371F6">
        <w:rPr>
          <w:color w:val="010000"/>
          <w:szCs w:val="26"/>
        </w:rPr>
        <w:t>Parti görevlilerinin kusurlarından kaynaklanan söz konusu harcamaların parti amaçlarına uygun ve parti tüzel kişiliği adına yapılmış bir harcama olarak kabul edilmesi mümkün görülmediğinden, 604,31 TL tutarındaki gider karşılığı parti malvarlığının 2820 sayılı Kanun'un 75. ve 76. maddeleri uyarınca Hazineye irat kaydedilmesi gerektiği sonucuna varılmıştır.</w:t>
      </w:r>
    </w:p>
    <w:p w:rsidR="003371F6" w:rsidRPr="003371F6" w:rsidRDefault="003371F6" w:rsidP="003371F6">
      <w:pPr>
        <w:spacing w:after="200"/>
        <w:ind w:right="283" w:firstLine="709"/>
        <w:jc w:val="both"/>
        <w:rPr>
          <w:color w:val="010000"/>
        </w:rPr>
      </w:pPr>
      <w:r w:rsidRPr="003371F6">
        <w:rPr>
          <w:b/>
          <w:bCs/>
          <w:color w:val="010000"/>
          <w:szCs w:val="26"/>
        </w:rPr>
        <w:t>2- İl Örgütleri Giderleri</w:t>
      </w:r>
    </w:p>
    <w:p w:rsidR="003371F6" w:rsidRPr="003371F6" w:rsidRDefault="003371F6" w:rsidP="003371F6">
      <w:pPr>
        <w:spacing w:after="200"/>
        <w:ind w:right="283" w:firstLine="709"/>
        <w:jc w:val="both"/>
        <w:rPr>
          <w:color w:val="010000"/>
        </w:rPr>
      </w:pPr>
      <w:r w:rsidRPr="003371F6">
        <w:rPr>
          <w:color w:val="010000"/>
          <w:szCs w:val="26"/>
        </w:rPr>
        <w:t>Parti il örgütlerinin giderleri 85.178,18 TL olarak gösterilmiştir.</w:t>
      </w:r>
    </w:p>
    <w:p w:rsidR="003371F6" w:rsidRPr="003371F6" w:rsidRDefault="003371F6" w:rsidP="003371F6">
      <w:pPr>
        <w:pStyle w:val="NormalWeb"/>
        <w:spacing w:before="0" w:beforeAutospacing="0" w:after="200"/>
        <w:ind w:right="283" w:firstLine="709"/>
        <w:jc w:val="both"/>
        <w:rPr>
          <w:color w:val="010000"/>
        </w:rPr>
      </w:pPr>
      <w:r w:rsidRPr="003371F6">
        <w:rPr>
          <w:color w:val="010000"/>
          <w:szCs w:val="26"/>
        </w:rPr>
        <w:lastRenderedPageBreak/>
        <w:t>Bunun 7.298,20 TL'si temsil ağırlama giderleri, 60.800 TL'si kira giderleri, 462,06 TL'si ısınma, aydınlatma ve temizlik giderleri, 48 TL'si seyahat giderleri, 360,45 TL'si haberleşme giderleri, 461,97 TL'si bakım onarım giderleri, 4.135 TL'si teşkilatlara yapılan yardımlar, 11.612,50 TL'si ise 2009 yılından devreden borçlardan oluşmaktadır.</w:t>
      </w:r>
    </w:p>
    <w:p w:rsidR="003371F6" w:rsidRPr="003371F6" w:rsidRDefault="003371F6" w:rsidP="003371F6">
      <w:pPr>
        <w:spacing w:after="200"/>
        <w:ind w:right="283" w:firstLine="709"/>
        <w:jc w:val="both"/>
        <w:rPr>
          <w:color w:val="010000"/>
        </w:rPr>
      </w:pPr>
      <w:r w:rsidRPr="003371F6">
        <w:rPr>
          <w:color w:val="010000"/>
          <w:szCs w:val="26"/>
        </w:rPr>
        <w:t>Parti il örgütlerinin 2011 yılına devreden nakit mevcudu 3.087,26 TL'dir.</w:t>
      </w:r>
    </w:p>
    <w:p w:rsidR="003371F6" w:rsidRPr="003371F6" w:rsidRDefault="003371F6" w:rsidP="003371F6">
      <w:pPr>
        <w:spacing w:after="200"/>
        <w:ind w:right="283" w:firstLine="709"/>
        <w:jc w:val="both"/>
        <w:rPr>
          <w:color w:val="010000"/>
        </w:rPr>
      </w:pPr>
      <w:r w:rsidRPr="003371F6">
        <w:rPr>
          <w:color w:val="010000"/>
          <w:szCs w:val="26"/>
        </w:rPr>
        <w:t>Parti il örgütlerinin kesin hesap çizelgelerinin gider bölümleri üzerinde yapılan incelemede, giderlerin 2820 sayılı Kanun'a uygun olduğu sonucuna varılmıştır.</w:t>
      </w:r>
    </w:p>
    <w:p w:rsidR="003371F6" w:rsidRPr="003371F6" w:rsidRDefault="003371F6" w:rsidP="003371F6">
      <w:pPr>
        <w:spacing w:after="200"/>
        <w:ind w:right="283" w:firstLine="709"/>
        <w:jc w:val="both"/>
        <w:rPr>
          <w:color w:val="010000"/>
        </w:rPr>
      </w:pPr>
      <w:r w:rsidRPr="003371F6">
        <w:rPr>
          <w:b/>
          <w:bCs/>
          <w:color w:val="010000"/>
          <w:szCs w:val="26"/>
        </w:rPr>
        <w:t>C- Parti Malları</w:t>
      </w:r>
    </w:p>
    <w:p w:rsidR="003371F6" w:rsidRPr="003371F6" w:rsidRDefault="003371F6" w:rsidP="003371F6">
      <w:pPr>
        <w:spacing w:after="200"/>
        <w:ind w:right="283" w:firstLine="709"/>
        <w:jc w:val="both"/>
        <w:rPr>
          <w:color w:val="010000"/>
        </w:rPr>
      </w:pPr>
      <w:r w:rsidRPr="003371F6">
        <w:rPr>
          <w:color w:val="010000"/>
          <w:szCs w:val="26"/>
        </w:rPr>
        <w:t>Partinin 2010 yılı defter ve belgeleri üzerinde yapılan incelemede, 2010 yılında herhangi bir taşınmaz mal ve değeri 100 TL'yi aşan taşınır mal ve menkul kıymet ediniminin olmadığı anlaşılmıştır.</w:t>
      </w:r>
    </w:p>
    <w:p w:rsidR="003371F6" w:rsidRPr="003371F6" w:rsidRDefault="003371F6" w:rsidP="003371F6">
      <w:pPr>
        <w:spacing w:after="200"/>
        <w:ind w:right="283" w:firstLine="709"/>
        <w:jc w:val="both"/>
        <w:rPr>
          <w:color w:val="010000"/>
        </w:rPr>
      </w:pPr>
      <w:r w:rsidRPr="003371F6">
        <w:rPr>
          <w:b/>
          <w:bCs/>
          <w:color w:val="010000"/>
          <w:szCs w:val="26"/>
        </w:rPr>
        <w:t>IV- SONUÇ</w:t>
      </w:r>
    </w:p>
    <w:p w:rsidR="003371F6" w:rsidRPr="003371F6" w:rsidRDefault="003371F6" w:rsidP="003371F6">
      <w:pPr>
        <w:spacing w:after="200"/>
        <w:ind w:right="283" w:firstLine="709"/>
        <w:jc w:val="both"/>
        <w:rPr>
          <w:color w:val="010000"/>
        </w:rPr>
      </w:pPr>
      <w:r w:rsidRPr="003371F6">
        <w:rPr>
          <w:color w:val="010000"/>
          <w:szCs w:val="26"/>
        </w:rPr>
        <w:t xml:space="preserve">Hak ve Hakikat Partisinin 2010 yılı kesin hesabının incelenmesi sonucunda; </w:t>
      </w:r>
    </w:p>
    <w:p w:rsidR="003371F6" w:rsidRPr="003371F6" w:rsidRDefault="003371F6" w:rsidP="003371F6">
      <w:pPr>
        <w:spacing w:after="200"/>
        <w:ind w:right="283" w:firstLine="709"/>
        <w:jc w:val="both"/>
        <w:rPr>
          <w:color w:val="010000"/>
        </w:rPr>
      </w:pPr>
      <w:r w:rsidRPr="003371F6">
        <w:rPr>
          <w:color w:val="010000"/>
          <w:szCs w:val="26"/>
        </w:rPr>
        <w:t>1- Kesin hesapta gösterilen giderlerden parti amacına uygun ve parti tüzelkişiliği adına yapılmış harcama olarak kabulü mümkün görülmeyen 604,31 TL karşılığı parti malvarlığının 2820 sayılı Siyasi Partiler Kanunu'nun 75. ve 76. maddeleri gereğince Hazineye irat kaydedilmesine,</w:t>
      </w:r>
    </w:p>
    <w:p w:rsidR="003371F6" w:rsidRPr="003371F6" w:rsidRDefault="003371F6" w:rsidP="003371F6">
      <w:pPr>
        <w:spacing w:after="200"/>
        <w:ind w:right="283" w:firstLine="709"/>
        <w:jc w:val="both"/>
        <w:rPr>
          <w:color w:val="010000"/>
        </w:rPr>
      </w:pPr>
      <w:r w:rsidRPr="003371F6">
        <w:rPr>
          <w:color w:val="010000"/>
          <w:szCs w:val="26"/>
        </w:rPr>
        <w:t xml:space="preserve">2- Partinin 2010 yılı kesin hesabında gösterilen 75.512,75 TL gelir, 3.999,58 TL 2009 yılından devreden nakit mevcudu, 39.537,21 TL 2011 yılına devreden borç, 97.794,70 TL gider, 17.979,61 TL 2009 yılından devreden borç ile 3.275,23 TL nakit devrinin Hazineye irat kaydedilenler dışında kalan bölümünün eldeki bilgi ve belgelere göre doğru, denk ve 2820 sayılı Siyasi Partiler Kanunu'na uygun olduğuna, </w:t>
      </w:r>
    </w:p>
    <w:p w:rsidR="003371F6" w:rsidRPr="003371F6" w:rsidRDefault="003371F6" w:rsidP="003371F6">
      <w:pPr>
        <w:spacing w:after="200"/>
        <w:ind w:right="283" w:firstLine="709"/>
        <w:jc w:val="both"/>
        <w:rPr>
          <w:color w:val="010000"/>
        </w:rPr>
      </w:pPr>
      <w:r w:rsidRPr="003371F6">
        <w:rPr>
          <w:color w:val="010000"/>
          <w:szCs w:val="26"/>
        </w:rPr>
        <w:t>20.2.2013 gününde OYBİRLİĞİYLE karar verildi.</w:t>
      </w:r>
    </w:p>
    <w:p w:rsidR="003371F6" w:rsidRPr="003371F6" w:rsidRDefault="003371F6" w:rsidP="003371F6">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3371F6" w:rsidRPr="003371F6" w:rsidTr="003371F6">
        <w:trPr>
          <w:jc w:val="center"/>
        </w:trPr>
        <w:tc>
          <w:tcPr>
            <w:tcW w:w="1415"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t>Başkanvekili</w:t>
            </w:r>
          </w:p>
          <w:p w:rsidR="003371F6" w:rsidRPr="003371F6" w:rsidRDefault="003371F6" w:rsidP="003371F6">
            <w:pPr>
              <w:spacing w:before="240" w:after="240"/>
              <w:jc w:val="center"/>
              <w:rPr>
                <w:color w:val="010000"/>
              </w:rPr>
            </w:pPr>
            <w:proofErr w:type="spellStart"/>
            <w:r w:rsidRPr="003371F6">
              <w:rPr>
                <w:color w:val="010000"/>
                <w:szCs w:val="26"/>
              </w:rPr>
              <w:t>Serruh</w:t>
            </w:r>
            <w:proofErr w:type="spellEnd"/>
            <w:r w:rsidRPr="003371F6">
              <w:rPr>
                <w:color w:val="010000"/>
                <w:szCs w:val="26"/>
              </w:rPr>
              <w:t xml:space="preserve"> KALELİ</w:t>
            </w:r>
          </w:p>
        </w:tc>
        <w:tc>
          <w:tcPr>
            <w:tcW w:w="1887"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t>Başkanvekili</w:t>
            </w:r>
          </w:p>
          <w:p w:rsidR="003371F6" w:rsidRPr="003371F6" w:rsidRDefault="003371F6" w:rsidP="003371F6">
            <w:pPr>
              <w:spacing w:before="240" w:after="240"/>
              <w:jc w:val="center"/>
              <w:rPr>
                <w:color w:val="010000"/>
              </w:rPr>
            </w:pPr>
            <w:r w:rsidRPr="003371F6">
              <w:rPr>
                <w:color w:val="010000"/>
                <w:szCs w:val="26"/>
              </w:rPr>
              <w:t>Alparslan ALTAN</w:t>
            </w:r>
          </w:p>
        </w:tc>
        <w:tc>
          <w:tcPr>
            <w:tcW w:w="1698"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t>Üye</w:t>
            </w:r>
          </w:p>
          <w:p w:rsidR="003371F6" w:rsidRPr="003371F6" w:rsidRDefault="003371F6" w:rsidP="003371F6">
            <w:pPr>
              <w:spacing w:before="240" w:after="240"/>
              <w:jc w:val="center"/>
              <w:rPr>
                <w:color w:val="010000"/>
              </w:rPr>
            </w:pPr>
            <w:r w:rsidRPr="003371F6">
              <w:rPr>
                <w:color w:val="010000"/>
                <w:szCs w:val="26"/>
              </w:rPr>
              <w:t>Mehmet ERTEN</w:t>
            </w:r>
          </w:p>
        </w:tc>
      </w:tr>
    </w:tbl>
    <w:p w:rsidR="003371F6" w:rsidRPr="003371F6" w:rsidRDefault="003371F6" w:rsidP="003371F6">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3371F6" w:rsidRPr="003371F6" w:rsidTr="003371F6">
        <w:trPr>
          <w:jc w:val="center"/>
        </w:trPr>
        <w:tc>
          <w:tcPr>
            <w:tcW w:w="1415"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t>Üye</w:t>
            </w:r>
          </w:p>
          <w:p w:rsidR="003371F6" w:rsidRPr="003371F6" w:rsidRDefault="003371F6" w:rsidP="003371F6">
            <w:pPr>
              <w:spacing w:before="240" w:after="240"/>
              <w:jc w:val="center"/>
              <w:rPr>
                <w:color w:val="010000"/>
              </w:rPr>
            </w:pPr>
            <w:r w:rsidRPr="003371F6">
              <w:rPr>
                <w:color w:val="010000"/>
                <w:szCs w:val="26"/>
              </w:rPr>
              <w:t>Serdar ÖZGÜLDÜR</w:t>
            </w:r>
          </w:p>
        </w:tc>
        <w:tc>
          <w:tcPr>
            <w:tcW w:w="1887"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t>Üye</w:t>
            </w:r>
          </w:p>
          <w:p w:rsidR="003371F6" w:rsidRPr="003371F6" w:rsidRDefault="003371F6" w:rsidP="003371F6">
            <w:pPr>
              <w:spacing w:before="240" w:after="240"/>
              <w:jc w:val="center"/>
              <w:rPr>
                <w:color w:val="010000"/>
              </w:rPr>
            </w:pPr>
            <w:r w:rsidRPr="003371F6">
              <w:rPr>
                <w:color w:val="010000"/>
                <w:szCs w:val="26"/>
              </w:rPr>
              <w:t xml:space="preserve">Osman </w:t>
            </w:r>
            <w:proofErr w:type="spellStart"/>
            <w:r w:rsidRPr="003371F6">
              <w:rPr>
                <w:color w:val="010000"/>
                <w:szCs w:val="26"/>
              </w:rPr>
              <w:t>Alifeyyaz</w:t>
            </w:r>
            <w:proofErr w:type="spellEnd"/>
            <w:r w:rsidRPr="003371F6">
              <w:rPr>
                <w:color w:val="010000"/>
                <w:szCs w:val="26"/>
              </w:rPr>
              <w:t xml:space="preserve"> PAKSÜT</w:t>
            </w:r>
          </w:p>
        </w:tc>
        <w:tc>
          <w:tcPr>
            <w:tcW w:w="1698"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t>Üye</w:t>
            </w:r>
          </w:p>
          <w:p w:rsidR="003371F6" w:rsidRPr="003371F6" w:rsidRDefault="003371F6" w:rsidP="003371F6">
            <w:pPr>
              <w:spacing w:before="240" w:after="240"/>
              <w:jc w:val="center"/>
              <w:rPr>
                <w:color w:val="010000"/>
              </w:rPr>
            </w:pPr>
            <w:r w:rsidRPr="003371F6">
              <w:rPr>
                <w:color w:val="010000"/>
                <w:szCs w:val="26"/>
              </w:rPr>
              <w:t>Zehra Ayla PERKTAŞ</w:t>
            </w:r>
          </w:p>
        </w:tc>
      </w:tr>
    </w:tbl>
    <w:p w:rsidR="003371F6" w:rsidRPr="003371F6" w:rsidRDefault="003371F6" w:rsidP="003371F6">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3371F6" w:rsidRPr="003371F6" w:rsidTr="003371F6">
        <w:trPr>
          <w:jc w:val="center"/>
        </w:trPr>
        <w:tc>
          <w:tcPr>
            <w:tcW w:w="1415"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t>Üye</w:t>
            </w:r>
          </w:p>
          <w:p w:rsidR="003371F6" w:rsidRPr="003371F6" w:rsidRDefault="003371F6" w:rsidP="003371F6">
            <w:pPr>
              <w:spacing w:before="240" w:after="240"/>
              <w:jc w:val="center"/>
              <w:rPr>
                <w:color w:val="010000"/>
              </w:rPr>
            </w:pPr>
            <w:r w:rsidRPr="003371F6">
              <w:rPr>
                <w:color w:val="010000"/>
                <w:szCs w:val="26"/>
              </w:rPr>
              <w:t>Recep KÖMÜRCÜ</w:t>
            </w:r>
          </w:p>
        </w:tc>
        <w:tc>
          <w:tcPr>
            <w:tcW w:w="1887"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t>Üye</w:t>
            </w:r>
          </w:p>
          <w:p w:rsidR="003371F6" w:rsidRPr="003371F6" w:rsidRDefault="003371F6" w:rsidP="003371F6">
            <w:pPr>
              <w:spacing w:before="240" w:after="240"/>
              <w:jc w:val="center"/>
              <w:rPr>
                <w:color w:val="010000"/>
              </w:rPr>
            </w:pPr>
            <w:r w:rsidRPr="003371F6">
              <w:rPr>
                <w:color w:val="010000"/>
                <w:szCs w:val="26"/>
              </w:rPr>
              <w:t>Burhan ÜSTÜN</w:t>
            </w:r>
          </w:p>
        </w:tc>
        <w:tc>
          <w:tcPr>
            <w:tcW w:w="1698"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t>Üye</w:t>
            </w:r>
          </w:p>
          <w:p w:rsidR="003371F6" w:rsidRPr="003371F6" w:rsidRDefault="003371F6" w:rsidP="003371F6">
            <w:pPr>
              <w:spacing w:before="240" w:after="240"/>
              <w:jc w:val="center"/>
              <w:rPr>
                <w:color w:val="010000"/>
              </w:rPr>
            </w:pPr>
            <w:r w:rsidRPr="003371F6">
              <w:rPr>
                <w:color w:val="010000"/>
                <w:szCs w:val="26"/>
              </w:rPr>
              <w:t>Engin YILDIRIM</w:t>
            </w:r>
          </w:p>
        </w:tc>
      </w:tr>
    </w:tbl>
    <w:p w:rsidR="003371F6" w:rsidRPr="003371F6" w:rsidRDefault="003371F6" w:rsidP="003371F6">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3371F6" w:rsidRPr="003371F6" w:rsidTr="003371F6">
        <w:trPr>
          <w:jc w:val="center"/>
        </w:trPr>
        <w:tc>
          <w:tcPr>
            <w:tcW w:w="1415"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lastRenderedPageBreak/>
              <w:t>Üye</w:t>
            </w:r>
          </w:p>
          <w:p w:rsidR="003371F6" w:rsidRPr="003371F6" w:rsidRDefault="003371F6" w:rsidP="003371F6">
            <w:pPr>
              <w:spacing w:before="240" w:after="240"/>
              <w:jc w:val="center"/>
              <w:rPr>
                <w:color w:val="010000"/>
              </w:rPr>
            </w:pPr>
            <w:r w:rsidRPr="003371F6">
              <w:rPr>
                <w:color w:val="010000"/>
                <w:szCs w:val="26"/>
              </w:rPr>
              <w:t>Nuri NECİPOĞLU</w:t>
            </w:r>
          </w:p>
        </w:tc>
        <w:tc>
          <w:tcPr>
            <w:tcW w:w="1887"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t>Üye</w:t>
            </w:r>
          </w:p>
          <w:p w:rsidR="003371F6" w:rsidRPr="003371F6" w:rsidRDefault="003371F6" w:rsidP="003371F6">
            <w:pPr>
              <w:spacing w:before="240" w:after="240"/>
              <w:jc w:val="center"/>
              <w:rPr>
                <w:color w:val="010000"/>
              </w:rPr>
            </w:pPr>
            <w:proofErr w:type="spellStart"/>
            <w:r w:rsidRPr="003371F6">
              <w:rPr>
                <w:color w:val="010000"/>
                <w:szCs w:val="26"/>
              </w:rPr>
              <w:t>Hicabi</w:t>
            </w:r>
            <w:proofErr w:type="spellEnd"/>
            <w:r w:rsidRPr="003371F6">
              <w:rPr>
                <w:color w:val="010000"/>
                <w:szCs w:val="26"/>
              </w:rPr>
              <w:t xml:space="preserve"> DURSUN</w:t>
            </w:r>
          </w:p>
        </w:tc>
        <w:tc>
          <w:tcPr>
            <w:tcW w:w="1698"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t>Üye</w:t>
            </w:r>
          </w:p>
          <w:p w:rsidR="003371F6" w:rsidRPr="003371F6" w:rsidRDefault="003371F6" w:rsidP="003371F6">
            <w:pPr>
              <w:spacing w:before="240" w:after="240"/>
              <w:jc w:val="center"/>
              <w:rPr>
                <w:color w:val="010000"/>
              </w:rPr>
            </w:pPr>
            <w:r w:rsidRPr="003371F6">
              <w:rPr>
                <w:color w:val="010000"/>
                <w:szCs w:val="26"/>
              </w:rPr>
              <w:t>Celal Mümtaz AKINCI</w:t>
            </w:r>
          </w:p>
        </w:tc>
      </w:tr>
    </w:tbl>
    <w:p w:rsidR="003371F6" w:rsidRPr="003371F6" w:rsidRDefault="003371F6" w:rsidP="003371F6">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2768"/>
        <w:gridCol w:w="3691"/>
        <w:gridCol w:w="3321"/>
      </w:tblGrid>
      <w:tr w:rsidR="003371F6" w:rsidRPr="003371F6" w:rsidTr="003371F6">
        <w:trPr>
          <w:jc w:val="center"/>
        </w:trPr>
        <w:tc>
          <w:tcPr>
            <w:tcW w:w="1415" w:type="pct"/>
            <w:tcMar>
              <w:top w:w="0" w:type="dxa"/>
              <w:left w:w="108" w:type="dxa"/>
              <w:bottom w:w="0" w:type="dxa"/>
              <w:right w:w="108" w:type="dxa"/>
            </w:tcMar>
            <w:hideMark/>
          </w:tcPr>
          <w:p w:rsidR="003371F6" w:rsidRPr="003371F6" w:rsidRDefault="003371F6" w:rsidP="003371F6">
            <w:pPr>
              <w:spacing w:before="240" w:after="240"/>
              <w:jc w:val="center"/>
              <w:rPr>
                <w:color w:val="010000"/>
              </w:rPr>
            </w:pPr>
            <w:bookmarkStart w:id="0" w:name="_GoBack"/>
            <w:bookmarkEnd w:id="0"/>
            <w:r w:rsidRPr="003371F6">
              <w:rPr>
                <w:color w:val="010000"/>
                <w:szCs w:val="26"/>
              </w:rPr>
              <w:t>Üye</w:t>
            </w:r>
          </w:p>
          <w:p w:rsidR="003371F6" w:rsidRPr="003371F6" w:rsidRDefault="003371F6" w:rsidP="003371F6">
            <w:pPr>
              <w:spacing w:before="240" w:after="240"/>
              <w:jc w:val="center"/>
              <w:rPr>
                <w:color w:val="010000"/>
              </w:rPr>
            </w:pPr>
            <w:r w:rsidRPr="003371F6">
              <w:rPr>
                <w:color w:val="010000"/>
                <w:szCs w:val="26"/>
              </w:rPr>
              <w:t>Erdal TERCAN</w:t>
            </w:r>
          </w:p>
        </w:tc>
        <w:tc>
          <w:tcPr>
            <w:tcW w:w="1887"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t>Üye</w:t>
            </w:r>
          </w:p>
          <w:p w:rsidR="003371F6" w:rsidRPr="003371F6" w:rsidRDefault="003371F6" w:rsidP="003371F6">
            <w:pPr>
              <w:spacing w:before="240" w:after="240"/>
              <w:jc w:val="center"/>
              <w:rPr>
                <w:color w:val="010000"/>
              </w:rPr>
            </w:pPr>
            <w:r w:rsidRPr="003371F6">
              <w:rPr>
                <w:color w:val="010000"/>
                <w:szCs w:val="26"/>
              </w:rPr>
              <w:t>Muammer TOPAL</w:t>
            </w:r>
          </w:p>
        </w:tc>
        <w:tc>
          <w:tcPr>
            <w:tcW w:w="1698" w:type="pct"/>
            <w:tcMar>
              <w:top w:w="0" w:type="dxa"/>
              <w:left w:w="108" w:type="dxa"/>
              <w:bottom w:w="0" w:type="dxa"/>
              <w:right w:w="108" w:type="dxa"/>
            </w:tcMar>
            <w:hideMark/>
          </w:tcPr>
          <w:p w:rsidR="003371F6" w:rsidRPr="003371F6" w:rsidRDefault="003371F6" w:rsidP="003371F6">
            <w:pPr>
              <w:spacing w:before="240" w:after="240"/>
              <w:jc w:val="center"/>
              <w:rPr>
                <w:color w:val="010000"/>
              </w:rPr>
            </w:pPr>
            <w:r w:rsidRPr="003371F6">
              <w:rPr>
                <w:color w:val="010000"/>
                <w:szCs w:val="26"/>
              </w:rPr>
              <w:t>Üye</w:t>
            </w:r>
          </w:p>
          <w:p w:rsidR="003371F6" w:rsidRPr="003371F6" w:rsidRDefault="003371F6" w:rsidP="003371F6">
            <w:pPr>
              <w:spacing w:before="240" w:after="240"/>
              <w:jc w:val="center"/>
              <w:rPr>
                <w:color w:val="010000"/>
              </w:rPr>
            </w:pPr>
            <w:r w:rsidRPr="003371F6">
              <w:rPr>
                <w:color w:val="010000"/>
                <w:szCs w:val="26"/>
              </w:rPr>
              <w:t>Zühtü ARSLAN</w:t>
            </w:r>
          </w:p>
        </w:tc>
      </w:tr>
    </w:tbl>
    <w:p w:rsidR="003371F6" w:rsidRPr="003371F6" w:rsidRDefault="003371F6" w:rsidP="003371F6">
      <w:pPr>
        <w:spacing w:after="200"/>
        <w:ind w:right="283" w:firstLine="709"/>
        <w:jc w:val="both"/>
        <w:rPr>
          <w:color w:val="010000"/>
        </w:rPr>
      </w:pPr>
    </w:p>
    <w:sectPr w:rsidR="003371F6" w:rsidRPr="003371F6" w:rsidSect="003371F6">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08BC" w:rsidRDefault="00D508BC" w:rsidP="003371F6">
      <w:r>
        <w:separator/>
      </w:r>
    </w:p>
  </w:endnote>
  <w:endnote w:type="continuationSeparator" w:id="0">
    <w:p w:rsidR="00D508BC" w:rsidRDefault="00D508BC" w:rsidP="003371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71F6" w:rsidRDefault="003371F6"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3371F6" w:rsidRDefault="003371F6" w:rsidP="003371F6">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71F6" w:rsidRPr="003371F6" w:rsidRDefault="003371F6" w:rsidP="00465FFF">
    <w:pPr>
      <w:pStyle w:val="AltBilgi"/>
      <w:framePr w:wrap="around" w:vAnchor="text" w:hAnchor="margin" w:xAlign="right" w:y="1"/>
      <w:rPr>
        <w:rStyle w:val="SayfaNumaras"/>
      </w:rPr>
    </w:pPr>
    <w:r w:rsidRPr="003371F6">
      <w:rPr>
        <w:rStyle w:val="SayfaNumaras"/>
      </w:rPr>
      <w:fldChar w:fldCharType="begin"/>
    </w:r>
    <w:r w:rsidRPr="003371F6">
      <w:rPr>
        <w:rStyle w:val="SayfaNumaras"/>
      </w:rPr>
      <w:instrText xml:space="preserve"> PAGE </w:instrText>
    </w:r>
    <w:r w:rsidRPr="003371F6">
      <w:rPr>
        <w:rStyle w:val="SayfaNumaras"/>
      </w:rPr>
      <w:fldChar w:fldCharType="separate"/>
    </w:r>
    <w:r w:rsidRPr="003371F6">
      <w:rPr>
        <w:rStyle w:val="SayfaNumaras"/>
        <w:noProof/>
      </w:rPr>
      <w:t>1</w:t>
    </w:r>
    <w:r w:rsidRPr="003371F6">
      <w:rPr>
        <w:rStyle w:val="SayfaNumaras"/>
      </w:rPr>
      <w:fldChar w:fldCharType="end"/>
    </w:r>
  </w:p>
  <w:p w:rsidR="003371F6" w:rsidRDefault="003371F6" w:rsidP="003371F6">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08BC" w:rsidRDefault="00D508BC" w:rsidP="003371F6">
      <w:r>
        <w:separator/>
      </w:r>
    </w:p>
  </w:footnote>
  <w:footnote w:type="continuationSeparator" w:id="0">
    <w:p w:rsidR="00D508BC" w:rsidRDefault="00D508BC" w:rsidP="003371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71F6" w:rsidRPr="003371F6" w:rsidRDefault="003371F6" w:rsidP="003371F6">
    <w:pPr>
      <w:pStyle w:val="stBilgi"/>
      <w:rPr>
        <w:b/>
      </w:rPr>
    </w:pPr>
    <w:r w:rsidRPr="003371F6">
      <w:rPr>
        <w:b/>
      </w:rPr>
      <w:t>Esas Sayısı:2011/39 (Siyasi Parti Mali Denetimi)</w:t>
    </w:r>
  </w:p>
  <w:p w:rsidR="003371F6" w:rsidRDefault="003371F6" w:rsidP="003371F6">
    <w:pPr>
      <w:pStyle w:val="stBilgi"/>
      <w:rPr>
        <w:b/>
      </w:rPr>
    </w:pPr>
    <w:r>
      <w:rPr>
        <w:b/>
      </w:rPr>
      <w:t>Karar Sayısı:2013/44</w:t>
    </w:r>
  </w:p>
  <w:p w:rsidR="003371F6" w:rsidRPr="003371F6" w:rsidRDefault="003371F6" w:rsidP="003371F6">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71F6"/>
    <w:rsid w:val="003371F6"/>
    <w:rsid w:val="00D12EB3"/>
    <w:rsid w:val="00D508BC"/>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EB6D8C"/>
  <w15:chartTrackingRefBased/>
  <w15:docId w15:val="{A497FE54-075E-46C1-9F14-71945715D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371F6"/>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371F6"/>
    <w:pPr>
      <w:spacing w:before="100" w:beforeAutospacing="1" w:after="119"/>
    </w:pPr>
  </w:style>
  <w:style w:type="paragraph" w:styleId="stBilgi">
    <w:name w:val="header"/>
    <w:basedOn w:val="Normal"/>
    <w:link w:val="stBilgiChar"/>
    <w:uiPriority w:val="99"/>
    <w:unhideWhenUsed/>
    <w:rsid w:val="003371F6"/>
    <w:pPr>
      <w:tabs>
        <w:tab w:val="center" w:pos="4536"/>
        <w:tab w:val="right" w:pos="9072"/>
      </w:tabs>
    </w:pPr>
  </w:style>
  <w:style w:type="character" w:customStyle="1" w:styleId="stBilgiChar">
    <w:name w:val="Üst Bilgi Char"/>
    <w:basedOn w:val="VarsaylanParagrafYazTipi"/>
    <w:link w:val="stBilgi"/>
    <w:uiPriority w:val="99"/>
    <w:rsid w:val="003371F6"/>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3371F6"/>
    <w:pPr>
      <w:tabs>
        <w:tab w:val="center" w:pos="4536"/>
        <w:tab w:val="right" w:pos="9072"/>
      </w:tabs>
    </w:pPr>
  </w:style>
  <w:style w:type="character" w:customStyle="1" w:styleId="AltBilgiChar">
    <w:name w:val="Alt Bilgi Char"/>
    <w:basedOn w:val="VarsaylanParagrafYazTipi"/>
    <w:link w:val="AltBilgi"/>
    <w:uiPriority w:val="99"/>
    <w:rsid w:val="003371F6"/>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3371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1277</Words>
  <Characters>7280</Characters>
  <Application>Microsoft Office Word</Application>
  <DocSecurity>0</DocSecurity>
  <Lines>60</Lines>
  <Paragraphs>17</Paragraphs>
  <ScaleCrop>false</ScaleCrop>
  <Company/>
  <LinksUpToDate>false</LinksUpToDate>
  <CharactersWithSpaces>8540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2020-06-14T14:20:00Z</dcterms:created>
  <dcterms:modified xsi:type="dcterms:W3CDTF">2020-06-14T14:21:00Z</dcterms:modified>
</cp:coreProperties>
</file>