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53587" w:rsidRDefault="00F53587" w:rsidP="00F53587">
      <w:pPr>
        <w:spacing w:after="200"/>
        <w:ind w:right="283"/>
        <w:jc w:val="center"/>
        <w:rPr>
          <w:b/>
          <w:caps/>
          <w:color w:val="010000"/>
          <w:szCs w:val="30"/>
        </w:rPr>
      </w:pPr>
      <w:r w:rsidRPr="00F53587">
        <w:rPr>
          <w:b/>
          <w:caps/>
          <w:color w:val="010000"/>
          <w:szCs w:val="19"/>
        </w:rPr>
        <w:t xml:space="preserve"> </w:t>
      </w:r>
      <w:r w:rsidRPr="00F53587">
        <w:rPr>
          <w:b/>
          <w:caps/>
          <w:color w:val="010000"/>
          <w:szCs w:val="30"/>
        </w:rPr>
        <w:t>ANAYASA MAHKEMESİ KARARI</w:t>
      </w:r>
    </w:p>
    <w:p w:rsidR="00F53587" w:rsidRPr="00F53587" w:rsidRDefault="00F53587" w:rsidP="00F53587">
      <w:pPr>
        <w:spacing w:after="200"/>
        <w:ind w:right="283" w:firstLine="709"/>
        <w:jc w:val="center"/>
        <w:rPr>
          <w:b/>
          <w:caps/>
          <w:color w:val="010000"/>
          <w:szCs w:val="30"/>
        </w:rPr>
      </w:pPr>
    </w:p>
    <w:p w:rsidR="00F53587" w:rsidRDefault="00F53587" w:rsidP="00F53587">
      <w:pPr>
        <w:rPr>
          <w:b/>
          <w:bCs/>
          <w:color w:val="010000"/>
          <w:szCs w:val="22"/>
        </w:rPr>
      </w:pPr>
      <w:r>
        <w:rPr>
          <w:b/>
          <w:bCs/>
          <w:color w:val="010000"/>
          <w:szCs w:val="22"/>
        </w:rPr>
        <w:t>Esas Sayısı:2012/6 (Siyasi Parti Mali Denetimi)</w:t>
      </w:r>
    </w:p>
    <w:p w:rsidR="00F53587" w:rsidRDefault="00F53587" w:rsidP="00F53587">
      <w:pPr>
        <w:rPr>
          <w:b/>
          <w:bCs/>
          <w:color w:val="010000"/>
          <w:szCs w:val="22"/>
        </w:rPr>
      </w:pPr>
      <w:r>
        <w:rPr>
          <w:b/>
          <w:bCs/>
          <w:color w:val="010000"/>
          <w:szCs w:val="22"/>
        </w:rPr>
        <w:t>Karar Sayısı:2013/141</w:t>
      </w:r>
    </w:p>
    <w:p w:rsidR="00F53587" w:rsidRDefault="00F53587" w:rsidP="00F53587">
      <w:pPr>
        <w:rPr>
          <w:b/>
          <w:bCs/>
          <w:color w:val="010000"/>
          <w:szCs w:val="22"/>
        </w:rPr>
      </w:pPr>
      <w:r>
        <w:rPr>
          <w:b/>
          <w:bCs/>
          <w:color w:val="010000"/>
          <w:szCs w:val="22"/>
        </w:rPr>
        <w:t>Karar Günü:11.12.2013</w:t>
      </w:r>
    </w:p>
    <w:p w:rsidR="00F53587" w:rsidRPr="00F53587" w:rsidRDefault="00F53587" w:rsidP="00F53587">
      <w:pPr>
        <w:rPr>
          <w:b/>
          <w:bCs/>
          <w:color w:val="010000"/>
          <w:szCs w:val="22"/>
        </w:rPr>
      </w:pPr>
    </w:p>
    <w:p w:rsidR="00F53587" w:rsidRPr="00F53587" w:rsidRDefault="00F53587" w:rsidP="00F53587">
      <w:pPr>
        <w:spacing w:after="200"/>
        <w:ind w:right="283" w:firstLine="709"/>
        <w:jc w:val="both"/>
        <w:rPr>
          <w:b/>
          <w:color w:val="010000"/>
          <w:szCs w:val="22"/>
        </w:rPr>
      </w:pPr>
      <w:r w:rsidRPr="00F53587">
        <w:rPr>
          <w:b/>
          <w:color w:val="010000"/>
          <w:szCs w:val="22"/>
        </w:rPr>
        <w:t>I- MALİ DENETİMİN KONUSU</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Güçlenen Türkiye Partisi 2009 yılı kesin hesabının incelenmesidir.</w:t>
      </w:r>
    </w:p>
    <w:p w:rsidR="00F53587" w:rsidRPr="00F53587" w:rsidRDefault="00F53587" w:rsidP="00F53587">
      <w:pPr>
        <w:spacing w:after="200"/>
        <w:ind w:right="283" w:firstLine="709"/>
        <w:jc w:val="both"/>
        <w:rPr>
          <w:b/>
          <w:color w:val="010000"/>
          <w:szCs w:val="22"/>
        </w:rPr>
      </w:pPr>
      <w:r w:rsidRPr="00F53587">
        <w:rPr>
          <w:b/>
          <w:color w:val="010000"/>
          <w:szCs w:val="22"/>
        </w:rPr>
        <w:t>II- İLK İNCELEME</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 xml:space="preserve">Anayasa Mahkemesi İçtüzüğü hükümleri uyarınca </w:t>
      </w:r>
      <w:proofErr w:type="spellStart"/>
      <w:r w:rsidRPr="00F53587">
        <w:rPr>
          <w:color w:val="010000"/>
          <w:szCs w:val="19"/>
        </w:rPr>
        <w:t>Serruh</w:t>
      </w:r>
      <w:proofErr w:type="spellEnd"/>
      <w:r w:rsidRPr="00F53587">
        <w:rPr>
          <w:color w:val="010000"/>
          <w:szCs w:val="19"/>
        </w:rPr>
        <w:t xml:space="preserve"> KALELİ, Mehmet ERTEN, Serdar ÖZGÜLDÜR, Osman </w:t>
      </w:r>
      <w:proofErr w:type="spellStart"/>
      <w:r w:rsidRPr="00F53587">
        <w:rPr>
          <w:color w:val="010000"/>
          <w:szCs w:val="19"/>
        </w:rPr>
        <w:t>Alifeyyaz</w:t>
      </w:r>
      <w:proofErr w:type="spellEnd"/>
      <w:r w:rsidRPr="00F53587">
        <w:rPr>
          <w:color w:val="010000"/>
          <w:szCs w:val="19"/>
        </w:rPr>
        <w:t xml:space="preserve"> PAKSÜT, Zehra Ayla PERKTAŞ, Recep KÖMÜRCÜ, Burhan ÜSTÜN, Engin YILDIRIM, Nuri NECİPOĞLU, </w:t>
      </w:r>
      <w:proofErr w:type="spellStart"/>
      <w:r w:rsidRPr="00F53587">
        <w:rPr>
          <w:color w:val="010000"/>
          <w:szCs w:val="19"/>
        </w:rPr>
        <w:t>Hicabi</w:t>
      </w:r>
      <w:proofErr w:type="spellEnd"/>
      <w:r w:rsidRPr="00F53587">
        <w:rPr>
          <w:color w:val="010000"/>
          <w:szCs w:val="19"/>
        </w:rPr>
        <w:t xml:space="preserve"> DURSUN, Celal Mümtaz AKINCI, Erdal TERCAN, Muammer TOPAL, Zühtü ARSLAN ve M. Emin </w:t>
      </w:r>
      <w:proofErr w:type="spellStart"/>
      <w:r w:rsidRPr="00F53587">
        <w:rPr>
          <w:color w:val="010000"/>
          <w:szCs w:val="19"/>
        </w:rPr>
        <w:t>KUZ’un</w:t>
      </w:r>
      <w:proofErr w:type="spellEnd"/>
      <w:r w:rsidRPr="00F53587">
        <w:rPr>
          <w:color w:val="010000"/>
          <w:szCs w:val="19"/>
        </w:rPr>
        <w:t xml:space="preserve"> katılımlarıyla 11.12.2013 gününde ilk inceleme toplantısı yapılmıştır. </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 xml:space="preserve">2820 sayılı Siyasi Partiler Kanunu’nun 73. maddesi, il örgütlerinden gönderilen kesin hesaplar ile parti genel merkezine ilişkin kesin hesabın merkez karar ve yönetim kurulunca incelenerek karara bağlanacağını ve birleştirileceğini hükme bağlamış; 74. maddesi </w:t>
      </w:r>
      <w:proofErr w:type="gramStart"/>
      <w:r w:rsidRPr="00F53587">
        <w:rPr>
          <w:color w:val="010000"/>
          <w:szCs w:val="19"/>
        </w:rPr>
        <w:t>de,</w:t>
      </w:r>
      <w:proofErr w:type="gramEnd"/>
      <w:r w:rsidRPr="00F53587">
        <w:rPr>
          <w:color w:val="010000"/>
          <w:szCs w:val="19"/>
        </w:rPr>
        <w:t xml:space="preserve"> bu şekilde karara bağlanan kesin hesabın parti genel başkanınca Haziran ayı sonuna kadar Anayasa Mahkemesi Başkanlığına verilmesi zorunluluğunu getirmiştir.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Partinin 2009 yılı kesin hesabına ilişkin dosya, imzalı 9.4.2012 tarih ve 2012/006 sayılı Genel Sekreter Erkan DOĞU imzalı yazı ile Anayasa Mahkemesi Başkanlığına verilmiş ve anılan dosya 10.4.2012 tarih ve 1337/257 sayı ile kayıt altına alınmıştır.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 xml:space="preserve">Buna göre, Partinin 2009 yılı kesin hesabının Parti Genel Başkanı tarafından takip eden yılın </w:t>
      </w:r>
      <w:proofErr w:type="gramStart"/>
      <w:r w:rsidRPr="00F53587">
        <w:rPr>
          <w:color w:val="010000"/>
          <w:szCs w:val="19"/>
        </w:rPr>
        <w:t>Haziran</w:t>
      </w:r>
      <w:proofErr w:type="gramEnd"/>
      <w:r w:rsidRPr="00F53587">
        <w:rPr>
          <w:color w:val="010000"/>
          <w:szCs w:val="19"/>
        </w:rPr>
        <w:t xml:space="preserve"> ayı sonuna kadar Anayasa Mahkemesi Başkanlığına sunulması gerektiği yönündeki 2820 sayılı Kanun’un 74.maddesi ile getirilen kurala uyulmamıştır.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2820 sayılı Kanun’un 111. maddesinin (b) bendinde, “</w:t>
      </w:r>
      <w:r w:rsidRPr="00F53587">
        <w:rPr>
          <w:i/>
          <w:color w:val="010000"/>
          <w:szCs w:val="19"/>
        </w:rPr>
        <w:t xml:space="preserve">Siyasi partilerin </w:t>
      </w:r>
      <w:proofErr w:type="gramStart"/>
      <w:r w:rsidRPr="00F53587">
        <w:rPr>
          <w:i/>
          <w:color w:val="010000"/>
          <w:szCs w:val="19"/>
        </w:rPr>
        <w:t>74 üncü</w:t>
      </w:r>
      <w:proofErr w:type="gramEnd"/>
      <w:r w:rsidRPr="00F53587">
        <w:rPr>
          <w:i/>
          <w:color w:val="010000"/>
          <w:szCs w:val="19"/>
        </w:rPr>
        <w:t xml:space="preserve"> madde hükümlerine aykırı hareket eden sorumluları hakkında, üç aydan altı aya kadar hafif hapis ve </w:t>
      </w:r>
      <w:proofErr w:type="spellStart"/>
      <w:r w:rsidRPr="00F53587">
        <w:rPr>
          <w:i/>
          <w:color w:val="010000"/>
          <w:szCs w:val="19"/>
        </w:rPr>
        <w:t>onbeş</w:t>
      </w:r>
      <w:proofErr w:type="spellEnd"/>
      <w:r w:rsidRPr="00F53587">
        <w:rPr>
          <w:i/>
          <w:color w:val="010000"/>
          <w:szCs w:val="19"/>
        </w:rPr>
        <w:t xml:space="preserve"> milyon liradan otuz milyon liraya kadar hafif para cezası verilir.</w:t>
      </w:r>
      <w:r w:rsidRPr="00F53587">
        <w:rPr>
          <w:color w:val="010000"/>
          <w:szCs w:val="19"/>
        </w:rPr>
        <w:t>”</w:t>
      </w:r>
      <w:r w:rsidRPr="00F53587">
        <w:rPr>
          <w:color w:val="010000"/>
          <w:szCs w:val="19"/>
        </w:rPr>
        <w:t xml:space="preserve"> </w:t>
      </w:r>
      <w:r w:rsidRPr="00F53587">
        <w:rPr>
          <w:color w:val="010000"/>
          <w:szCs w:val="19"/>
        </w:rPr>
        <w:t>hükmü yer almıştır.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Parti, 2009 yılı kesin hesabının süresinde ibraz edilmemesi nedeniyle 2820 sayılı Kanun’un 74. ve 111. maddesinin birinci fıkrasının (b) bendi uyarınca gerekli işlemlerin yapılmasını temin için suç duyurusunda bulunulması gerektiği sonucuna varılmıştır.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Güçlenen Türkiye Partisinin 2009 yılı kesin hesabının ilk incelemesi sonucunda</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1- Dosyada eksiklik bulunmadığından işin esasının incelenmesine,</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 xml:space="preserve">2- Partinin 2009 yılı kesin hesabını, 2820 sayılı Siyasi Partiler Kanunu’nun 74. maddesinde öngörülen sürede Anayasa Mahkemesi’ne vermeyen Parti sorumluları hakkında, aynı Kanun’un 111. maddesinin (b) bendi uyarınca yasal işlem yapılabilmesi için Ankara Cumhuriyet Başsavcılığı’na suç duyurusunda bulunulmasına, </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OYBİRLİĞİYLE karar verilmiştir.</w:t>
      </w:r>
    </w:p>
    <w:p w:rsidR="00F53587" w:rsidRPr="00F53587" w:rsidRDefault="00F53587" w:rsidP="00F53587">
      <w:pPr>
        <w:spacing w:after="200"/>
        <w:ind w:right="283" w:firstLine="709"/>
        <w:jc w:val="both"/>
        <w:rPr>
          <w:b/>
          <w:color w:val="010000"/>
          <w:szCs w:val="22"/>
        </w:rPr>
      </w:pPr>
      <w:r w:rsidRPr="00F53587">
        <w:rPr>
          <w:b/>
          <w:color w:val="010000"/>
          <w:szCs w:val="22"/>
        </w:rPr>
        <w:t>III- ESASIN İNCELENMESİ</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lastRenderedPageBreak/>
        <w:t>Güçlenen Türkiye Partisinin, Anayasa Mahkemesine verdiği 2009 yılı kesin hesap çizelgeleri ile dayanağını oluşturan defter ve belgeler üzerinde yapılan inceleme sonuçlarını içeren ve Raportör Ömer DURAN tarafından hazırlanan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Denetimin maddi öğelerini oluşturan defter ve belgelerde Partinin Genel Merkezi ile il örgütlerinin 2009 yılı gelirleri ve giderleri toplamının 2.200,00 TL olduğu, gelir ve gider rakamlarının toplamının birbirine denk olduğu ayrıca nakit devrinin bulunmadığı anlaşılmaktadır.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 xml:space="preserve">Partinin 2009 yılı kesin hesabının, Parti Merkez Yönetim Kurulunun 22.7.2012 günlü kararı ile kabul edilerek onaylandığı görülmüştür. </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Partinin 2009 yılı kesin hesabının gelir ve gider rakamlarının yukarıda açıklanan tutarlardan oluştuğu, bu haliyle 2009 yılı kesin hesabının doğru, denk ve 2820 sayılı Kanun’a uygun olduğu sonucuna varılmıştır.</w:t>
      </w:r>
    </w:p>
    <w:p w:rsidR="00F53587" w:rsidRPr="00F53587" w:rsidRDefault="00F53587" w:rsidP="00F53587">
      <w:pPr>
        <w:spacing w:after="200"/>
        <w:ind w:right="283" w:firstLine="709"/>
        <w:jc w:val="both"/>
        <w:rPr>
          <w:b/>
          <w:color w:val="010000"/>
          <w:szCs w:val="22"/>
        </w:rPr>
      </w:pPr>
      <w:r w:rsidRPr="00F53587">
        <w:rPr>
          <w:b/>
          <w:color w:val="010000"/>
          <w:szCs w:val="22"/>
        </w:rPr>
        <w:t>A- Gelirlerin İncelenmesi</w:t>
      </w:r>
    </w:p>
    <w:p w:rsidR="00F53587" w:rsidRPr="00F53587" w:rsidRDefault="00F53587" w:rsidP="00F53587">
      <w:pPr>
        <w:spacing w:after="200"/>
        <w:ind w:right="283" w:firstLine="709"/>
        <w:jc w:val="both"/>
        <w:rPr>
          <w:b/>
          <w:color w:val="010000"/>
          <w:szCs w:val="22"/>
        </w:rPr>
      </w:pPr>
      <w:r w:rsidRPr="00F53587">
        <w:rPr>
          <w:b/>
          <w:color w:val="010000"/>
          <w:szCs w:val="22"/>
        </w:rPr>
        <w:t>1- Genel Merkez Gelirleri</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 xml:space="preserve">Parti Genel Merkezinin 2009 yılında herhangi bir gelirinin olmadığı beyan edilmiştir. </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Parti Genel Merkezinin defter kayıtları ve gelir belgeleri üzerinde yapılan incelemede, beyan edilen durumun 2820 sayılı Kanun’a uygun olduğu sonucuna varılmıştır.</w:t>
      </w:r>
    </w:p>
    <w:p w:rsidR="00F53587" w:rsidRPr="00F53587" w:rsidRDefault="00F53587" w:rsidP="00F53587">
      <w:pPr>
        <w:spacing w:after="200"/>
        <w:ind w:right="283" w:firstLine="709"/>
        <w:jc w:val="both"/>
        <w:rPr>
          <w:b/>
          <w:color w:val="010000"/>
          <w:szCs w:val="22"/>
        </w:rPr>
      </w:pPr>
      <w:r w:rsidRPr="00F53587">
        <w:rPr>
          <w:b/>
          <w:color w:val="010000"/>
          <w:szCs w:val="22"/>
        </w:rPr>
        <w:t>2- İl Örgütleri Gelirleri</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Parti il örgütlerinin gelirleri 2.200,00 TL olarak gösterilmiştir.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Söz konusu gelirin tamamı Gaziantep İl Örgütü tarafından kiralanmak suretiyle faaliyette bulunan il sosyal tesisinin işletilmesinden elde edilen gelirlerden oluşmaktadır. Öte yandan söz konusu gelirin bir kısmı ise 2009 yılı içerisinde peşin tahsil edilmiş olup 2010 yılının ilk aylarını da içermektedir.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Parti il örgütlerinin kesin hesap çizelgelerinin gelir bölümünde yapılan incelemede, gelirlerin 2820 sayılı Kanun’a uygun olduğu sonucuna varılmıştır.</w:t>
      </w:r>
    </w:p>
    <w:p w:rsidR="00F53587" w:rsidRPr="00F53587" w:rsidRDefault="00F53587" w:rsidP="00F53587">
      <w:pPr>
        <w:spacing w:after="200"/>
        <w:ind w:right="283" w:firstLine="709"/>
        <w:jc w:val="both"/>
        <w:rPr>
          <w:b/>
          <w:color w:val="010000"/>
          <w:szCs w:val="22"/>
        </w:rPr>
      </w:pPr>
      <w:r w:rsidRPr="00F53587">
        <w:rPr>
          <w:b/>
          <w:color w:val="010000"/>
          <w:szCs w:val="22"/>
        </w:rPr>
        <w:t>B- Giderlerin İncelenmesi</w:t>
      </w:r>
    </w:p>
    <w:p w:rsidR="00F53587" w:rsidRPr="00F53587" w:rsidRDefault="00F53587" w:rsidP="00F53587">
      <w:pPr>
        <w:spacing w:after="200"/>
        <w:ind w:right="283" w:firstLine="709"/>
        <w:jc w:val="both"/>
        <w:rPr>
          <w:b/>
          <w:color w:val="010000"/>
          <w:szCs w:val="22"/>
        </w:rPr>
      </w:pPr>
      <w:r w:rsidRPr="00F53587">
        <w:rPr>
          <w:b/>
          <w:color w:val="010000"/>
          <w:szCs w:val="22"/>
        </w:rPr>
        <w:t>1- Genel Merkez Giderleri</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Parti Genel Merkezinin 2009 yılında herhangi bir giderinin olmadığı beyan edilmiştir.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 xml:space="preserve">Parti Genel Merkezinin kira giderleri ile cari harcamalarının nasıl ve ne şekilde karşılandığı sorulmuş </w:t>
      </w:r>
      <w:proofErr w:type="spellStart"/>
      <w:r w:rsidRPr="00F53587">
        <w:rPr>
          <w:color w:val="010000"/>
          <w:szCs w:val="19"/>
        </w:rPr>
        <w:t>oluptur</w:t>
      </w:r>
      <w:proofErr w:type="spellEnd"/>
      <w:r w:rsidRPr="00F53587">
        <w:rPr>
          <w:color w:val="010000"/>
          <w:szCs w:val="19"/>
        </w:rPr>
        <w:t>. Parti yetkilileri göndermiş oldukları yazıda ise “</w:t>
      </w:r>
      <w:r w:rsidRPr="00F53587">
        <w:rPr>
          <w:i/>
          <w:color w:val="010000"/>
          <w:szCs w:val="19"/>
        </w:rPr>
        <w:t xml:space="preserve">Gazi Osman Paşa Mah. 378. </w:t>
      </w:r>
      <w:proofErr w:type="spellStart"/>
      <w:r w:rsidRPr="00F53587">
        <w:rPr>
          <w:i/>
          <w:color w:val="010000"/>
          <w:szCs w:val="19"/>
        </w:rPr>
        <w:t>Sk</w:t>
      </w:r>
      <w:proofErr w:type="spellEnd"/>
      <w:r w:rsidRPr="00F53587">
        <w:rPr>
          <w:i/>
          <w:color w:val="010000"/>
          <w:szCs w:val="19"/>
        </w:rPr>
        <w:t xml:space="preserve">. No: 15/2 adresindeki, parti binamız, kurucu üyelerimizden Erkan </w:t>
      </w:r>
      <w:proofErr w:type="spellStart"/>
      <w:r w:rsidRPr="00F53587">
        <w:rPr>
          <w:i/>
          <w:color w:val="010000"/>
          <w:szCs w:val="19"/>
        </w:rPr>
        <w:t>DOĞU’nun</w:t>
      </w:r>
      <w:proofErr w:type="spellEnd"/>
      <w:r w:rsidRPr="00F53587">
        <w:rPr>
          <w:i/>
          <w:color w:val="010000"/>
          <w:szCs w:val="19"/>
        </w:rPr>
        <w:t xml:space="preserve"> tasarrufunda iken (kira bedeli daha önceden ödenmiş olup) 15.09.2011 tarihine kadar kullanılmıştır. Binanın bir odası Erkan DOĞU tarafından kullanılmış olup, elektrik su vs. giderler Erkan DOĞU tarafından ödenmiştir. 15.09.2011 tarihinde kiralamış olduğumuz parti binamızın elektrik su vs. giderleri mülk sahibine ait olup, kira ödeme tarihimiz (15.09.2011) henüz başlamamıştır.</w:t>
      </w:r>
      <w:r w:rsidRPr="00F53587">
        <w:rPr>
          <w:color w:val="010000"/>
          <w:szCs w:val="19"/>
        </w:rPr>
        <w:t>” biçiminde cevap vermişlerdir.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lastRenderedPageBreak/>
        <w:t>Parti Genel Merkezinin defter kayıtları ve gider belgeleri üzerinde yapılan incelemede, beyan edilen durumun 2820 sayılı Kanun’a uygun olduğu sonucuna varılmıştır.</w:t>
      </w:r>
    </w:p>
    <w:p w:rsidR="00F53587" w:rsidRPr="00F53587" w:rsidRDefault="00F53587" w:rsidP="00F53587">
      <w:pPr>
        <w:spacing w:after="200"/>
        <w:ind w:right="283" w:firstLine="709"/>
        <w:jc w:val="both"/>
        <w:rPr>
          <w:b/>
          <w:color w:val="010000"/>
          <w:szCs w:val="22"/>
        </w:rPr>
      </w:pPr>
      <w:r w:rsidRPr="00F53587">
        <w:rPr>
          <w:b/>
          <w:color w:val="010000"/>
          <w:szCs w:val="22"/>
        </w:rPr>
        <w:t>2- İl Örgütleri Giderleri</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Parti il örgütlerinin giderleri 2.200,00 TL olarak gösterilmiştir.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Söz konusu giderin tamamı Gaziantep İl Örgütü tarafından kiralanmak suretiyle faaliyette bulunan il sosyal tesisinin kira giderinden oluşmaktadır.</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Parti il örgütlerinin kesin hesap çizelgelerinin gider bölümleri üzerinde yapılan incelemede, giderlerin 2820 sayılı Kanun’a uygun olduğu sonucuna varılmıştır.</w:t>
      </w:r>
    </w:p>
    <w:p w:rsidR="00F53587" w:rsidRPr="00F53587" w:rsidRDefault="00F53587" w:rsidP="00F53587">
      <w:pPr>
        <w:spacing w:after="200"/>
        <w:ind w:right="283" w:firstLine="709"/>
        <w:jc w:val="both"/>
        <w:rPr>
          <w:b/>
          <w:color w:val="010000"/>
          <w:szCs w:val="22"/>
        </w:rPr>
      </w:pPr>
      <w:r w:rsidRPr="00F53587">
        <w:rPr>
          <w:b/>
          <w:color w:val="010000"/>
          <w:szCs w:val="19"/>
        </w:rPr>
        <w:t xml:space="preserve"> </w:t>
      </w:r>
      <w:r w:rsidRPr="00F53587">
        <w:rPr>
          <w:b/>
          <w:color w:val="010000"/>
          <w:szCs w:val="22"/>
        </w:rPr>
        <w:t>C- Parti Malları</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Partinin 2009 yılı defter ve belgeleri üzerinde yapılan incelemede, herhangi bir taşınmaz mal ve değeri yüz lirayı aşan taşınır mal ve menkul kıymet ediniminin olmadığı anlaşılmıştır.</w:t>
      </w:r>
    </w:p>
    <w:p w:rsidR="00F53587" w:rsidRPr="00F53587" w:rsidRDefault="00F53587" w:rsidP="00F53587">
      <w:pPr>
        <w:spacing w:after="200"/>
        <w:ind w:right="283" w:firstLine="709"/>
        <w:jc w:val="both"/>
        <w:rPr>
          <w:b/>
          <w:color w:val="010000"/>
          <w:szCs w:val="22"/>
        </w:rPr>
      </w:pPr>
      <w:r w:rsidRPr="00F53587">
        <w:rPr>
          <w:b/>
          <w:color w:val="010000"/>
          <w:szCs w:val="22"/>
        </w:rPr>
        <w:t>IV- SONUÇ</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Güçlenen Türkiye Partisinin 2009 yılı hesabının incelenmesi sonucunda;</w:t>
      </w:r>
    </w:p>
    <w:p w:rsidR="00F53587" w:rsidRPr="00F53587" w:rsidRDefault="00F53587" w:rsidP="00F53587">
      <w:pPr>
        <w:pStyle w:val="GvdeMetniGirintisi2"/>
        <w:spacing w:after="200"/>
        <w:ind w:left="0" w:right="283" w:firstLine="709"/>
        <w:jc w:val="both"/>
        <w:rPr>
          <w:color w:val="010000"/>
          <w:szCs w:val="19"/>
        </w:rPr>
      </w:pPr>
      <w:r w:rsidRPr="00F53587">
        <w:rPr>
          <w:b/>
          <w:color w:val="010000"/>
          <w:szCs w:val="19"/>
        </w:rPr>
        <w:t>1-</w:t>
      </w:r>
      <w:r w:rsidRPr="00F53587">
        <w:rPr>
          <w:color w:val="010000"/>
          <w:szCs w:val="19"/>
        </w:rPr>
        <w:t xml:space="preserve"> Partinin 2009 yılı kesin hesabında gösterilen 2.200,00 TL gelir ve giderin eldeki bilgi ve belgelere göre doğru, denk ve 2820 sayılı Siyasi Partiler Kanunu’na uygun olduğuna,</w:t>
      </w:r>
    </w:p>
    <w:p w:rsidR="00F53587" w:rsidRPr="00F53587" w:rsidRDefault="00F53587" w:rsidP="00F53587">
      <w:pPr>
        <w:pStyle w:val="GvdeMetniGirintisi2"/>
        <w:spacing w:after="200"/>
        <w:ind w:left="0" w:right="283" w:firstLine="709"/>
        <w:jc w:val="both"/>
        <w:rPr>
          <w:color w:val="010000"/>
          <w:szCs w:val="19"/>
        </w:rPr>
      </w:pPr>
      <w:r w:rsidRPr="00F53587">
        <w:rPr>
          <w:b/>
          <w:color w:val="010000"/>
          <w:szCs w:val="19"/>
        </w:rPr>
        <w:t>2-</w:t>
      </w:r>
      <w:r w:rsidRPr="00F53587">
        <w:rPr>
          <w:color w:val="010000"/>
          <w:szCs w:val="19"/>
        </w:rPr>
        <w:t xml:space="preserve"> İlk İnceleme toplantısında verilen karar gereğince, Partinin 2009 yılı kesin hesabını 2820 sayılı Kanun’un 74. maddesinde öngörülen sürede Anayasa Mahkemesine vermeyen Parti sorumluları hakkında aynı Kanun’un 111. maddesinin (b) bendi uyarınca yasal işlem yapılması için Ankara Cumhuriyet Başsavcılığına suç duyurusunda bulunulmasına,</w:t>
      </w:r>
    </w:p>
    <w:p w:rsidR="00F53587" w:rsidRPr="00F53587" w:rsidRDefault="00F53587" w:rsidP="00F53587">
      <w:pPr>
        <w:pStyle w:val="GvdeMetniGirintisi2"/>
        <w:spacing w:after="200"/>
        <w:ind w:left="0" w:right="283" w:firstLine="709"/>
        <w:jc w:val="both"/>
        <w:rPr>
          <w:color w:val="010000"/>
          <w:szCs w:val="19"/>
        </w:rPr>
      </w:pPr>
      <w:r w:rsidRPr="00F53587">
        <w:rPr>
          <w:color w:val="010000"/>
          <w:szCs w:val="19"/>
        </w:rPr>
        <w:t>11.12.2013 gününde OYBİRLİĞİYLE karar verildi.</w:t>
      </w:r>
    </w:p>
    <w:p w:rsidR="00F53587" w:rsidRDefault="00F53587">
      <w:bookmarkStart w:id="0" w:name="_GoBack"/>
      <w:bookmarkEnd w:id="0"/>
    </w:p>
    <w:tbl>
      <w:tblPr>
        <w:tblW w:w="5000" w:type="pct"/>
        <w:jc w:val="center"/>
        <w:tblCellMar>
          <w:left w:w="70" w:type="dxa"/>
          <w:right w:w="70" w:type="dxa"/>
        </w:tblCellMar>
        <w:tblLook w:val="0000" w:firstRow="0" w:lastRow="0" w:firstColumn="0" w:lastColumn="0" w:noHBand="0" w:noVBand="0"/>
      </w:tblPr>
      <w:tblGrid>
        <w:gridCol w:w="3574"/>
        <w:gridCol w:w="3227"/>
        <w:gridCol w:w="2979"/>
      </w:tblGrid>
      <w:tr w:rsidR="00F53587" w:rsidRPr="00F53587" w:rsidTr="00F53587">
        <w:trPr>
          <w:jc w:val="center"/>
        </w:trPr>
        <w:tc>
          <w:tcPr>
            <w:tcW w:w="1827" w:type="pct"/>
          </w:tcPr>
          <w:p w:rsidR="00F53587" w:rsidRPr="00F53587" w:rsidRDefault="00F53587" w:rsidP="00F53587">
            <w:pPr>
              <w:spacing w:before="240" w:after="240"/>
              <w:jc w:val="center"/>
              <w:rPr>
                <w:color w:val="010000"/>
                <w:szCs w:val="19"/>
              </w:rPr>
            </w:pPr>
            <w:r w:rsidRPr="00F53587">
              <w:rPr>
                <w:color w:val="010000"/>
                <w:szCs w:val="19"/>
              </w:rPr>
              <w:t>Başkanvekili</w:t>
            </w:r>
          </w:p>
          <w:p w:rsidR="00F53587" w:rsidRPr="00F53587" w:rsidRDefault="00F53587" w:rsidP="00F53587">
            <w:pPr>
              <w:spacing w:before="240" w:after="240"/>
              <w:jc w:val="center"/>
              <w:rPr>
                <w:color w:val="010000"/>
                <w:szCs w:val="19"/>
              </w:rPr>
            </w:pPr>
            <w:proofErr w:type="spellStart"/>
            <w:r w:rsidRPr="00F53587">
              <w:rPr>
                <w:color w:val="010000"/>
                <w:szCs w:val="19"/>
              </w:rPr>
              <w:t>Serruh</w:t>
            </w:r>
            <w:proofErr w:type="spellEnd"/>
            <w:r w:rsidRPr="00F53587">
              <w:rPr>
                <w:color w:val="010000"/>
                <w:szCs w:val="19"/>
              </w:rPr>
              <w:t xml:space="preserve"> KALELİ</w:t>
            </w:r>
          </w:p>
        </w:tc>
        <w:tc>
          <w:tcPr>
            <w:tcW w:w="1650"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Mehmet ERTEN</w:t>
            </w:r>
          </w:p>
        </w:tc>
        <w:tc>
          <w:tcPr>
            <w:tcW w:w="1523"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Serdar ÖZGÜLDÜR</w:t>
            </w:r>
          </w:p>
        </w:tc>
      </w:tr>
      <w:tr w:rsidR="00F53587" w:rsidRPr="00F53587" w:rsidTr="00F53587">
        <w:trPr>
          <w:jc w:val="center"/>
        </w:trPr>
        <w:tc>
          <w:tcPr>
            <w:tcW w:w="1827"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 xml:space="preserve">Osman </w:t>
            </w:r>
            <w:proofErr w:type="spellStart"/>
            <w:r w:rsidRPr="00F53587">
              <w:rPr>
                <w:color w:val="010000"/>
                <w:szCs w:val="19"/>
              </w:rPr>
              <w:t>Alifeyyaz</w:t>
            </w:r>
            <w:proofErr w:type="spellEnd"/>
            <w:r w:rsidRPr="00F53587">
              <w:rPr>
                <w:color w:val="010000"/>
                <w:szCs w:val="19"/>
              </w:rPr>
              <w:t xml:space="preserve"> PAKSÜT</w:t>
            </w:r>
          </w:p>
        </w:tc>
        <w:tc>
          <w:tcPr>
            <w:tcW w:w="1650"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Zehra Ayla PERKTAŞ</w:t>
            </w:r>
          </w:p>
        </w:tc>
        <w:tc>
          <w:tcPr>
            <w:tcW w:w="1523"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Recep KÖMÜRCÜ</w:t>
            </w:r>
          </w:p>
        </w:tc>
      </w:tr>
      <w:tr w:rsidR="00F53587" w:rsidRPr="00F53587" w:rsidTr="00F53587">
        <w:trPr>
          <w:jc w:val="center"/>
        </w:trPr>
        <w:tc>
          <w:tcPr>
            <w:tcW w:w="1827"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Burhan ÜSTÜN</w:t>
            </w:r>
          </w:p>
        </w:tc>
        <w:tc>
          <w:tcPr>
            <w:tcW w:w="1650"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Engin YILDIRIM</w:t>
            </w:r>
          </w:p>
        </w:tc>
        <w:tc>
          <w:tcPr>
            <w:tcW w:w="1523"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Nuri NECİPOĞLU</w:t>
            </w:r>
          </w:p>
        </w:tc>
      </w:tr>
      <w:tr w:rsidR="00F53587" w:rsidRPr="00F53587" w:rsidTr="00F53587">
        <w:trPr>
          <w:jc w:val="center"/>
        </w:trPr>
        <w:tc>
          <w:tcPr>
            <w:tcW w:w="1827"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proofErr w:type="spellStart"/>
            <w:r w:rsidRPr="00F53587">
              <w:rPr>
                <w:color w:val="010000"/>
                <w:szCs w:val="19"/>
              </w:rPr>
              <w:t>Hicabi</w:t>
            </w:r>
            <w:proofErr w:type="spellEnd"/>
            <w:r w:rsidRPr="00F53587">
              <w:rPr>
                <w:color w:val="010000"/>
                <w:szCs w:val="19"/>
              </w:rPr>
              <w:t xml:space="preserve"> DURSUN</w:t>
            </w:r>
          </w:p>
        </w:tc>
        <w:tc>
          <w:tcPr>
            <w:tcW w:w="1650"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Celal Mümtaz AKINCI</w:t>
            </w:r>
          </w:p>
        </w:tc>
        <w:tc>
          <w:tcPr>
            <w:tcW w:w="1523"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Erdal TERCAN</w:t>
            </w:r>
          </w:p>
        </w:tc>
      </w:tr>
      <w:tr w:rsidR="00F53587" w:rsidRPr="00F53587" w:rsidTr="00F53587">
        <w:trPr>
          <w:jc w:val="center"/>
        </w:trPr>
        <w:tc>
          <w:tcPr>
            <w:tcW w:w="1827" w:type="pct"/>
          </w:tcPr>
          <w:p w:rsidR="00F53587" w:rsidRPr="00F53587" w:rsidRDefault="00F53587" w:rsidP="00F53587">
            <w:pPr>
              <w:spacing w:before="240" w:after="240"/>
              <w:jc w:val="center"/>
              <w:rPr>
                <w:color w:val="010000"/>
                <w:szCs w:val="19"/>
              </w:rPr>
            </w:pPr>
            <w:r w:rsidRPr="00F53587">
              <w:rPr>
                <w:color w:val="010000"/>
                <w:szCs w:val="19"/>
              </w:rPr>
              <w:lastRenderedPageBreak/>
              <w:t>Üye</w:t>
            </w:r>
          </w:p>
          <w:p w:rsidR="00F53587" w:rsidRPr="00F53587" w:rsidRDefault="00F53587" w:rsidP="00F53587">
            <w:pPr>
              <w:spacing w:before="240" w:after="240"/>
              <w:jc w:val="center"/>
              <w:rPr>
                <w:color w:val="010000"/>
                <w:szCs w:val="19"/>
              </w:rPr>
            </w:pPr>
            <w:r w:rsidRPr="00F53587">
              <w:rPr>
                <w:color w:val="010000"/>
                <w:szCs w:val="19"/>
              </w:rPr>
              <w:t>Muammer TOPAL</w:t>
            </w:r>
          </w:p>
        </w:tc>
        <w:tc>
          <w:tcPr>
            <w:tcW w:w="1650"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Zühtü ARSLAN</w:t>
            </w:r>
          </w:p>
        </w:tc>
        <w:tc>
          <w:tcPr>
            <w:tcW w:w="1523" w:type="pct"/>
          </w:tcPr>
          <w:p w:rsidR="00F53587" w:rsidRPr="00F53587" w:rsidRDefault="00F53587" w:rsidP="00F53587">
            <w:pPr>
              <w:spacing w:before="240" w:after="240"/>
              <w:jc w:val="center"/>
              <w:rPr>
                <w:color w:val="010000"/>
                <w:szCs w:val="19"/>
              </w:rPr>
            </w:pPr>
            <w:r w:rsidRPr="00F53587">
              <w:rPr>
                <w:color w:val="010000"/>
                <w:szCs w:val="19"/>
              </w:rPr>
              <w:t>Üye</w:t>
            </w:r>
          </w:p>
          <w:p w:rsidR="00F53587" w:rsidRPr="00F53587" w:rsidRDefault="00F53587" w:rsidP="00F53587">
            <w:pPr>
              <w:spacing w:before="240" w:after="240"/>
              <w:jc w:val="center"/>
              <w:rPr>
                <w:color w:val="010000"/>
                <w:szCs w:val="19"/>
              </w:rPr>
            </w:pPr>
            <w:r w:rsidRPr="00F53587">
              <w:rPr>
                <w:color w:val="010000"/>
                <w:szCs w:val="19"/>
              </w:rPr>
              <w:t>M. Emin KUZ</w:t>
            </w:r>
          </w:p>
        </w:tc>
      </w:tr>
    </w:tbl>
    <w:p w:rsidR="00F53587" w:rsidRPr="00F53587" w:rsidRDefault="00F53587" w:rsidP="00F53587">
      <w:pPr>
        <w:spacing w:after="200"/>
        <w:ind w:right="283" w:firstLine="709"/>
        <w:jc w:val="both"/>
        <w:rPr>
          <w:color w:val="010000"/>
          <w:szCs w:val="19"/>
        </w:rPr>
      </w:pPr>
    </w:p>
    <w:sectPr w:rsidR="00F53587" w:rsidRPr="00F53587" w:rsidSect="00F53587">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614A" w:rsidRDefault="0038614A" w:rsidP="00F53587">
      <w:r>
        <w:separator/>
      </w:r>
    </w:p>
  </w:endnote>
  <w:endnote w:type="continuationSeparator" w:id="0">
    <w:p w:rsidR="0038614A" w:rsidRDefault="0038614A" w:rsidP="00F535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09E2" w:rsidRDefault="0038614A" w:rsidP="00F5358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E09E2" w:rsidRDefault="0038614A" w:rsidP="00F53587">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09E2" w:rsidRPr="00F53587" w:rsidRDefault="0038614A" w:rsidP="00F53587">
    <w:pPr>
      <w:pStyle w:val="AltBilgi"/>
      <w:framePr w:wrap="around" w:vAnchor="text" w:hAnchor="margin" w:xAlign="right" w:y="1"/>
      <w:rPr>
        <w:rStyle w:val="SayfaNumaras"/>
      </w:rPr>
    </w:pPr>
    <w:r w:rsidRPr="00F53587">
      <w:rPr>
        <w:rStyle w:val="SayfaNumaras"/>
      </w:rPr>
      <w:fldChar w:fldCharType="begin"/>
    </w:r>
    <w:r w:rsidRPr="00F53587">
      <w:rPr>
        <w:rStyle w:val="SayfaNumaras"/>
      </w:rPr>
      <w:instrText xml:space="preserve">PAGE  </w:instrText>
    </w:r>
    <w:r w:rsidRPr="00F53587">
      <w:rPr>
        <w:rStyle w:val="SayfaNumaras"/>
      </w:rPr>
      <w:fldChar w:fldCharType="separate"/>
    </w:r>
    <w:r w:rsidRPr="00F53587">
      <w:rPr>
        <w:rStyle w:val="SayfaNumaras"/>
        <w:noProof/>
      </w:rPr>
      <w:t>4</w:t>
    </w:r>
    <w:r w:rsidRPr="00F53587">
      <w:rPr>
        <w:rStyle w:val="SayfaNumaras"/>
      </w:rPr>
      <w:fldChar w:fldCharType="end"/>
    </w:r>
  </w:p>
  <w:p w:rsidR="001E09E2" w:rsidRDefault="0038614A" w:rsidP="00F53587">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614A" w:rsidRDefault="0038614A" w:rsidP="00F53587">
      <w:r>
        <w:separator/>
      </w:r>
    </w:p>
  </w:footnote>
  <w:footnote w:type="continuationSeparator" w:id="0">
    <w:p w:rsidR="0038614A" w:rsidRDefault="0038614A" w:rsidP="00F535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3587" w:rsidRPr="00F53587" w:rsidRDefault="00F53587" w:rsidP="00F53587">
    <w:pPr>
      <w:pStyle w:val="stBilgi"/>
      <w:rPr>
        <w:b/>
      </w:rPr>
    </w:pPr>
    <w:r w:rsidRPr="00F53587">
      <w:rPr>
        <w:b/>
      </w:rPr>
      <w:t>Esas Sayısı:2012/6 (Siyasi Parti Mali Denetimi)</w:t>
    </w:r>
  </w:p>
  <w:p w:rsidR="00F53587" w:rsidRDefault="00F53587" w:rsidP="00F53587">
    <w:pPr>
      <w:pStyle w:val="stBilgi"/>
      <w:rPr>
        <w:b/>
      </w:rPr>
    </w:pPr>
    <w:r>
      <w:rPr>
        <w:b/>
      </w:rPr>
      <w:t>Karar Sayısı:2013/141</w:t>
    </w:r>
  </w:p>
  <w:p w:rsidR="001E09E2" w:rsidRPr="00F53587" w:rsidRDefault="0038614A" w:rsidP="00F53587">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587"/>
    <w:rsid w:val="0038614A"/>
    <w:rsid w:val="00D12EB3"/>
    <w:rsid w:val="00F53587"/>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D3990D-5A3F-4E91-8503-1C8BAB57F8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53587"/>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2">
    <w:name w:val="Body Text Indent 2"/>
    <w:basedOn w:val="Normal"/>
    <w:link w:val="GvdeMetniGirintisi2Char"/>
    <w:rsid w:val="00F53587"/>
    <w:pPr>
      <w:ind w:left="360"/>
    </w:pPr>
  </w:style>
  <w:style w:type="character" w:customStyle="1" w:styleId="GvdeMetniGirintisi2Char">
    <w:name w:val="Gövde Metni Girintisi 2 Char"/>
    <w:basedOn w:val="VarsaylanParagrafYazTipi"/>
    <w:link w:val="GvdeMetniGirintisi2"/>
    <w:rsid w:val="00F53587"/>
    <w:rPr>
      <w:rFonts w:ascii="Times New Roman" w:eastAsia="Times New Roman" w:hAnsi="Times New Roman" w:cs="Times New Roman"/>
      <w:sz w:val="24"/>
      <w:szCs w:val="24"/>
      <w:lang w:eastAsia="tr-TR"/>
    </w:rPr>
  </w:style>
  <w:style w:type="paragraph" w:styleId="AltBilgi">
    <w:name w:val="footer"/>
    <w:basedOn w:val="Normal"/>
    <w:link w:val="AltBilgiChar"/>
    <w:rsid w:val="00F53587"/>
    <w:pPr>
      <w:tabs>
        <w:tab w:val="center" w:pos="4536"/>
        <w:tab w:val="right" w:pos="9072"/>
      </w:tabs>
    </w:pPr>
  </w:style>
  <w:style w:type="character" w:customStyle="1" w:styleId="AltBilgiChar">
    <w:name w:val="Alt Bilgi Char"/>
    <w:basedOn w:val="VarsaylanParagrafYazTipi"/>
    <w:link w:val="AltBilgi"/>
    <w:rsid w:val="00F53587"/>
    <w:rPr>
      <w:rFonts w:ascii="Times New Roman" w:eastAsia="Times New Roman" w:hAnsi="Times New Roman" w:cs="Times New Roman"/>
      <w:sz w:val="24"/>
      <w:szCs w:val="24"/>
      <w:lang w:eastAsia="tr-TR"/>
    </w:rPr>
  </w:style>
  <w:style w:type="character" w:styleId="SayfaNumaras">
    <w:name w:val="page number"/>
    <w:basedOn w:val="VarsaylanParagrafYazTipi"/>
    <w:rsid w:val="00F53587"/>
  </w:style>
  <w:style w:type="paragraph" w:styleId="stBilgi">
    <w:name w:val="header"/>
    <w:basedOn w:val="Normal"/>
    <w:link w:val="stBilgiChar"/>
    <w:rsid w:val="00F53587"/>
    <w:pPr>
      <w:tabs>
        <w:tab w:val="center" w:pos="4536"/>
        <w:tab w:val="right" w:pos="9072"/>
      </w:tabs>
    </w:pPr>
  </w:style>
  <w:style w:type="character" w:customStyle="1" w:styleId="stBilgiChar">
    <w:name w:val="Üst Bilgi Char"/>
    <w:basedOn w:val="VarsaylanParagrafYazTipi"/>
    <w:link w:val="stBilgi"/>
    <w:rsid w:val="00F53587"/>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1052</Words>
  <Characters>6000</Characters>
  <Application>Microsoft Office Word</Application>
  <DocSecurity>0</DocSecurity>
  <Lines>50</Lines>
  <Paragraphs>14</Paragraphs>
  <ScaleCrop>false</ScaleCrop>
  <Company/>
  <LinksUpToDate>false</LinksUpToDate>
  <CharactersWithSpaces>7038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2020-06-15T07:14:00Z</dcterms:created>
  <dcterms:modified xsi:type="dcterms:W3CDTF">2020-06-15T07:15:00Z</dcterms:modified>
</cp:coreProperties>
</file>