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905" w:rsidRDefault="00E51905" w:rsidP="00E51905">
      <w:pPr>
        <w:spacing w:after="200"/>
        <w:ind w:right="283"/>
        <w:jc w:val="center"/>
        <w:rPr>
          <w:b/>
          <w:bCs/>
          <w:caps/>
          <w:color w:val="010000"/>
          <w:szCs w:val="30"/>
        </w:rPr>
      </w:pPr>
      <w:r w:rsidRPr="00E51905">
        <w:rPr>
          <w:b/>
          <w:caps/>
          <w:color w:val="010000"/>
          <w:szCs w:val="20"/>
        </w:rPr>
        <w:pict/>
      </w:r>
      <w:r w:rsidRPr="00E51905">
        <w:rPr>
          <w:b/>
          <w:caps/>
          <w:color w:val="010000"/>
          <w:szCs w:val="20"/>
        </w:rPr>
        <w:pict/>
      </w:r>
      <w:r w:rsidRPr="00E51905">
        <w:rPr>
          <w:b/>
          <w:caps/>
          <w:color w:val="010000"/>
          <w:szCs w:val="20"/>
        </w:rPr>
        <w:pict/>
      </w:r>
      <w:r w:rsidRPr="00E51905">
        <w:rPr>
          <w:b/>
          <w:bCs/>
          <w:caps/>
          <w:color w:val="010000"/>
          <w:szCs w:val="30"/>
        </w:rPr>
        <w:t>ANAYASA MAHKEMESİ KARARI</w:t>
      </w:r>
    </w:p>
    <w:p w:rsidR="00E51905" w:rsidRPr="00E51905" w:rsidRDefault="00E51905" w:rsidP="00E51905">
      <w:pPr>
        <w:spacing w:after="200"/>
        <w:ind w:right="283" w:firstLine="709"/>
        <w:jc w:val="center"/>
        <w:rPr>
          <w:b/>
          <w:caps/>
          <w:color w:val="010000"/>
        </w:rPr>
      </w:pPr>
    </w:p>
    <w:p w:rsidR="00E51905" w:rsidRDefault="00E51905" w:rsidP="00E51905">
      <w:pPr>
        <w:rPr>
          <w:b/>
          <w:bCs/>
          <w:color w:val="010000"/>
          <w:szCs w:val="22"/>
        </w:rPr>
      </w:pPr>
      <w:r>
        <w:rPr>
          <w:b/>
          <w:bCs/>
          <w:color w:val="010000"/>
          <w:szCs w:val="22"/>
        </w:rPr>
        <w:t>Esas Sayısı:2009/33 (Siyasi Parti Mali Denetimi)</w:t>
      </w:r>
    </w:p>
    <w:p w:rsidR="00E51905" w:rsidRDefault="00E51905" w:rsidP="00E51905">
      <w:pPr>
        <w:rPr>
          <w:b/>
          <w:color w:val="010000"/>
        </w:rPr>
      </w:pPr>
      <w:r>
        <w:rPr>
          <w:b/>
          <w:color w:val="010000"/>
        </w:rPr>
        <w:t>Karar Sayısı:2013/132</w:t>
      </w:r>
    </w:p>
    <w:p w:rsidR="00E51905" w:rsidRDefault="00E51905" w:rsidP="00E51905">
      <w:pPr>
        <w:rPr>
          <w:b/>
          <w:color w:val="010000"/>
        </w:rPr>
      </w:pPr>
      <w:r>
        <w:rPr>
          <w:b/>
          <w:color w:val="010000"/>
        </w:rPr>
        <w:t>Karar Günü:11.12.2013</w:t>
      </w:r>
    </w:p>
    <w:p w:rsidR="00E51905" w:rsidRDefault="00E51905" w:rsidP="00E51905">
      <w:pPr>
        <w:rPr>
          <w:b/>
          <w:color w:val="010000"/>
        </w:rPr>
      </w:pPr>
      <w:r>
        <w:rPr>
          <w:b/>
          <w:color w:val="010000"/>
        </w:rPr>
        <w:t>R.G. Tarih-Sayı:08.01.2014-28876</w:t>
      </w:r>
    </w:p>
    <w:p w:rsidR="00E51905" w:rsidRPr="00E51905" w:rsidRDefault="00E51905" w:rsidP="00E51905">
      <w:pPr>
        <w:rPr>
          <w:b/>
          <w:color w:val="010000"/>
        </w:rPr>
      </w:pPr>
    </w:p>
    <w:p w:rsidR="00E51905" w:rsidRPr="00E51905" w:rsidRDefault="00E51905" w:rsidP="00E51905">
      <w:pPr>
        <w:spacing w:after="200"/>
        <w:ind w:right="283" w:firstLine="709"/>
        <w:jc w:val="both"/>
        <w:rPr>
          <w:color w:val="010000"/>
        </w:rPr>
      </w:pPr>
      <w:r w:rsidRPr="00E51905">
        <w:rPr>
          <w:b/>
          <w:bCs/>
          <w:color w:val="010000"/>
          <w:szCs w:val="22"/>
        </w:rPr>
        <w:t>I- MALİ DENETİMİN KONUSU</w:t>
      </w:r>
      <w:r w:rsidRPr="00E51905">
        <w:rPr>
          <w:color w:val="010000"/>
          <w:szCs w:val="22"/>
        </w:rPr>
        <w:t xml:space="preserve"> </w:t>
      </w:r>
    </w:p>
    <w:p w:rsidR="00E51905" w:rsidRPr="00E51905" w:rsidRDefault="00E51905" w:rsidP="00E51905">
      <w:pPr>
        <w:spacing w:after="200"/>
        <w:ind w:right="283" w:firstLine="709"/>
        <w:jc w:val="both"/>
        <w:rPr>
          <w:color w:val="010000"/>
        </w:rPr>
      </w:pPr>
      <w:r w:rsidRPr="00E51905">
        <w:rPr>
          <w:color w:val="010000"/>
          <w:szCs w:val="19"/>
        </w:rPr>
        <w:t>Özgürlük ve Dayanışma Partisi 2008 yılı kesin hesabının incelenmesidir.</w:t>
      </w:r>
    </w:p>
    <w:p w:rsidR="00E51905" w:rsidRPr="00E51905" w:rsidRDefault="00E51905" w:rsidP="00E51905">
      <w:pPr>
        <w:spacing w:after="200"/>
        <w:ind w:right="283" w:firstLine="709"/>
        <w:jc w:val="both"/>
        <w:rPr>
          <w:color w:val="010000"/>
        </w:rPr>
      </w:pPr>
      <w:r w:rsidRPr="00E51905">
        <w:rPr>
          <w:b/>
          <w:bCs/>
          <w:color w:val="010000"/>
          <w:szCs w:val="22"/>
        </w:rPr>
        <w:t xml:space="preserve">II- İLK İNCELEME </w:t>
      </w:r>
    </w:p>
    <w:p w:rsidR="00E51905" w:rsidRPr="00E51905" w:rsidRDefault="00E51905" w:rsidP="00E51905">
      <w:pPr>
        <w:spacing w:after="200"/>
        <w:ind w:right="283" w:firstLine="709"/>
        <w:jc w:val="both"/>
        <w:rPr>
          <w:color w:val="010000"/>
        </w:rPr>
      </w:pPr>
      <w:r w:rsidRPr="00E51905">
        <w:rPr>
          <w:color w:val="010000"/>
          <w:szCs w:val="19"/>
        </w:rPr>
        <w:t xml:space="preserve">Kesin hesapların </w:t>
      </w:r>
      <w:proofErr w:type="spellStart"/>
      <w:r w:rsidRPr="00E51905">
        <w:rPr>
          <w:color w:val="010000"/>
          <w:szCs w:val="19"/>
        </w:rPr>
        <w:t>Tüzük'e</w:t>
      </w:r>
      <w:proofErr w:type="spellEnd"/>
      <w:r w:rsidRPr="00E51905">
        <w:rPr>
          <w:color w:val="010000"/>
          <w:szCs w:val="19"/>
        </w:rPr>
        <w:t xml:space="preserve"> uygun şekilde kabul edildiğine dair imzalı Büyük Kongre/Parti Meclisi kararının gönderilmesi 1.3.2013 gün ve 206-712 sayı ile istendiği halde, Parti yetkilileri 1.3.2013 gün ve 206-712 sayı ile istenen karar yerine Merkez Yürütme Kurulunun kararını sunmuşlardır. Parti Tüzüğü'nün 14. maddesine göre Merkez Yürütme Kurulunun Parti Meclisi adına politik çalışmaları düzenleme ve yürütme ile başkan yardımcılarını seçme haricinde herhangi bir görevi bulunmamaktadır. Dolayısıyla Merkez Yürütme Kurulunun kesin hesapları kabul etme görev ve yetkisi bulunmamaktadır. </w:t>
      </w:r>
    </w:p>
    <w:p w:rsidR="00E51905" w:rsidRPr="00E51905" w:rsidRDefault="00E51905" w:rsidP="00E51905">
      <w:pPr>
        <w:spacing w:after="200"/>
        <w:ind w:right="283" w:firstLine="709"/>
        <w:jc w:val="both"/>
        <w:rPr>
          <w:color w:val="010000"/>
        </w:rPr>
      </w:pPr>
      <w:r w:rsidRPr="00E51905">
        <w:rPr>
          <w:color w:val="010000"/>
          <w:szCs w:val="19"/>
        </w:rPr>
        <w:t>2820 sayılı Siyasi Partiler Kanunu'nun;</w:t>
      </w: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 </w:t>
      </w:r>
      <w:r w:rsidRPr="00E51905">
        <w:rPr>
          <w:color w:val="010000"/>
          <w:szCs w:val="19"/>
        </w:rPr>
        <w:t>“</w:t>
      </w:r>
      <w:r w:rsidRPr="00E51905">
        <w:rPr>
          <w:i/>
          <w:iCs/>
          <w:color w:val="010000"/>
          <w:szCs w:val="19"/>
        </w:rPr>
        <w:t>Merkez karar, yönetim ve icra organları”</w:t>
      </w:r>
      <w:r w:rsidRPr="00E51905">
        <w:rPr>
          <w:color w:val="010000"/>
          <w:szCs w:val="19"/>
        </w:rPr>
        <w:t xml:space="preserve"> başlıklı 16. maddesinin birinci fıkrası, </w:t>
      </w:r>
      <w:r w:rsidRPr="00E51905">
        <w:rPr>
          <w:i/>
          <w:iCs/>
          <w:color w:val="010000"/>
          <w:szCs w:val="19"/>
        </w:rPr>
        <w:t>“Siyasi partilerin merkez karar, yönetim ve icra organları parti tüzüğünde belirtilen isim, şekil ve sayıda kurulur. Büyük kongrece seçilecek merkez organlarının her birinin üye sayısı 15'den az olamaz.</w:t>
      </w:r>
      <w:proofErr w:type="gramStart"/>
      <w:r w:rsidRPr="00E51905">
        <w:rPr>
          <w:color w:val="010000"/>
          <w:szCs w:val="19"/>
        </w:rPr>
        <w:t>” ,</w:t>
      </w:r>
      <w:proofErr w:type="gramEnd"/>
    </w:p>
    <w:p w:rsidR="00E51905" w:rsidRPr="00E51905" w:rsidRDefault="00E51905" w:rsidP="00E51905">
      <w:pPr>
        <w:overflowPunct/>
        <w:autoSpaceDE/>
        <w:spacing w:after="200"/>
        <w:ind w:right="283" w:firstLine="709"/>
        <w:jc w:val="both"/>
        <w:rPr>
          <w:color w:val="010000"/>
        </w:rPr>
      </w:pPr>
      <w:r w:rsidRPr="00E51905">
        <w:rPr>
          <w:color w:val="010000"/>
          <w:szCs w:val="19"/>
        </w:rPr>
        <w:t>73. maddesinin üçüncü fıkrasının ikinci cümlesi “</w:t>
      </w:r>
      <w:r w:rsidRPr="00E51905">
        <w:rPr>
          <w:i/>
          <w:iCs/>
          <w:color w:val="010000"/>
          <w:szCs w:val="19"/>
        </w:rPr>
        <w:t xml:space="preserve">İller teşkilatından gönderilenler ve parti merkezine ait olan </w:t>
      </w:r>
      <w:proofErr w:type="spellStart"/>
      <w:r w:rsidRPr="00E51905">
        <w:rPr>
          <w:i/>
          <w:iCs/>
          <w:color w:val="010000"/>
          <w:szCs w:val="19"/>
        </w:rPr>
        <w:t>kesinhesaplar</w:t>
      </w:r>
      <w:proofErr w:type="spellEnd"/>
      <w:r w:rsidRPr="00E51905">
        <w:rPr>
          <w:i/>
          <w:iCs/>
          <w:color w:val="010000"/>
          <w:szCs w:val="19"/>
        </w:rPr>
        <w:t>, merkez karar ve yönetim kurulunca incelenerek karara bağlanır ve birleştirilir.</w:t>
      </w:r>
      <w:r w:rsidRPr="00E51905">
        <w:rPr>
          <w:color w:val="010000"/>
          <w:szCs w:val="19"/>
        </w:rPr>
        <w:t>”</w:t>
      </w:r>
      <w:r w:rsidRPr="00E51905">
        <w:rPr>
          <w:i/>
          <w:iCs/>
          <w:color w:val="010000"/>
          <w:szCs w:val="19"/>
        </w:rPr>
        <w:t xml:space="preserve"> </w:t>
      </w:r>
      <w:r w:rsidRPr="00E51905">
        <w:rPr>
          <w:color w:val="010000"/>
          <w:szCs w:val="19"/>
        </w:rPr>
        <w:t>ve dördüncü fıkrası</w:t>
      </w:r>
      <w:r w:rsidRPr="00E51905">
        <w:rPr>
          <w:i/>
          <w:iCs/>
          <w:color w:val="010000"/>
          <w:szCs w:val="19"/>
        </w:rPr>
        <w:t xml:space="preserve"> “Siyasi partilerin bütçeleri, bilançoları, gelir ve gider cetvelleri ile </w:t>
      </w:r>
      <w:proofErr w:type="spellStart"/>
      <w:r w:rsidRPr="00E51905">
        <w:rPr>
          <w:i/>
          <w:iCs/>
          <w:color w:val="010000"/>
          <w:szCs w:val="19"/>
        </w:rPr>
        <w:t>kesinhesaplarının</w:t>
      </w:r>
      <w:proofErr w:type="spellEnd"/>
      <w:r w:rsidRPr="00E51905">
        <w:rPr>
          <w:i/>
          <w:iCs/>
          <w:color w:val="010000"/>
          <w:szCs w:val="19"/>
        </w:rPr>
        <w:t xml:space="preserve"> nasıl düzenleneceği partilerin iç yönetmeliklerinde gösterilir.</w:t>
      </w:r>
      <w:proofErr w:type="gramStart"/>
      <w:r w:rsidRPr="00E51905">
        <w:rPr>
          <w:color w:val="010000"/>
          <w:szCs w:val="19"/>
        </w:rPr>
        <w:t>” ,</w:t>
      </w:r>
      <w:proofErr w:type="gramEnd"/>
    </w:p>
    <w:p w:rsidR="00E51905" w:rsidRPr="00E51905" w:rsidRDefault="00E51905" w:rsidP="00E51905">
      <w:pPr>
        <w:overflowPunct/>
        <w:autoSpaceDE/>
        <w:spacing w:after="200"/>
        <w:ind w:right="283" w:firstLine="709"/>
        <w:jc w:val="both"/>
        <w:rPr>
          <w:color w:val="010000"/>
        </w:rPr>
      </w:pPr>
      <w:r w:rsidRPr="00E51905">
        <w:rPr>
          <w:color w:val="010000"/>
          <w:szCs w:val="19"/>
        </w:rPr>
        <w:t>74. maddesinin birinci ve ikinci fıkraları, “</w:t>
      </w:r>
      <w:r w:rsidRPr="00E51905">
        <w:rPr>
          <w:i/>
          <w:iCs/>
          <w:color w:val="010000"/>
          <w:szCs w:val="19"/>
        </w:rPr>
        <w:t>Siyasi partilerin mali denetimi Anayasa Mahkemesince yapılır. Anayasa Mahkemesi, siyasi partilerin mal edinimleri ile gelir ve giderlerinin Kanuna uygunluğunu denetler...</w:t>
      </w:r>
    </w:p>
    <w:p w:rsidR="00E51905" w:rsidRPr="00E51905" w:rsidRDefault="00E51905" w:rsidP="00E51905">
      <w:pPr>
        <w:overflowPunct/>
        <w:autoSpaceDE/>
        <w:spacing w:after="200"/>
        <w:ind w:right="283" w:firstLine="709"/>
        <w:jc w:val="both"/>
        <w:rPr>
          <w:color w:val="010000"/>
        </w:rPr>
      </w:pPr>
      <w:r w:rsidRPr="00E51905">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E51905">
        <w:rPr>
          <w:i/>
          <w:iCs/>
          <w:color w:val="010000"/>
          <w:szCs w:val="19"/>
        </w:rPr>
        <w:t>Haziran</w:t>
      </w:r>
      <w:proofErr w:type="gramEnd"/>
      <w:r w:rsidRPr="00E51905">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E51905">
        <w:rPr>
          <w:color w:val="010000"/>
          <w:szCs w:val="19"/>
        </w:rPr>
        <w:t>”,</w:t>
      </w:r>
    </w:p>
    <w:p w:rsidR="00E51905" w:rsidRPr="00E51905" w:rsidRDefault="00E51905" w:rsidP="00E51905">
      <w:pPr>
        <w:overflowPunct/>
        <w:autoSpaceDE/>
        <w:spacing w:after="200"/>
        <w:ind w:right="283" w:firstLine="709"/>
        <w:jc w:val="both"/>
        <w:rPr>
          <w:color w:val="010000"/>
        </w:rPr>
      </w:pPr>
      <w:r w:rsidRPr="00E51905">
        <w:rPr>
          <w:color w:val="010000"/>
          <w:szCs w:val="19"/>
        </w:rPr>
        <w:t>111. maddesinin birinci fıkrasının (b) bendi, Siyasi partilerin</w:t>
      </w:r>
      <w:r w:rsidRPr="00E51905">
        <w:rPr>
          <w:i/>
          <w:iCs/>
          <w:color w:val="010000"/>
          <w:szCs w:val="19"/>
        </w:rPr>
        <w:t xml:space="preserve"> “</w:t>
      </w:r>
      <w:proofErr w:type="gramStart"/>
      <w:r w:rsidRPr="00E51905">
        <w:rPr>
          <w:i/>
          <w:iCs/>
          <w:color w:val="010000"/>
          <w:szCs w:val="19"/>
        </w:rPr>
        <w:t>74 üncü</w:t>
      </w:r>
      <w:proofErr w:type="gramEnd"/>
      <w:r w:rsidRPr="00E51905">
        <w:rPr>
          <w:i/>
          <w:iCs/>
          <w:color w:val="010000"/>
          <w:szCs w:val="19"/>
        </w:rPr>
        <w:t xml:space="preserve"> madde hükümlerine aykırı hareket eden sorumluları hakkında, üç aydan altı aya kadar hafif hapis ve </w:t>
      </w:r>
      <w:proofErr w:type="spellStart"/>
      <w:r w:rsidRPr="00E51905">
        <w:rPr>
          <w:i/>
          <w:iCs/>
          <w:color w:val="010000"/>
          <w:szCs w:val="19"/>
        </w:rPr>
        <w:t>onbeş</w:t>
      </w:r>
      <w:proofErr w:type="spellEnd"/>
      <w:r w:rsidRPr="00E51905">
        <w:rPr>
          <w:i/>
          <w:iCs/>
          <w:color w:val="010000"/>
          <w:szCs w:val="19"/>
        </w:rPr>
        <w:t xml:space="preserve"> milyon liradan otuz milyon liraya kadar hafif para cezası verilir.”</w:t>
      </w:r>
    </w:p>
    <w:p w:rsidR="00E51905" w:rsidRPr="00E51905" w:rsidRDefault="00E51905" w:rsidP="00E51905">
      <w:pPr>
        <w:overflowPunct/>
        <w:autoSpaceDE/>
        <w:spacing w:after="200"/>
        <w:ind w:right="283" w:firstLine="709"/>
        <w:jc w:val="both"/>
        <w:rPr>
          <w:color w:val="010000"/>
        </w:rPr>
      </w:pPr>
      <w:proofErr w:type="gramStart"/>
      <w:r w:rsidRPr="00E51905">
        <w:rPr>
          <w:color w:val="010000"/>
          <w:szCs w:val="19"/>
        </w:rPr>
        <w:t>şeklinde</w:t>
      </w:r>
      <w:proofErr w:type="gramEnd"/>
      <w:r w:rsidRPr="00E51905">
        <w:rPr>
          <w:color w:val="010000"/>
          <w:szCs w:val="19"/>
        </w:rPr>
        <w:t xml:space="preserve"> düzenlenmiştir.</w:t>
      </w:r>
    </w:p>
    <w:p w:rsidR="00E51905" w:rsidRPr="00E51905" w:rsidRDefault="00E51905" w:rsidP="00E51905">
      <w:pPr>
        <w:spacing w:after="200"/>
        <w:ind w:right="283" w:firstLine="709"/>
        <w:jc w:val="both"/>
        <w:rPr>
          <w:color w:val="010000"/>
        </w:rPr>
      </w:pPr>
      <w:r w:rsidRPr="00E51905">
        <w:rPr>
          <w:color w:val="010000"/>
          <w:szCs w:val="19"/>
        </w:rPr>
        <w:t xml:space="preserve">Parti Tüzüğü'nün 11. maddesinde, hesapları inceleyerek Parti Meclisinin aklanması, kesin hesap, bilanço ve bütçe tasarısının onaylanması konusunda karar vermek Büyük Kongrenin görev ve yetkileri olarak sayılmış; 12. maddesinde, Parti Meclisinin Genel Başkan dâhil 45 üyeden </w:t>
      </w:r>
      <w:r w:rsidRPr="00E51905">
        <w:rPr>
          <w:color w:val="010000"/>
          <w:szCs w:val="19"/>
        </w:rPr>
        <w:lastRenderedPageBreak/>
        <w:t xml:space="preserve">oluşacağı ve Büyük Kongreye yurt ve dünya olayları ve Parti çalışmaları hakkında rapor, kesin hesap, bilanço ve bütçe tasarısını sunacağı ve Büyük Kongrenin toplanmadığı durumlarda, Partinin hukuki varlığına son verilmesi ile Tüzük ve programının değiştirilmesi dışında bütün konularda karar alabileceği belirtilmiştir. </w:t>
      </w:r>
    </w:p>
    <w:p w:rsidR="00E51905" w:rsidRPr="00E51905" w:rsidRDefault="00E51905" w:rsidP="00E51905">
      <w:pPr>
        <w:overflowPunct/>
        <w:autoSpaceDE/>
        <w:spacing w:after="200"/>
        <w:ind w:right="283" w:firstLine="709"/>
        <w:jc w:val="both"/>
        <w:rPr>
          <w:color w:val="010000"/>
        </w:rPr>
      </w:pPr>
      <w:r w:rsidRPr="00E51905">
        <w:rPr>
          <w:color w:val="010000"/>
          <w:szCs w:val="19"/>
        </w:rPr>
        <w:t>2820 sayılı Kanun'un 73. maddesinde, kesin hesapları karara bağlamanın Merkez Karar ve Yönetim Kurulunca olacağı belirtilmesine karşın, Kanun'da Merkez Karar ve Yönetim Kurulunun ne şekilde oluşacağına dair bir düzenleme yapılmamış, aksine organların oluşumu Parti Tüzüğüne bırakılmıştır. Parti Tüzüğü'nde de organların oluşum ve görevleri belirtilmiştir.</w:t>
      </w: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Kesin hesabı onaylamanın </w:t>
      </w:r>
      <w:proofErr w:type="spellStart"/>
      <w:r w:rsidRPr="00E51905">
        <w:rPr>
          <w:color w:val="010000"/>
          <w:szCs w:val="19"/>
        </w:rPr>
        <w:t>Tüzük'de</w:t>
      </w:r>
      <w:proofErr w:type="spellEnd"/>
      <w:r w:rsidRPr="00E51905">
        <w:rPr>
          <w:color w:val="010000"/>
          <w:szCs w:val="19"/>
        </w:rPr>
        <w:t xml:space="preserve"> öngörülen şekilde yapılması ve yeterli imzanın olması gerekir. Kesin hesabın </w:t>
      </w:r>
      <w:proofErr w:type="spellStart"/>
      <w:r w:rsidRPr="00E51905">
        <w:rPr>
          <w:color w:val="010000"/>
          <w:szCs w:val="19"/>
        </w:rPr>
        <w:t>Tüzük'de</w:t>
      </w:r>
      <w:proofErr w:type="spellEnd"/>
      <w:r w:rsidRPr="00E51905">
        <w:rPr>
          <w:color w:val="010000"/>
          <w:szCs w:val="19"/>
        </w:rPr>
        <w:t xml:space="preserve"> istenen şekilde onaylandığına dair imzalı Parti Meclisi kararı bulunmamaktadır.</w:t>
      </w:r>
    </w:p>
    <w:p w:rsidR="00E51905" w:rsidRPr="00E51905" w:rsidRDefault="00E51905" w:rsidP="00E51905">
      <w:pPr>
        <w:spacing w:after="200"/>
        <w:ind w:right="283" w:firstLine="709"/>
        <w:jc w:val="both"/>
        <w:rPr>
          <w:color w:val="010000"/>
        </w:rPr>
      </w:pPr>
      <w:r w:rsidRPr="00E51905">
        <w:rPr>
          <w:color w:val="010000"/>
          <w:szCs w:val="19"/>
        </w:rPr>
        <w:t xml:space="preserve">Kesin hesapların incelenip kabul edildiğine ve birleştirildiğine ilişkin </w:t>
      </w:r>
      <w:proofErr w:type="spellStart"/>
      <w:r w:rsidRPr="00E51905">
        <w:rPr>
          <w:color w:val="010000"/>
          <w:szCs w:val="19"/>
        </w:rPr>
        <w:t>Tüzük'e</w:t>
      </w:r>
      <w:proofErr w:type="spellEnd"/>
      <w:r w:rsidRPr="00E51905">
        <w:rPr>
          <w:color w:val="010000"/>
          <w:szCs w:val="19"/>
        </w:rPr>
        <w:t xml:space="preserve"> uygun kararın olmaması hesabın tam olarak 2820 sayılı Kanun'un 74. maddesine uygun sunulmadığını göstermektedir. Böylece Özgürlük ve Dayanışma Partisi 2008 yılı kesin hesabının Parti Genel Başkanı tarafından </w:t>
      </w:r>
      <w:proofErr w:type="gramStart"/>
      <w:r w:rsidRPr="00E51905">
        <w:rPr>
          <w:color w:val="010000"/>
          <w:szCs w:val="19"/>
        </w:rPr>
        <w:t>Haziran</w:t>
      </w:r>
      <w:proofErr w:type="gramEnd"/>
      <w:r w:rsidRPr="00E51905">
        <w:rPr>
          <w:color w:val="010000"/>
          <w:szCs w:val="19"/>
        </w:rPr>
        <w:t xml:space="preserve"> ayı sonuna kadar Anayasa Mahkemesi Başkanlığına sunulması gerektiği yönündeki anılan madde ile getirilen kurala uyulmamıştır.</w:t>
      </w: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Kesin hesapların incelenip onaylandığına ilişkin </w:t>
      </w:r>
      <w:proofErr w:type="spellStart"/>
      <w:r w:rsidRPr="00E51905">
        <w:rPr>
          <w:color w:val="010000"/>
          <w:szCs w:val="19"/>
        </w:rPr>
        <w:t>Tüzük'e</w:t>
      </w:r>
      <w:proofErr w:type="spellEnd"/>
      <w:r w:rsidRPr="00E51905">
        <w:rPr>
          <w:color w:val="010000"/>
          <w:szCs w:val="19"/>
        </w:rPr>
        <w:t xml:space="preserve"> uygun alınmış bir kabul kararı olmadığından 2820 sayılı Kanun'un 74. maddesi ve </w:t>
      </w:r>
      <w:r w:rsidRPr="00E51905">
        <w:rPr>
          <w:color w:val="010000"/>
          <w:spacing w:val="-20"/>
          <w:szCs w:val="19"/>
        </w:rPr>
        <w:t>111</w:t>
      </w:r>
      <w:r w:rsidRPr="00E51905">
        <w:rPr>
          <w:color w:val="010000"/>
          <w:szCs w:val="19"/>
        </w:rPr>
        <w:t>. maddesinin (b) bendi uyarınca yasal işlem yapılması için Ankara Cumhuriyet Başsavcılığına suç duyurusunda bulunulması gerekir.</w:t>
      </w:r>
    </w:p>
    <w:p w:rsidR="00E51905" w:rsidRPr="00E51905" w:rsidRDefault="00E51905" w:rsidP="00E51905">
      <w:pPr>
        <w:pStyle w:val="msobodytextindent2"/>
        <w:spacing w:after="200"/>
        <w:ind w:left="0" w:right="283" w:firstLine="709"/>
        <w:jc w:val="both"/>
        <w:rPr>
          <w:color w:val="010000"/>
        </w:rPr>
      </w:pPr>
      <w:r w:rsidRPr="00E51905">
        <w:rPr>
          <w:color w:val="010000"/>
          <w:szCs w:val="19"/>
        </w:rPr>
        <w:t>Bu itibarla Özgürlük ve Dayanışma Partisi 2008 yılı kesin hesap cetvellerinin ilk incelemesi sonucunda;</w:t>
      </w:r>
    </w:p>
    <w:p w:rsidR="00E51905" w:rsidRPr="00E51905" w:rsidRDefault="00E51905" w:rsidP="00E51905">
      <w:pPr>
        <w:spacing w:after="200"/>
        <w:ind w:right="283" w:firstLine="709"/>
        <w:jc w:val="both"/>
        <w:rPr>
          <w:color w:val="010000"/>
        </w:rPr>
      </w:pPr>
      <w:r w:rsidRPr="00E51905">
        <w:rPr>
          <w:b/>
          <w:bCs/>
          <w:color w:val="010000"/>
          <w:szCs w:val="19"/>
        </w:rPr>
        <w:t>1</w:t>
      </w:r>
      <w:r w:rsidRPr="00E51905">
        <w:rPr>
          <w:color w:val="010000"/>
          <w:szCs w:val="19"/>
        </w:rPr>
        <w:t>- İşin esasının incelenmesine,</w:t>
      </w:r>
    </w:p>
    <w:p w:rsidR="00E51905" w:rsidRPr="00E51905" w:rsidRDefault="00E51905" w:rsidP="00E51905">
      <w:pPr>
        <w:overflowPunct/>
        <w:autoSpaceDE/>
        <w:spacing w:after="200"/>
        <w:ind w:right="283" w:firstLine="709"/>
        <w:jc w:val="both"/>
        <w:rPr>
          <w:color w:val="010000"/>
        </w:rPr>
      </w:pPr>
      <w:r w:rsidRPr="00E51905">
        <w:rPr>
          <w:b/>
          <w:bCs/>
          <w:color w:val="010000"/>
          <w:szCs w:val="19"/>
        </w:rPr>
        <w:t>2-</w:t>
      </w:r>
      <w:r w:rsidRPr="00E51905">
        <w:rPr>
          <w:color w:val="010000"/>
          <w:szCs w:val="19"/>
        </w:rPr>
        <w:t xml:space="preserve"> Kesin hesapların incelenip onaylandığına ilişkin </w:t>
      </w:r>
      <w:proofErr w:type="spellStart"/>
      <w:r w:rsidRPr="00E51905">
        <w:rPr>
          <w:color w:val="010000"/>
          <w:szCs w:val="19"/>
        </w:rPr>
        <w:t>Tüzük'e</w:t>
      </w:r>
      <w:proofErr w:type="spellEnd"/>
      <w:r w:rsidRPr="00E51905">
        <w:rPr>
          <w:color w:val="010000"/>
          <w:szCs w:val="19"/>
        </w:rPr>
        <w:t xml:space="preserve"> uygun kararın sunulmaması nedeniyle 2820 sayılı Siyasi Partiler Kanunu'nun 74. maddesi ve 111. maddesinin (b) bendi uyarınca, yasal işlem yapılması için Ankara Cumhuriyet Başsavcılığına suç duyurusunda bulunulmasına,</w:t>
      </w:r>
    </w:p>
    <w:p w:rsidR="00E51905" w:rsidRPr="00E51905" w:rsidRDefault="00E51905" w:rsidP="00E51905">
      <w:pPr>
        <w:pStyle w:val="msobodytextindent2"/>
        <w:spacing w:after="200"/>
        <w:ind w:left="0" w:right="283" w:firstLine="709"/>
        <w:jc w:val="both"/>
        <w:rPr>
          <w:color w:val="010000"/>
        </w:rPr>
      </w:pPr>
      <w:r w:rsidRPr="00E51905">
        <w:rPr>
          <w:color w:val="010000"/>
          <w:szCs w:val="19"/>
        </w:rPr>
        <w:t>11.12.2013 gününde OYBİRLİĞİYLE karar verilmiştir.</w:t>
      </w:r>
    </w:p>
    <w:p w:rsidR="00E51905" w:rsidRPr="00E51905" w:rsidRDefault="00E51905" w:rsidP="00E51905">
      <w:pPr>
        <w:spacing w:after="200"/>
        <w:ind w:right="283" w:firstLine="709"/>
        <w:jc w:val="both"/>
        <w:rPr>
          <w:color w:val="010000"/>
        </w:rPr>
      </w:pPr>
      <w:r w:rsidRPr="00E51905">
        <w:rPr>
          <w:b/>
          <w:bCs/>
          <w:color w:val="010000"/>
          <w:szCs w:val="22"/>
        </w:rPr>
        <w:t>III- ESASIN İNCELENMESİ</w:t>
      </w:r>
    </w:p>
    <w:p w:rsidR="00E51905" w:rsidRPr="00E51905" w:rsidRDefault="00E51905" w:rsidP="00E51905">
      <w:pPr>
        <w:overflowPunct/>
        <w:spacing w:after="200"/>
        <w:ind w:right="283" w:firstLine="709"/>
        <w:jc w:val="both"/>
        <w:rPr>
          <w:color w:val="010000"/>
        </w:rPr>
      </w:pPr>
      <w:r w:rsidRPr="00E51905">
        <w:rPr>
          <w:color w:val="010000"/>
          <w:szCs w:val="19"/>
        </w:rPr>
        <w:t>Özgürlük ve Dayanışma Partisinin Anayasa Mahkemesine verdiği 2008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E51905" w:rsidRPr="00E51905" w:rsidRDefault="00E51905" w:rsidP="00E51905">
      <w:pPr>
        <w:spacing w:after="200"/>
        <w:ind w:right="283" w:firstLine="709"/>
        <w:jc w:val="both"/>
        <w:rPr>
          <w:color w:val="010000"/>
        </w:rPr>
      </w:pPr>
      <w:r w:rsidRPr="00E51905">
        <w:rPr>
          <w:color w:val="010000"/>
          <w:szCs w:val="19"/>
        </w:rPr>
        <w:t>Denetimin maddi öğelerini oluşturan defter ve belgelerde, Partinin 2008 yılı gelirleri toplamının 434.893,69 YTL, giderleri toplamının 412.168,06 YTL olduğu ve 23.479,67 YTL'nin kasa ve banka mevcudu olarak 2009 yılına devrettiği anlaşılmaktadır.</w:t>
      </w:r>
    </w:p>
    <w:p w:rsidR="00E51905" w:rsidRPr="00E51905" w:rsidRDefault="00E51905" w:rsidP="00E51905">
      <w:pPr>
        <w:pStyle w:val="msobodytextindent2"/>
        <w:spacing w:after="200"/>
        <w:ind w:left="0" w:right="283" w:firstLine="709"/>
        <w:jc w:val="both"/>
        <w:rPr>
          <w:color w:val="010000"/>
        </w:rPr>
      </w:pPr>
      <w:r w:rsidRPr="00E51905">
        <w:rPr>
          <w:color w:val="010000"/>
          <w:szCs w:val="19"/>
        </w:rPr>
        <w:t>Parti Genel Merkezinin 2008 yılı muhasebe kayıtlarının tutulduğu yevmiye defteri 30.12.2008 tarihinde Çankaya İlçe Seçim Kurulunca onaylanmıştır.</w:t>
      </w:r>
    </w:p>
    <w:p w:rsidR="00E51905" w:rsidRPr="00E51905" w:rsidRDefault="00E51905" w:rsidP="00E51905">
      <w:pPr>
        <w:spacing w:after="200"/>
        <w:ind w:right="283" w:firstLine="709"/>
        <w:jc w:val="both"/>
        <w:rPr>
          <w:color w:val="010000"/>
        </w:rPr>
      </w:pPr>
      <w:r w:rsidRPr="00E51905">
        <w:rPr>
          <w:color w:val="010000"/>
          <w:szCs w:val="19"/>
        </w:rPr>
        <w:lastRenderedPageBreak/>
        <w:t>Özgürlük ve Dayanışma Partisi 2008 yılı kesin hesabının gelir ve gider rakamlarının yukarıda açıklanan tutarlardan oluştuğu, bu haliyle Partinin 2008 yılı kesin hesabının doğru, denk ve 2820 sayılı Kanun'a uygun olduğu sonucuna varılmıştır.</w:t>
      </w:r>
    </w:p>
    <w:p w:rsidR="00E51905" w:rsidRPr="00E51905" w:rsidRDefault="00E51905" w:rsidP="00E51905">
      <w:pPr>
        <w:spacing w:after="200"/>
        <w:ind w:right="283" w:firstLine="709"/>
        <w:jc w:val="both"/>
        <w:rPr>
          <w:color w:val="010000"/>
        </w:rPr>
      </w:pPr>
      <w:r w:rsidRPr="00E51905">
        <w:rPr>
          <w:color w:val="010000"/>
          <w:szCs w:val="19"/>
        </w:rPr>
        <w:t>Genel Merkez ile Ankara İl Başkanlığına ait gelir ve giderlerin birlikte yapılması nedeniyle Genel Merkez ve Ankara İl Teşkilatının 2008 yılına ait gelir ve gider belgeleri istenmiştir.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color w:val="010000"/>
          <w:szCs w:val="19"/>
        </w:rPr>
        <w:t xml:space="preserve">Yargıtay Cumhuriyet Başsavcılığının kayıtlarına göre Partinin 63 il, 366 ilçe ve 459 beldede teşkilatı bulunmaktadır. </w:t>
      </w:r>
    </w:p>
    <w:p w:rsidR="00E51905" w:rsidRPr="00E51905" w:rsidRDefault="00E51905" w:rsidP="00E51905">
      <w:pPr>
        <w:spacing w:after="200"/>
        <w:ind w:right="283" w:firstLine="709"/>
        <w:jc w:val="both"/>
        <w:rPr>
          <w:color w:val="010000"/>
        </w:rPr>
      </w:pPr>
      <w:r w:rsidRPr="00E51905">
        <w:rPr>
          <w:color w:val="010000"/>
          <w:szCs w:val="19"/>
        </w:rPr>
        <w:t xml:space="preserve">Parti tarafından sunulan iller kesin hesabının incelenmesinde; Amasya, Burdur, Çanakkale, Çorum, Diyarbakır, Edirne, Elazığ, Erzincan, Hatay, Kütahya, Nevşehir, Niğde, Rize, Sakarya, Tokat, Şanlıurfa, Uşak, Yozgat, Yalova, Karabük, Aksaray, Bartın, Kilis ve Düzce teşkilatları ile ilgili herhangi bir gelir- gider belirtilmediği, önceki yıldan devreden kasa devrinin bir sonraki yıla devredildiği, Yargıtay kayıtlarında açık görünen Çankırı ile ilgili herhangi bir bilgi bulunmadığı ve bu illerin 2008 yılı için yönetim giderlerinin olmadığı görülmüştür. 25 il örgütüne ilişkin herhangi bir gelir ve gider belirtilmemesi nedeniyle yapılacak bir işlem bulunmamaktadır. </w:t>
      </w:r>
    </w:p>
    <w:p w:rsidR="00E51905" w:rsidRPr="00E51905" w:rsidRDefault="00E51905" w:rsidP="00E51905">
      <w:pPr>
        <w:spacing w:after="200"/>
        <w:ind w:right="283" w:firstLine="709"/>
        <w:jc w:val="both"/>
        <w:rPr>
          <w:color w:val="010000"/>
        </w:rPr>
      </w:pPr>
      <w:proofErr w:type="spellStart"/>
      <w:r w:rsidRPr="00E51905">
        <w:rPr>
          <w:color w:val="010000"/>
          <w:szCs w:val="19"/>
        </w:rPr>
        <w:t>Serruh</w:t>
      </w:r>
      <w:proofErr w:type="spellEnd"/>
      <w:r w:rsidRPr="00E51905">
        <w:rPr>
          <w:color w:val="010000"/>
          <w:szCs w:val="19"/>
        </w:rPr>
        <w:t xml:space="preserve"> KALELİ, Zehra Ayla PERKTAŞ, Erdal TERCAN ve Zühtü ARSLAN bu görüşe katılmamışlardır.</w:t>
      </w:r>
    </w:p>
    <w:p w:rsidR="00E51905" w:rsidRPr="00E51905" w:rsidRDefault="00E51905" w:rsidP="00E51905">
      <w:pPr>
        <w:spacing w:after="200"/>
        <w:ind w:right="283" w:firstLine="709"/>
        <w:jc w:val="both"/>
        <w:rPr>
          <w:color w:val="010000"/>
        </w:rPr>
      </w:pPr>
      <w:r w:rsidRPr="00E51905">
        <w:rPr>
          <w:b/>
          <w:bCs/>
          <w:color w:val="010000"/>
          <w:szCs w:val="22"/>
        </w:rPr>
        <w:t>A- Partinin Savunması</w:t>
      </w:r>
    </w:p>
    <w:p w:rsidR="00E51905" w:rsidRPr="00E51905" w:rsidRDefault="00E51905" w:rsidP="00E51905">
      <w:pPr>
        <w:spacing w:after="200"/>
        <w:ind w:right="283" w:firstLine="709"/>
        <w:jc w:val="both"/>
        <w:rPr>
          <w:color w:val="010000"/>
        </w:rPr>
      </w:pPr>
      <w:r w:rsidRPr="00E51905">
        <w:rPr>
          <w:color w:val="010000"/>
          <w:szCs w:val="19"/>
        </w:rPr>
        <w:t>Parti yetkilisi 1.3.2013 tarih ve 205-712 sayı ile sorulan hususlara 26.6.2013 gün ve 2013/51 sayı ile aşağıdaki şekilde cevap vermiştir: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 xml:space="preserve"> </w:t>
      </w:r>
      <w:r w:rsidRPr="00E51905">
        <w:rPr>
          <w:rFonts w:ascii="Times New Roman" w:hAnsi="Times New Roman"/>
          <w:i/>
          <w:iCs/>
          <w:color w:val="010000"/>
          <w:szCs w:val="19"/>
        </w:rPr>
        <w:t xml:space="preserve">“Esas sayısı/ 33787353/107.02-206-712 sayılı yazınıza </w:t>
      </w:r>
      <w:proofErr w:type="gramStart"/>
      <w:r w:rsidRPr="00E51905">
        <w:rPr>
          <w:rFonts w:ascii="Times New Roman" w:hAnsi="Times New Roman"/>
          <w:i/>
          <w:iCs/>
          <w:color w:val="010000"/>
          <w:szCs w:val="19"/>
        </w:rPr>
        <w:t>istinaden .</w:t>
      </w:r>
      <w:proofErr w:type="gramEnd"/>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 xml:space="preserve">6.1.2009 tarih ve C.01.0.KAM-103/159-767 sayı ile yazılan yazıya gerekli çalışmalar tamamlanamadığından dolayı evraklarımız teslim edilememiştir. O dönemde parti içerisinde yaşanan tatsız olaylar </w:t>
      </w:r>
      <w:proofErr w:type="gramStart"/>
      <w:r w:rsidRPr="00E51905">
        <w:rPr>
          <w:rFonts w:ascii="Times New Roman" w:hAnsi="Times New Roman"/>
          <w:i/>
          <w:iCs/>
          <w:color w:val="010000"/>
          <w:szCs w:val="19"/>
        </w:rPr>
        <w:t>bir çok</w:t>
      </w:r>
      <w:proofErr w:type="gramEnd"/>
      <w:r w:rsidRPr="00E51905">
        <w:rPr>
          <w:rFonts w:ascii="Times New Roman" w:hAnsi="Times New Roman"/>
          <w:i/>
          <w:iCs/>
          <w:color w:val="010000"/>
          <w:szCs w:val="19"/>
        </w:rPr>
        <w:t xml:space="preserve"> evrakların eksik olması nedeniyle sonraki süreçte, Anayasa değişikliğinin yapılması bir kargaşaya neden oldu bunun için süresinde verilemedi.</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 xml:space="preserve">Sunacağımız gelir gider tablosunda bulunan iller dışındaki il ve ilçe örgütlerinde </w:t>
      </w:r>
      <w:proofErr w:type="gramStart"/>
      <w:r w:rsidRPr="00E51905">
        <w:rPr>
          <w:rFonts w:ascii="Times New Roman" w:hAnsi="Times New Roman"/>
          <w:i/>
          <w:iCs/>
          <w:color w:val="010000"/>
          <w:szCs w:val="19"/>
        </w:rPr>
        <w:t>her hangi</w:t>
      </w:r>
      <w:proofErr w:type="gramEnd"/>
      <w:r w:rsidRPr="00E51905">
        <w:rPr>
          <w:rFonts w:ascii="Times New Roman" w:hAnsi="Times New Roman"/>
          <w:i/>
          <w:iCs/>
          <w:color w:val="010000"/>
          <w:szCs w:val="19"/>
        </w:rPr>
        <w:t xml:space="preserve"> bir faaliyet de bulunmadıkları için gelir ve giderleri bulunmamaktadır. Genel Merkez ve Adana il örgütü dışındaki illerin ve ilçe örgütlerimizin yerleri kira, genel merkez ve Adana il örgütünün mülkiyeti partinin bulunmaktadır.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Partimiz ilgili yazınızda belirttiğiniz İl örgütlerinden birleşik kesin hesaplarının, Genel Merkezimize ulaşmadığından dolayı, muhasebe paket programının virüs kapması nedeniyle genel merkez kesin hesabı da tarafınıza sunulamamıştır.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 xml:space="preserve">2007 ve 2009 yılları arasında parti içinde bir ayrışma yaşanmış olup, bugün </w:t>
      </w:r>
      <w:proofErr w:type="gramStart"/>
      <w:r w:rsidRPr="00E51905">
        <w:rPr>
          <w:rFonts w:ascii="Times New Roman" w:hAnsi="Times New Roman"/>
          <w:i/>
          <w:iCs/>
          <w:color w:val="010000"/>
          <w:szCs w:val="19"/>
        </w:rPr>
        <w:t>bir çok</w:t>
      </w:r>
      <w:proofErr w:type="gramEnd"/>
      <w:r w:rsidRPr="00E51905">
        <w:rPr>
          <w:rFonts w:ascii="Times New Roman" w:hAnsi="Times New Roman"/>
          <w:i/>
          <w:iCs/>
          <w:color w:val="010000"/>
          <w:szCs w:val="19"/>
        </w:rPr>
        <w:t xml:space="preserve"> il ve ilçe yöneticisi partiden ayrılmış durumda olduğundan evraklarımız ilgili yöneticiler tarafından imzalanamamıştır.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2007 yılı ve 2008 yılı birleşik kesin hesapları arasında ki tutarsızlığın nedeni; evraklarımızın eksik olduğundan kaynaklanmaktadır. Ancak gerekli eksiklikler tamamlanarak ve düzeltmeler yapılmıştır.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 xml:space="preserve">Tunceli il Örgütünün 10.06.2003 tarihinde kapatıldığını 10,86 YTL, Ziraat Bankası Tunceli </w:t>
      </w:r>
      <w:proofErr w:type="spellStart"/>
      <w:r w:rsidRPr="00E51905">
        <w:rPr>
          <w:rFonts w:ascii="Times New Roman" w:hAnsi="Times New Roman"/>
          <w:i/>
          <w:iCs/>
          <w:color w:val="010000"/>
          <w:szCs w:val="19"/>
        </w:rPr>
        <w:t>Şb</w:t>
      </w:r>
      <w:proofErr w:type="spellEnd"/>
      <w:r w:rsidRPr="00E51905">
        <w:rPr>
          <w:rFonts w:ascii="Times New Roman" w:hAnsi="Times New Roman"/>
          <w:i/>
          <w:iCs/>
          <w:color w:val="010000"/>
          <w:szCs w:val="19"/>
        </w:rPr>
        <w:t>.'</w:t>
      </w:r>
      <w:proofErr w:type="spellStart"/>
      <w:r w:rsidRPr="00E51905">
        <w:rPr>
          <w:rFonts w:ascii="Times New Roman" w:hAnsi="Times New Roman"/>
          <w:i/>
          <w:iCs/>
          <w:color w:val="010000"/>
          <w:szCs w:val="19"/>
        </w:rPr>
        <w:t>nde</w:t>
      </w:r>
      <w:proofErr w:type="spellEnd"/>
      <w:r w:rsidRPr="00E51905">
        <w:rPr>
          <w:rFonts w:ascii="Times New Roman" w:hAnsi="Times New Roman"/>
          <w:i/>
          <w:iCs/>
          <w:color w:val="010000"/>
          <w:szCs w:val="19"/>
        </w:rPr>
        <w:t xml:space="preserve"> bulunmaktadır. Tekrar İl örgütü oluşturulacağı düşüncesiyle hesapta gösterilmiştir.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MYK kararı ektedir. Parti taşınır mal ve menkul kıymet ve her türlü hak edimi listesi ektedir.</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lastRenderedPageBreak/>
        <w:t>Şanlıurfa İl Yönetim Kurulu oluşamadığından sadece Halfeti İlçe Örgütü verdik.</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i/>
          <w:iCs/>
          <w:color w:val="010000"/>
          <w:szCs w:val="19"/>
        </w:rPr>
        <w:t>Ankara İl başkanlığı 2008 yılı kesin hesabı ektedir. Partimiz 2008 yılma ait işletme defteri ve gelir gider belgeleri ektedir.”</w:t>
      </w:r>
    </w:p>
    <w:p w:rsidR="00E51905" w:rsidRPr="00E51905" w:rsidRDefault="00E51905" w:rsidP="00E51905">
      <w:pPr>
        <w:spacing w:after="200"/>
        <w:ind w:right="283" w:firstLine="709"/>
        <w:jc w:val="both"/>
        <w:rPr>
          <w:color w:val="010000"/>
        </w:rPr>
      </w:pPr>
      <w:r w:rsidRPr="00E51905">
        <w:rPr>
          <w:b/>
          <w:bCs/>
          <w:color w:val="010000"/>
          <w:szCs w:val="22"/>
        </w:rPr>
        <w:t>B-</w:t>
      </w:r>
      <w:r w:rsidRPr="00E51905">
        <w:rPr>
          <w:color w:val="010000"/>
          <w:szCs w:val="22"/>
        </w:rPr>
        <w:t xml:space="preserve"> </w:t>
      </w:r>
      <w:r w:rsidRPr="00E51905">
        <w:rPr>
          <w:b/>
          <w:bCs/>
          <w:color w:val="010000"/>
          <w:szCs w:val="22"/>
        </w:rPr>
        <w:t>Gelirlerinin İncelenmesi</w:t>
      </w:r>
    </w:p>
    <w:p w:rsidR="00E51905" w:rsidRPr="00E51905" w:rsidRDefault="00E51905" w:rsidP="00E51905">
      <w:pPr>
        <w:spacing w:after="200"/>
        <w:ind w:right="283" w:firstLine="709"/>
        <w:jc w:val="both"/>
        <w:rPr>
          <w:color w:val="010000"/>
        </w:rPr>
      </w:pPr>
      <w:r w:rsidRPr="00E51905">
        <w:rPr>
          <w:b/>
          <w:bCs/>
          <w:color w:val="010000"/>
          <w:szCs w:val="22"/>
        </w:rPr>
        <w:t>1- Genel Merkez Gelirleri</w:t>
      </w:r>
    </w:p>
    <w:p w:rsidR="00E51905" w:rsidRPr="00E51905" w:rsidRDefault="00E51905" w:rsidP="00E51905">
      <w:pPr>
        <w:spacing w:after="200"/>
        <w:ind w:right="283" w:firstLine="709"/>
        <w:jc w:val="both"/>
        <w:rPr>
          <w:color w:val="010000"/>
        </w:rPr>
      </w:pPr>
      <w:r w:rsidRPr="00E51905">
        <w:rPr>
          <w:color w:val="010000"/>
          <w:szCs w:val="19"/>
        </w:rPr>
        <w:t>Parti Genel Merkezinin 2008 yılı gelirleri 35.501,6 YTL olarak gösterilmiştir.</w:t>
      </w:r>
    </w:p>
    <w:p w:rsidR="00E51905" w:rsidRPr="00E51905" w:rsidRDefault="00E51905" w:rsidP="00E51905">
      <w:pPr>
        <w:spacing w:after="200"/>
        <w:ind w:right="283" w:firstLine="709"/>
        <w:jc w:val="both"/>
        <w:rPr>
          <w:color w:val="010000"/>
        </w:rPr>
      </w:pPr>
      <w:r w:rsidRPr="00E51905">
        <w:rPr>
          <w:color w:val="010000"/>
          <w:szCs w:val="19"/>
        </w:rPr>
        <w:t>Bunun 490 YTL'si üye giriş aidatından, 16.965 YTL'si il paylarından, 6.206 YTL'si bağışlardan, 3.795 YTL'si yayın satış gelirinden, 7.171,33 YTL'si diğer gelirlerden ve 874,27 YTL'si önceki yıldan devreden nakitten oluşmaktadır.</w:t>
      </w:r>
    </w:p>
    <w:p w:rsidR="00E51905" w:rsidRPr="00E51905" w:rsidRDefault="00E51905" w:rsidP="00E51905">
      <w:pPr>
        <w:spacing w:after="200"/>
        <w:ind w:right="283" w:firstLine="709"/>
        <w:jc w:val="both"/>
        <w:rPr>
          <w:color w:val="010000"/>
        </w:rPr>
      </w:pPr>
      <w:r w:rsidRPr="00E51905">
        <w:rPr>
          <w:color w:val="010000"/>
          <w:szCs w:val="19"/>
        </w:rPr>
        <w:t>Genel Merkez gelirleri ile kesin hesap çizelgelerinin gelir bölümünde yapılan incelemede, gelirlerin 2820 sayılı Kanun'a uygun olarak sağlandığı sonucuna varılmıştır.</w:t>
      </w:r>
    </w:p>
    <w:p w:rsidR="00E51905" w:rsidRPr="00E51905" w:rsidRDefault="00E51905" w:rsidP="00E51905">
      <w:pPr>
        <w:spacing w:after="200"/>
        <w:ind w:right="283" w:firstLine="709"/>
        <w:jc w:val="both"/>
        <w:textAlignment w:val="baseline"/>
        <w:rPr>
          <w:color w:val="010000"/>
        </w:rPr>
      </w:pPr>
      <w:r w:rsidRPr="00E51905">
        <w:rPr>
          <w:b/>
          <w:bCs/>
          <w:color w:val="010000"/>
          <w:szCs w:val="22"/>
        </w:rPr>
        <w:t>2- İl Örgütleri Gelirleri</w:t>
      </w:r>
    </w:p>
    <w:p w:rsidR="00E51905" w:rsidRPr="00E51905" w:rsidRDefault="00E51905" w:rsidP="00E51905">
      <w:pPr>
        <w:spacing w:after="200"/>
        <w:ind w:right="283" w:firstLine="709"/>
        <w:jc w:val="both"/>
        <w:rPr>
          <w:color w:val="010000"/>
        </w:rPr>
      </w:pPr>
      <w:r w:rsidRPr="00E51905">
        <w:rPr>
          <w:color w:val="010000"/>
          <w:szCs w:val="19"/>
        </w:rPr>
        <w:t>Parti il örgütlerinin gelirleri 399.392,09 YTL olarak gösterilmiştir.</w:t>
      </w:r>
    </w:p>
    <w:p w:rsidR="00E51905" w:rsidRPr="00E51905" w:rsidRDefault="00E51905" w:rsidP="00E51905">
      <w:pPr>
        <w:spacing w:after="200"/>
        <w:ind w:right="283" w:firstLine="709"/>
        <w:jc w:val="both"/>
        <w:rPr>
          <w:color w:val="010000"/>
        </w:rPr>
      </w:pPr>
      <w:r w:rsidRPr="00E51905">
        <w:rPr>
          <w:color w:val="010000"/>
          <w:szCs w:val="19"/>
        </w:rPr>
        <w:t>Bunun 2.210 YTL'si giriş aidatı, 3.398 YTL'si il payları, 195.326,21 YTL'si aylık üye aidatı, 133.101,56 YTL'si bağışlar, 7.637 YTL'si yayın satış geliri, 37.098,54 YTL'si yemek şenlik konser geliri, 111,98 diğer gelirler ve 20.508,8 YTL'si ise önceki yıldan devreden nakit mevcudundan oluşmaktadır.</w:t>
      </w:r>
    </w:p>
    <w:p w:rsidR="00E51905" w:rsidRPr="00E51905" w:rsidRDefault="00E51905" w:rsidP="00E51905">
      <w:pPr>
        <w:spacing w:after="200"/>
        <w:ind w:right="283" w:firstLine="709"/>
        <w:jc w:val="both"/>
        <w:rPr>
          <w:color w:val="010000"/>
        </w:rPr>
      </w:pPr>
      <w:r w:rsidRPr="00E51905">
        <w:rPr>
          <w:b/>
          <w:bCs/>
          <w:color w:val="010000"/>
          <w:szCs w:val="19"/>
        </w:rPr>
        <w:t>a)</w:t>
      </w:r>
      <w:r w:rsidRPr="00E51905">
        <w:rPr>
          <w:color w:val="010000"/>
          <w:szCs w:val="19"/>
        </w:rPr>
        <w:t xml:space="preserve"> Parti tarafından sunulan Ankara iline ait kesin hesap bilgileri şöyledir:</w:t>
      </w:r>
    </w:p>
    <w:tbl>
      <w:tblPr>
        <w:tblW w:w="5000" w:type="pct"/>
        <w:jc w:val="center"/>
        <w:tblCellMar>
          <w:left w:w="0" w:type="dxa"/>
          <w:right w:w="0" w:type="dxa"/>
        </w:tblCellMar>
        <w:tblLook w:val="04A0" w:firstRow="1" w:lastRow="0" w:firstColumn="1" w:lastColumn="0" w:noHBand="0" w:noVBand="1"/>
      </w:tblPr>
      <w:tblGrid>
        <w:gridCol w:w="2433"/>
        <w:gridCol w:w="2524"/>
        <w:gridCol w:w="2420"/>
        <w:gridCol w:w="2383"/>
      </w:tblGrid>
      <w:tr w:rsidR="00E51905" w:rsidRPr="00E51905" w:rsidTr="00E51905">
        <w:trPr>
          <w:jc w:val="center"/>
        </w:trPr>
        <w:tc>
          <w:tcPr>
            <w:tcW w:w="1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Giderler</w:t>
            </w:r>
          </w:p>
        </w:tc>
        <w:tc>
          <w:tcPr>
            <w:tcW w:w="12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Tutar</w:t>
            </w:r>
          </w:p>
        </w:tc>
        <w:tc>
          <w:tcPr>
            <w:tcW w:w="12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Gelirler</w:t>
            </w:r>
          </w:p>
        </w:tc>
        <w:tc>
          <w:tcPr>
            <w:tcW w:w="1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Tutar</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Kira giderleri</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27.400,45</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Üye giriş aidatları</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130</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PTT kargo giderleri</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2.342,26</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Aylık üye aidatları</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26.887</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Tanıtım Temsil Propaganda Giderleri</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4.984</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İl payları</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2.300</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Kırtasiye Giderleri</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1.830,22</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Bağışlar</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19.669</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Basın Yayın Giderleri</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1.344</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Yayın satış geliri</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140</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Genel Giderler</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8.085,75</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Yemek şenlik konser geliri</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1.375</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Genel merkez pay ödemeleri</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2.415</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2007'den devreden nakit</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4.125,5</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Toplam</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48.401,66</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Toplam</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54.626,5</w:t>
            </w:r>
          </w:p>
        </w:tc>
      </w:tr>
      <w:tr w:rsidR="00E51905" w:rsidRPr="00E51905" w:rsidTr="00E51905">
        <w:trPr>
          <w:jc w:val="center"/>
        </w:trPr>
        <w:tc>
          <w:tcPr>
            <w:tcW w:w="1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2009'a devreden nakit</w:t>
            </w:r>
          </w:p>
        </w:tc>
        <w:tc>
          <w:tcPr>
            <w:tcW w:w="129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6.224,84</w:t>
            </w:r>
          </w:p>
        </w:tc>
        <w:tc>
          <w:tcPr>
            <w:tcW w:w="1240"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122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r>
    </w:tbl>
    <w:p w:rsidR="00E51905" w:rsidRDefault="00E51905" w:rsidP="00E51905">
      <w:pPr>
        <w:spacing w:after="200"/>
        <w:ind w:right="283" w:firstLine="709"/>
        <w:jc w:val="both"/>
        <w:rPr>
          <w:b/>
          <w:bCs/>
          <w:color w:val="010000"/>
          <w:szCs w:val="19"/>
        </w:rPr>
      </w:pPr>
    </w:p>
    <w:p w:rsidR="00E51905" w:rsidRPr="00E51905" w:rsidRDefault="00E51905" w:rsidP="00E51905">
      <w:pPr>
        <w:spacing w:after="200"/>
        <w:ind w:right="283" w:firstLine="709"/>
        <w:jc w:val="both"/>
        <w:rPr>
          <w:color w:val="010000"/>
        </w:rPr>
      </w:pPr>
      <w:r w:rsidRPr="00E51905">
        <w:rPr>
          <w:b/>
          <w:bCs/>
          <w:color w:val="010000"/>
          <w:szCs w:val="19"/>
        </w:rPr>
        <w:t>b)</w:t>
      </w:r>
      <w:r w:rsidRPr="00E51905">
        <w:rPr>
          <w:color w:val="010000"/>
          <w:szCs w:val="19"/>
        </w:rPr>
        <w:t xml:space="preserve"> Parti tarafından sunulan Ankara il hesabına ait defter ve belgelerden elde edilenler şöyledir:</w:t>
      </w:r>
    </w:p>
    <w:p w:rsidR="00E51905" w:rsidRPr="00E51905" w:rsidRDefault="00E51905" w:rsidP="00E51905">
      <w:pPr>
        <w:spacing w:after="200"/>
        <w:ind w:right="283" w:firstLine="709"/>
        <w:jc w:val="both"/>
        <w:rPr>
          <w:color w:val="010000"/>
        </w:rPr>
      </w:pPr>
      <w:r w:rsidRPr="00E51905">
        <w:rPr>
          <w:b/>
          <w:bCs/>
          <w:color w:val="010000"/>
          <w:szCs w:val="19"/>
        </w:rPr>
        <w:t>Gelir Gider Belgeleri 2008Yılı</w:t>
      </w:r>
    </w:p>
    <w:p w:rsidR="00E51905" w:rsidRPr="00E51905" w:rsidRDefault="00E51905" w:rsidP="00E519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732"/>
        <w:gridCol w:w="1429"/>
        <w:gridCol w:w="1181"/>
        <w:gridCol w:w="1355"/>
        <w:gridCol w:w="1429"/>
        <w:gridCol w:w="1240"/>
        <w:gridCol w:w="1394"/>
      </w:tblGrid>
      <w:tr w:rsidR="00E51905" w:rsidRPr="00E51905" w:rsidTr="00E51905">
        <w:trPr>
          <w:jc w:val="center"/>
        </w:trPr>
        <w:tc>
          <w:tcPr>
            <w:tcW w:w="8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İlçe Adı</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Gider Toplamı</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Belge Durumu</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2009'e Devreden Kasa</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Gelir Toplamı</w:t>
            </w:r>
          </w:p>
        </w:tc>
        <w:tc>
          <w:tcPr>
            <w:tcW w:w="6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Defter Durumu</w:t>
            </w: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 xml:space="preserve">Yargıtay </w:t>
            </w:r>
            <w:proofErr w:type="spellStart"/>
            <w:r w:rsidRPr="00E51905">
              <w:rPr>
                <w:b/>
                <w:bCs/>
                <w:color w:val="010000"/>
                <w:szCs w:val="18"/>
              </w:rPr>
              <w:t>Kayıtı</w:t>
            </w:r>
            <w:proofErr w:type="spellEnd"/>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Ankara il</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Yok</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Keçiören</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4.493,51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4.521,31</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Etimesgut</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1.801,68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2,68</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1.804,36</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Mamak</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5.112,60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674,72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5.787,32</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Sincan</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3.105,19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101,97</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3.207,16</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Yenimahalle</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8.894,09</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83,92</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8.978,01</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Çankaya</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19.130</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3.950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23.080</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Gölbaşı</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1.436,21</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1.381,40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2.817,61</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Altındağ</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973,07</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Var</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Gelir makbuzu yok.</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Yok</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Elmadağ</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Polatlı</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6"/>
              </w:rPr>
              <w:t>Şereflikoçhisar</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Açık</w:t>
            </w:r>
          </w:p>
        </w:tc>
      </w:tr>
      <w:tr w:rsidR="00E51905" w:rsidRPr="00E51905" w:rsidTr="00E51905">
        <w:trPr>
          <w:jc w:val="center"/>
        </w:trPr>
        <w:tc>
          <w:tcPr>
            <w:tcW w:w="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Toplam</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44.946,35</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 xml:space="preserve">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6.222,49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8"/>
              </w:rPr>
              <w:t>50.195,77</w:t>
            </w:r>
          </w:p>
        </w:tc>
        <w:tc>
          <w:tcPr>
            <w:tcW w:w="63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r>
    </w:tbl>
    <w:p w:rsidR="00E51905" w:rsidRDefault="00E51905" w:rsidP="00E51905">
      <w:pPr>
        <w:spacing w:after="200"/>
        <w:ind w:right="283" w:firstLine="709"/>
        <w:jc w:val="both"/>
        <w:rPr>
          <w:color w:val="010000"/>
          <w:szCs w:val="19"/>
        </w:rPr>
      </w:pPr>
    </w:p>
    <w:p w:rsidR="00E51905" w:rsidRPr="00E51905" w:rsidRDefault="00E51905" w:rsidP="00E51905">
      <w:pPr>
        <w:spacing w:after="200"/>
        <w:ind w:right="283" w:firstLine="709"/>
        <w:jc w:val="both"/>
        <w:rPr>
          <w:color w:val="010000"/>
        </w:rPr>
      </w:pPr>
      <w:r w:rsidRPr="00E51905">
        <w:rPr>
          <w:color w:val="010000"/>
          <w:szCs w:val="19"/>
        </w:rPr>
        <w:t>Kesin hesapta 2009'a devreden nakit 6.224,84 YTL olduğu hâlde, sunulan defter ve belgelerdeki devreden toplamı 6.222,49 YTL, gelir toplamı 54.626,5 YTL olduğu hâlde sunulan defter ve belgelerdeki gelir toplamı 50.195,77 YTL, gider toplamı 48.401,66 YTL olduğu hâlde sunulan defter ve belgelerdeki gider toplamı 44.946,35 YTL'dir. Kesin hesap ile sunulan defter ve belgeler arasındaki farkın nedeni ile 54.626,5 – 50.195,77 = 4.430,73 YTL gelir ve 48.401,66 – 44.946,35 = 3.455,31 YTL gider farkına ilişkin belgelerin gönderilmesi, kesin hesap ile defter ve belgelerin karşılaştırılması sonucu oluşan 6.224,84 – 6.222,49 = 2,35 YTL nakit farkının nedeni ve Ankara il, Altındağ, Elmadağ, Polatlı, Şereflikoçhisar ilçelerine ait gelir- giderin kaydedildiği defterlerin gönderilmesi 5.8.2013 gün ve 665-2350 sayılı yazı ile istenmiştir.</w:t>
      </w:r>
    </w:p>
    <w:p w:rsidR="00E51905" w:rsidRPr="00E51905" w:rsidRDefault="00E51905" w:rsidP="00E51905">
      <w:pPr>
        <w:spacing w:after="200"/>
        <w:ind w:right="283" w:firstLine="709"/>
        <w:jc w:val="both"/>
        <w:rPr>
          <w:color w:val="010000"/>
        </w:rPr>
      </w:pPr>
      <w:r w:rsidRPr="00E51905">
        <w:rPr>
          <w:color w:val="010000"/>
          <w:szCs w:val="19"/>
        </w:rPr>
        <w:t xml:space="preserve">Parti yetkilisi 27.9.2013 gün ve 2013/121 sayılı yazısında, </w:t>
      </w:r>
      <w:r w:rsidRPr="00E51905">
        <w:rPr>
          <w:i/>
          <w:iCs/>
          <w:color w:val="010000"/>
          <w:szCs w:val="19"/>
        </w:rPr>
        <w:t>“Ankara İl Başkanlığına ait defterler bulunamadığından tespit edilen farklılıklar sehven yapılmıştır. Altındağ, Elmadağ, Polatlı ve Şereflikoçhisar ilçe başkanlığına ait işletme defterleri bulunamamıştır.”</w:t>
      </w:r>
      <w:r w:rsidRPr="00E51905">
        <w:rPr>
          <w:color w:val="010000"/>
          <w:szCs w:val="19"/>
        </w:rPr>
        <w:t xml:space="preserve"> şeklinde cevap vermiştir.</w:t>
      </w:r>
    </w:p>
    <w:p w:rsidR="00E51905" w:rsidRPr="00E51905" w:rsidRDefault="00E51905" w:rsidP="00E51905">
      <w:pPr>
        <w:spacing w:after="200"/>
        <w:ind w:right="283" w:firstLine="709"/>
        <w:jc w:val="both"/>
        <w:rPr>
          <w:color w:val="010000"/>
        </w:rPr>
      </w:pPr>
      <w:r w:rsidRPr="00E51905">
        <w:rPr>
          <w:color w:val="010000"/>
          <w:szCs w:val="19"/>
        </w:rPr>
        <w:t>Parti yetkilileri 4.430,73 YTL gelir farkına ilişkin belgeleri sunmamış ve 2,35 YTL nakit farkına ilişkin açıklama da yapmamışlardır.</w:t>
      </w:r>
    </w:p>
    <w:p w:rsidR="00E51905" w:rsidRPr="00E51905" w:rsidRDefault="00E51905" w:rsidP="00E51905">
      <w:pPr>
        <w:spacing w:after="200"/>
        <w:ind w:right="283" w:firstLine="709"/>
        <w:jc w:val="both"/>
        <w:rPr>
          <w:color w:val="010000"/>
        </w:rPr>
      </w:pPr>
      <w:r w:rsidRPr="00E51905">
        <w:rPr>
          <w:color w:val="010000"/>
          <w:szCs w:val="19"/>
        </w:rPr>
        <w:t>2820 sayılı Kanun'un “</w:t>
      </w:r>
      <w:r w:rsidRPr="00E51905">
        <w:rPr>
          <w:i/>
          <w:iCs/>
          <w:color w:val="010000"/>
          <w:szCs w:val="19"/>
        </w:rPr>
        <w:t>Gelirlerin sağlanmasında usul</w:t>
      </w:r>
      <w:r w:rsidRPr="00E51905">
        <w:rPr>
          <w:color w:val="010000"/>
          <w:szCs w:val="19"/>
        </w:rPr>
        <w:t xml:space="preserve">” başlıklı 69. maddesinin üçüncü fıkrasında, </w:t>
      </w:r>
      <w:r w:rsidRPr="00E51905">
        <w:rPr>
          <w:i/>
          <w:iCs/>
          <w:color w:val="010000"/>
          <w:szCs w:val="19"/>
        </w:rPr>
        <w:t>“Sağlanan gelirin türü ve miktarıyla, gelirin sağlandığı kimsenin adı, soyadı ve adresi, makbuzu düzenleyenin sıfatı, adı, soyadı ve imzası, makbuzda ve dip koçanlarında yer alır.”</w:t>
      </w:r>
      <w:r w:rsidRPr="00E51905">
        <w:rPr>
          <w:color w:val="010000"/>
          <w:szCs w:val="19"/>
        </w:rPr>
        <w:t>, 76. maddesinin üçüncü fıkrasında da, “</w:t>
      </w:r>
      <w:r w:rsidRPr="00E51905">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E51905">
        <w:rPr>
          <w:color w:val="010000"/>
          <w:szCs w:val="19"/>
        </w:rPr>
        <w:t>” denildiğinden, Partinin 2008 yılı içinde elde ettiği ve belgelendiremediği 4.430,73 YTL ile 2,35 YTL nakit farkı toplamı 4.433,08 YTL'nin Hazineye gelir yazılması gerekir.</w:t>
      </w:r>
    </w:p>
    <w:p w:rsidR="00E51905" w:rsidRPr="00E51905" w:rsidRDefault="00E51905" w:rsidP="00E51905">
      <w:pPr>
        <w:spacing w:after="200"/>
        <w:ind w:right="283" w:firstLine="709"/>
        <w:jc w:val="both"/>
        <w:rPr>
          <w:color w:val="010000"/>
        </w:rPr>
      </w:pPr>
      <w:r w:rsidRPr="00E51905">
        <w:rPr>
          <w:color w:val="010000"/>
          <w:szCs w:val="19"/>
        </w:rPr>
        <w:t>2007 yılı iller birleştirilmiş kesin hesabında 2008 yılına devreden nakit 20.484,8 YTL iken, 2008 yılı iller birleştirilmiş kesin hesabında 2007 yılından devreden nakit 20.508,8 YTL olarak yer almıştır. 20.508,8 – 20.484,8 = 24 YTL farkın nedeni il başkanları ve il saymanları tarafından imzalanmış il kesin hesapları gönderilmediğinden dolayı anlaşılamadığından bu tutarın gelir kaydedilmesi gerekir.</w:t>
      </w:r>
    </w:p>
    <w:p w:rsidR="00E51905" w:rsidRPr="00E51905" w:rsidRDefault="00E51905" w:rsidP="00E51905">
      <w:pPr>
        <w:spacing w:after="200"/>
        <w:ind w:right="283" w:firstLine="709"/>
        <w:jc w:val="both"/>
        <w:rPr>
          <w:color w:val="010000"/>
        </w:rPr>
      </w:pPr>
      <w:r w:rsidRPr="00E51905">
        <w:rPr>
          <w:color w:val="010000"/>
          <w:szCs w:val="19"/>
        </w:rPr>
        <w:t>Ankara il, Altındağ, Elmadağ, Polatlı, Şereflikoçhisar ilçelerine ait gelir ve giderlerin kaydedildiği defterlerin gönderilmesi 5.8.2013 gün ve 666-2350 sayılı yazı ile istendiği halde gönderilmemiştir. Parti yetkililerinin defterleri Anayasa Mahkemesine sunmaması nedeniyle defterler yok kabul edilmiştir.</w:t>
      </w:r>
    </w:p>
    <w:p w:rsidR="00E51905" w:rsidRPr="00E51905" w:rsidRDefault="00E51905" w:rsidP="00E51905">
      <w:pPr>
        <w:pStyle w:val="nor"/>
        <w:spacing w:before="0" w:beforeAutospacing="0" w:after="200" w:afterAutospacing="0"/>
        <w:ind w:right="283" w:firstLine="709"/>
        <w:jc w:val="both"/>
        <w:rPr>
          <w:color w:val="010000"/>
        </w:rPr>
      </w:pPr>
      <w:r w:rsidRPr="00E51905">
        <w:rPr>
          <w:color w:val="010000"/>
          <w:szCs w:val="19"/>
        </w:rPr>
        <w:lastRenderedPageBreak/>
        <w:t xml:space="preserve">2820 sayılı Kanun'un 60. maddesinin birinci fıkrasında, </w:t>
      </w:r>
      <w:r w:rsidRPr="00E51905">
        <w:rPr>
          <w:i/>
          <w:iCs/>
          <w:color w:val="010000"/>
          <w:szCs w:val="19"/>
        </w:rPr>
        <w:t>“Her kademedeki parti organları üye kayıt defteri, karar defteri, gelen ve giden evrak kayıt defteri, gelir ve gider defteri ile demirbaş eşya defteri tutmak zorundadırlar.</w:t>
      </w:r>
      <w:r w:rsidRPr="00E51905">
        <w:rPr>
          <w:color w:val="010000"/>
          <w:szCs w:val="19"/>
        </w:rPr>
        <w:t>”, beşinci fıkrasında, “</w:t>
      </w:r>
      <w:r w:rsidRPr="00E51905">
        <w:rPr>
          <w:i/>
          <w:iCs/>
          <w:color w:val="010000"/>
          <w:szCs w:val="19"/>
        </w:rPr>
        <w:t>Parti adına elde edilen gelirlerin alındığı ve yapılan giderlerin ne gibi işlere ve yerlere harcandığı ilgili defterlere sıra ile ve belgeleri de belirtilerek geçirilir.”,</w:t>
      </w:r>
      <w:r w:rsidRPr="00E51905">
        <w:rPr>
          <w:color w:val="010000"/>
          <w:szCs w:val="19"/>
        </w:rPr>
        <w:t xml:space="preserve"> altıncı fıkrasında </w:t>
      </w:r>
      <w:r w:rsidRPr="00E51905">
        <w:rPr>
          <w:i/>
          <w:iCs/>
          <w:color w:val="010000"/>
          <w:szCs w:val="19"/>
        </w:rPr>
        <w:t>“Bütün defterlerin sayfaları ve kaç sayfadan ibaret oldukları teşkilatın bulunduğu ilgili seçim kurulu başkanı tarafından mühürlenir ve tasdik edilir.”</w:t>
      </w:r>
      <w:r w:rsidRPr="00E51905">
        <w:rPr>
          <w:color w:val="010000"/>
          <w:szCs w:val="19"/>
        </w:rPr>
        <w:t xml:space="preserve"> denilmiş, aynı Kanun'un 113. maddesinde de “</w:t>
      </w:r>
      <w:r w:rsidRPr="00E51905">
        <w:rPr>
          <w:i/>
          <w:iCs/>
          <w:color w:val="010000"/>
          <w:szCs w:val="19"/>
        </w:rPr>
        <w:t xml:space="preserve">Bu Kanunun 60 </w:t>
      </w:r>
      <w:proofErr w:type="spellStart"/>
      <w:r w:rsidRPr="00E51905">
        <w:rPr>
          <w:i/>
          <w:iCs/>
          <w:color w:val="010000"/>
          <w:szCs w:val="19"/>
        </w:rPr>
        <w:t>ıncı</w:t>
      </w:r>
      <w:proofErr w:type="spellEnd"/>
      <w:r w:rsidRPr="00E51905">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E51905">
        <w:rPr>
          <w:color w:val="010000"/>
          <w:szCs w:val="19"/>
        </w:rPr>
        <w:t xml:space="preserve"> hükmü getirilmiştir. Gelir ve giderlerin işlendiği defterler ibraz edilmediğinden Parti sorumluları hakkında gerekli işlemlerin yapılması için Ankara Cumhuriyet Başsavcılığına suç duyurusunda bulunulması gerekir.</w:t>
      </w:r>
    </w:p>
    <w:p w:rsidR="00E51905" w:rsidRPr="00E51905" w:rsidRDefault="00E51905" w:rsidP="00E51905">
      <w:pPr>
        <w:spacing w:after="200"/>
        <w:ind w:right="283" w:firstLine="709"/>
        <w:jc w:val="both"/>
        <w:textAlignment w:val="baseline"/>
        <w:rPr>
          <w:color w:val="010000"/>
        </w:rPr>
      </w:pPr>
      <w:r w:rsidRPr="00E51905">
        <w:rPr>
          <w:b/>
          <w:bCs/>
          <w:color w:val="010000"/>
          <w:szCs w:val="22"/>
        </w:rPr>
        <w:t>C- Giderlerinin İncelenmesi</w:t>
      </w:r>
    </w:p>
    <w:p w:rsidR="00E51905" w:rsidRPr="00E51905" w:rsidRDefault="00E51905" w:rsidP="00E51905">
      <w:pPr>
        <w:spacing w:after="200"/>
        <w:ind w:right="283" w:firstLine="709"/>
        <w:jc w:val="both"/>
        <w:rPr>
          <w:color w:val="010000"/>
        </w:rPr>
      </w:pPr>
      <w:r w:rsidRPr="00E51905">
        <w:rPr>
          <w:b/>
          <w:bCs/>
          <w:color w:val="010000"/>
          <w:szCs w:val="22"/>
        </w:rPr>
        <w:t>1- Genel Merkez Giderleri</w:t>
      </w:r>
    </w:p>
    <w:p w:rsidR="00E51905" w:rsidRPr="00E51905" w:rsidRDefault="00E51905" w:rsidP="00E51905">
      <w:pPr>
        <w:overflowPunct/>
        <w:autoSpaceDE/>
        <w:spacing w:after="200"/>
        <w:ind w:right="283" w:firstLine="709"/>
        <w:jc w:val="both"/>
        <w:rPr>
          <w:color w:val="010000"/>
        </w:rPr>
      </w:pPr>
      <w:r w:rsidRPr="00E51905">
        <w:rPr>
          <w:color w:val="010000"/>
          <w:szCs w:val="19"/>
        </w:rPr>
        <w:t>Parti Genel Merkezinin 2008 yılı giderleri 35.363,06 YTL olarak gösterilmiştir.</w:t>
      </w:r>
    </w:p>
    <w:p w:rsidR="00E51905" w:rsidRPr="00E51905" w:rsidRDefault="00E51905" w:rsidP="00E51905">
      <w:pPr>
        <w:overflowPunct/>
        <w:autoSpaceDE/>
        <w:spacing w:after="200"/>
        <w:ind w:right="283" w:firstLine="709"/>
        <w:jc w:val="both"/>
        <w:rPr>
          <w:color w:val="010000"/>
        </w:rPr>
      </w:pPr>
      <w:r w:rsidRPr="00E51905">
        <w:rPr>
          <w:color w:val="010000"/>
          <w:szCs w:val="19"/>
        </w:rPr>
        <w:t>Bunun 18.183,42 YTL'si personel giderleri, 5.246,17 YTL'si iletişim giderleri, 51 YTL'si basın yayın ilan giderleri, 2.000 YTL'si temsil ve ağırlama giderleri, 2.950,61 YTL'si apartman giderleri, 3.040,78 YTL'si araç bakım onarım giderleri ve 3.891,08 YTL'si diğer çeşitli giderlerden oluşmaktadır.</w:t>
      </w:r>
    </w:p>
    <w:p w:rsidR="00E51905" w:rsidRPr="00E51905" w:rsidRDefault="00E51905" w:rsidP="00E51905">
      <w:pPr>
        <w:spacing w:after="200"/>
        <w:ind w:right="283" w:firstLine="709"/>
        <w:jc w:val="both"/>
        <w:rPr>
          <w:color w:val="010000"/>
        </w:rPr>
      </w:pPr>
      <w:r w:rsidRPr="00E51905">
        <w:rPr>
          <w:color w:val="010000"/>
          <w:szCs w:val="19"/>
        </w:rPr>
        <w:t>Parti Genel Merkezinin 2009 yılına devreden kasa ve banka mevcudu 892,58 YTL'dir.</w:t>
      </w:r>
    </w:p>
    <w:p w:rsidR="00E51905" w:rsidRPr="00E51905" w:rsidRDefault="00E51905" w:rsidP="00E51905">
      <w:pPr>
        <w:overflowPunct/>
        <w:autoSpaceDE/>
        <w:spacing w:after="200"/>
        <w:ind w:right="283" w:firstLine="709"/>
        <w:jc w:val="both"/>
        <w:rPr>
          <w:color w:val="010000"/>
        </w:rPr>
      </w:pPr>
      <w:r w:rsidRPr="00E51905">
        <w:rPr>
          <w:color w:val="010000"/>
          <w:szCs w:val="19"/>
        </w:rPr>
        <w:t>Parti Genel Merkezinin 2008 yılı gider belgeleri üzerinde yapılan incelemede, aşağıda belirtilen konu dışındaki giderlerin 2820 sayılı Kanun'a uygun olarak gerçekleştirildiği sonucuna varılmıştır. Ankara İl Teşkilatının Kanun'a aykırı bir kısım giderleri Genel Merkez ile aynı nitelikte olduğundan Genel Merkez giderleri ile birlikte incelenmiştir.</w:t>
      </w:r>
    </w:p>
    <w:p w:rsidR="00E51905" w:rsidRPr="00E51905" w:rsidRDefault="00E51905" w:rsidP="00E51905">
      <w:pPr>
        <w:overflowPunct/>
        <w:autoSpaceDE/>
        <w:spacing w:after="200"/>
        <w:ind w:right="283" w:firstLine="709"/>
        <w:jc w:val="both"/>
        <w:rPr>
          <w:color w:val="010000"/>
        </w:rPr>
      </w:pPr>
      <w:r w:rsidRPr="00E51905">
        <w:rPr>
          <w:color w:val="010000"/>
          <w:szCs w:val="19"/>
        </w:rPr>
        <w:t>Muhasebe biliminin genel kabul görmüş temel kavramlarından biri “</w:t>
      </w:r>
      <w:r w:rsidRPr="00E51905">
        <w:rPr>
          <w:i/>
          <w:iCs/>
          <w:color w:val="010000"/>
          <w:szCs w:val="19"/>
        </w:rPr>
        <w:t>Belgelendirme</w:t>
      </w:r>
      <w:r w:rsidRPr="00E51905">
        <w:rPr>
          <w:color w:val="010000"/>
          <w:szCs w:val="19"/>
        </w:rPr>
        <w:t>” kavramıdır. 213 sayılı Vergi Usul Kanunu'nun 229. maddesinde “</w:t>
      </w:r>
      <w:r w:rsidRPr="00E51905">
        <w:rPr>
          <w:i/>
          <w:iCs/>
          <w:color w:val="010000"/>
          <w:szCs w:val="19"/>
        </w:rPr>
        <w:t>Fatura, satılan emtia veya yapılan iş karşılığında müşterinin borçlandığı meblağı göstermek üzere emtiayı satan veya işi yapan tüccar tarafından müşteriye verilen ticari vesikadır”</w:t>
      </w:r>
      <w:r w:rsidRPr="00E51905">
        <w:rPr>
          <w:color w:val="010000"/>
          <w:szCs w:val="19"/>
        </w:rPr>
        <w:t xml:space="preserve"> şeklinde tarif yapılmış ve “</w:t>
      </w:r>
      <w:r w:rsidRPr="00E51905">
        <w:rPr>
          <w:i/>
          <w:iCs/>
          <w:color w:val="010000"/>
          <w:szCs w:val="19"/>
        </w:rPr>
        <w:t>Fatura kullanma mecburiyeti</w:t>
      </w:r>
      <w:r w:rsidRPr="00E51905">
        <w:rPr>
          <w:color w:val="010000"/>
          <w:szCs w:val="19"/>
        </w:rPr>
        <w:t xml:space="preserve">” başlıklı 232. maddesinde </w:t>
      </w:r>
      <w:proofErr w:type="gramStart"/>
      <w:r w:rsidRPr="00E51905">
        <w:rPr>
          <w:color w:val="010000"/>
          <w:szCs w:val="19"/>
        </w:rPr>
        <w:t>de,</w:t>
      </w:r>
      <w:proofErr w:type="gramEnd"/>
      <w:r w:rsidRPr="00E51905">
        <w:rPr>
          <w:color w:val="010000"/>
          <w:szCs w:val="19"/>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Aynı Kanun'un </w:t>
      </w:r>
      <w:r w:rsidRPr="00E51905">
        <w:rPr>
          <w:i/>
          <w:iCs/>
          <w:color w:val="010000"/>
          <w:szCs w:val="19"/>
        </w:rPr>
        <w:t>“Makbuz mecburiyeti”</w:t>
      </w:r>
      <w:r w:rsidRPr="00E51905">
        <w:rPr>
          <w:color w:val="010000"/>
          <w:szCs w:val="19"/>
        </w:rPr>
        <w:t xml:space="preserve"> başlıklı 236. maddesinde, </w:t>
      </w:r>
      <w:r w:rsidRPr="00E51905">
        <w:rPr>
          <w:i/>
          <w:iCs/>
          <w:color w:val="010000"/>
          <w:szCs w:val="19"/>
        </w:rPr>
        <w:t>“Serbest meslek erbabı, mesleki faaliyetlerine ilişkin her türlü tahsilatı için iki nüsha serbest meslek makbuzu tanzim etmek ve bir nüshasını müşteriye vermek, müşteri de bu makbuzu istemek ve almak mecburiyetindedir.”</w:t>
      </w:r>
      <w:r w:rsidRPr="00E51905">
        <w:rPr>
          <w:color w:val="010000"/>
          <w:szCs w:val="19"/>
        </w:rPr>
        <w:t xml:space="preserve"> denilmiş ve makbuzun muhteviyatı da 237. maddede belirtilmiştir.</w:t>
      </w: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Yine aynı Kanun'un </w:t>
      </w:r>
      <w:r w:rsidRPr="00E51905">
        <w:rPr>
          <w:i/>
          <w:iCs/>
          <w:color w:val="010000"/>
          <w:szCs w:val="19"/>
        </w:rPr>
        <w:t>“Gider pusulası”</w:t>
      </w:r>
      <w:r w:rsidRPr="00E51905">
        <w:rPr>
          <w:color w:val="010000"/>
          <w:szCs w:val="19"/>
        </w:rPr>
        <w:t xml:space="preserve"> başlıklı 234. maddesindeki, </w:t>
      </w:r>
      <w:r w:rsidRPr="00E51905">
        <w:rPr>
          <w:i/>
          <w:iCs/>
          <w:color w:val="010000"/>
          <w:szCs w:val="19"/>
        </w:rPr>
        <w:t xml:space="preserve">“Birinci ve ikinci sınıf tüccarlar, kazancı basit usulde tespit edilenlerle defter tutmak mecburiyetinde olan serbest meslek erbabının ve çiftçilerin; </w:t>
      </w:r>
    </w:p>
    <w:p w:rsidR="00E51905" w:rsidRPr="00E51905" w:rsidRDefault="00E51905" w:rsidP="00E51905">
      <w:pPr>
        <w:overflowPunct/>
        <w:autoSpaceDE/>
        <w:spacing w:after="200"/>
        <w:ind w:right="283" w:firstLine="709"/>
        <w:jc w:val="both"/>
        <w:rPr>
          <w:color w:val="010000"/>
        </w:rPr>
      </w:pPr>
      <w:r w:rsidRPr="00E51905">
        <w:rPr>
          <w:i/>
          <w:iCs/>
          <w:color w:val="010000"/>
          <w:szCs w:val="19"/>
        </w:rPr>
        <w:t>3. Vergiden muaf esnafa; 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w:t>
      </w:r>
    </w:p>
    <w:p w:rsidR="00E51905" w:rsidRPr="00E51905" w:rsidRDefault="00E51905" w:rsidP="00E51905">
      <w:pPr>
        <w:overflowPunct/>
        <w:autoSpaceDE/>
        <w:spacing w:after="200"/>
        <w:ind w:right="283" w:firstLine="709"/>
        <w:jc w:val="both"/>
        <w:rPr>
          <w:color w:val="010000"/>
        </w:rPr>
      </w:pPr>
      <w:r w:rsidRPr="00E51905">
        <w:rPr>
          <w:i/>
          <w:iCs/>
          <w:color w:val="010000"/>
          <w:szCs w:val="19"/>
        </w:rPr>
        <w:lastRenderedPageBreak/>
        <w:t xml:space="preserve">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w:t>
      </w:r>
    </w:p>
    <w:p w:rsidR="00E51905" w:rsidRPr="00E51905" w:rsidRDefault="00E51905" w:rsidP="00E51905">
      <w:pPr>
        <w:overflowPunct/>
        <w:autoSpaceDE/>
        <w:spacing w:after="200"/>
        <w:ind w:right="283" w:firstLine="709"/>
        <w:jc w:val="both"/>
        <w:rPr>
          <w:color w:val="010000"/>
        </w:rPr>
      </w:pPr>
      <w:r w:rsidRPr="00E51905">
        <w:rPr>
          <w:i/>
          <w:iCs/>
          <w:color w:val="010000"/>
          <w:szCs w:val="19"/>
        </w:rPr>
        <w:t>Gider pusulaları, seri ve sıra numarası dahilinde teselsül ettirilir.”</w:t>
      </w:r>
      <w:r w:rsidRPr="00E51905">
        <w:rPr>
          <w:color w:val="010000"/>
          <w:szCs w:val="19"/>
        </w:rPr>
        <w:t xml:space="preserve"> hükmünden fatura vermek mecburiyetinde olmayanlar için gider pusulası düzenleneceği anlaşılmaktadır.</w:t>
      </w:r>
    </w:p>
    <w:p w:rsidR="00E51905" w:rsidRPr="00E51905" w:rsidRDefault="00E51905" w:rsidP="00E51905">
      <w:pPr>
        <w:overflowPunct/>
        <w:autoSpaceDE/>
        <w:spacing w:after="200"/>
        <w:ind w:right="283" w:firstLine="709"/>
        <w:jc w:val="both"/>
        <w:rPr>
          <w:color w:val="010000"/>
        </w:rPr>
      </w:pPr>
      <w:r w:rsidRPr="00E51905">
        <w:rPr>
          <w:color w:val="010000"/>
          <w:szCs w:val="19"/>
        </w:rPr>
        <w:t>2820 sayılı Kanun'un 70. maddesinin üçüncü fıkrasına göre beş milyon liraya kadar olan (2008 yılı için 52,37 YTL) harcamaların makbuz veya fatura gibi bir belge ile tevsik edilmesi zorunlu olmadığından, bu miktarı geçen harcamaların geçerli ve kanıtlayıcı bir belgeye dayanması gerekmektedir.</w:t>
      </w:r>
    </w:p>
    <w:p w:rsidR="00E51905" w:rsidRPr="00E51905" w:rsidRDefault="00E51905" w:rsidP="00E51905">
      <w:pPr>
        <w:overflowPunct/>
        <w:autoSpaceDE/>
        <w:spacing w:after="200"/>
        <w:ind w:right="283" w:firstLine="709"/>
        <w:jc w:val="both"/>
        <w:rPr>
          <w:color w:val="010000"/>
        </w:rPr>
      </w:pPr>
      <w:r w:rsidRPr="00E51905">
        <w:rPr>
          <w:color w:val="010000"/>
          <w:szCs w:val="19"/>
        </w:rPr>
        <w:t>2820 sayılı Kanun'un 70. maddesinin ikinci fıkrasında,</w:t>
      </w:r>
      <w:r w:rsidRPr="00E51905">
        <w:rPr>
          <w:i/>
          <w:iCs/>
          <w:color w:val="010000"/>
          <w:szCs w:val="19"/>
        </w:rPr>
        <w:t xml:space="preserve"> “Bir siyasî partinin bütün giderleri, o siyasi parti tüzelkişiliği adına yapılır”</w:t>
      </w:r>
      <w:r w:rsidRPr="00E51905">
        <w:rPr>
          <w:color w:val="010000"/>
          <w:szCs w:val="19"/>
        </w:rPr>
        <w:t xml:space="preserve"> ve aynı Kanun'un 75. maddesinin dördüncü fıkrasında, </w:t>
      </w:r>
      <w:r w:rsidRPr="00E51905">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E51905">
        <w:rPr>
          <w:color w:val="010000"/>
          <w:szCs w:val="19"/>
        </w:rPr>
        <w:t xml:space="preserve"> ve 76. maddesinin dördüncü fıkrasında da, </w:t>
      </w:r>
      <w:r w:rsidRPr="00E51905">
        <w:rPr>
          <w:i/>
          <w:iCs/>
          <w:color w:val="010000"/>
          <w:szCs w:val="19"/>
        </w:rPr>
        <w:t xml:space="preserve">“Belgelendirilmesi gerektiği halde belgelendirilmeyen parti giderleri miktarınca parti malvarlığı, Anayasa Mahkemesi kararıyla Hazineye </w:t>
      </w:r>
      <w:proofErr w:type="spellStart"/>
      <w:r w:rsidRPr="00E51905">
        <w:rPr>
          <w:i/>
          <w:iCs/>
          <w:color w:val="010000"/>
          <w:szCs w:val="19"/>
        </w:rPr>
        <w:t>irad</w:t>
      </w:r>
      <w:proofErr w:type="spellEnd"/>
      <w:r w:rsidRPr="00E51905">
        <w:rPr>
          <w:i/>
          <w:iCs/>
          <w:color w:val="010000"/>
          <w:szCs w:val="19"/>
        </w:rPr>
        <w:t xml:space="preserve"> kaydedilir”</w:t>
      </w:r>
      <w:r w:rsidRPr="00E51905">
        <w:rPr>
          <w:color w:val="010000"/>
          <w:szCs w:val="19"/>
        </w:rPr>
        <w:t xml:space="preserve"> hükümleri yer almıştır.</w:t>
      </w:r>
    </w:p>
    <w:p w:rsidR="00E51905" w:rsidRPr="00E51905" w:rsidRDefault="00E51905" w:rsidP="00E51905">
      <w:pPr>
        <w:spacing w:after="200"/>
        <w:ind w:right="283" w:firstLine="709"/>
        <w:jc w:val="both"/>
        <w:rPr>
          <w:color w:val="010000"/>
        </w:rPr>
      </w:pPr>
      <w:r w:rsidRPr="00E51905">
        <w:rPr>
          <w:color w:val="010000"/>
          <w:szCs w:val="19"/>
        </w:rPr>
        <w:t xml:space="preserve">18.4.2013 günlü, 28622 sayılı Resmî </w:t>
      </w:r>
      <w:proofErr w:type="spellStart"/>
      <w:r w:rsidRPr="00E51905">
        <w:rPr>
          <w:color w:val="010000"/>
          <w:szCs w:val="19"/>
        </w:rPr>
        <w:t>Gazete'de</w:t>
      </w:r>
      <w:proofErr w:type="spellEnd"/>
      <w:r w:rsidRPr="00E51905">
        <w:rPr>
          <w:color w:val="010000"/>
          <w:szCs w:val="19"/>
        </w:rPr>
        <w:t xml:space="preserve"> yayımlanan 6456 sayılı Kamu Finansmanı ve Borç Yönetiminin Düzenlenmesi Hakkında Kanun ile Bazı Kanun ve Kanun Hükmünde Kararnamelerde Değişiklik Yapılmasına Dair Kanun'un 54. maddesiyle 2820 sayılı Siyasi Partiler Kanunu'na eklenen geçici 19. madde ile 6111 sayılı Kanun'un 180. maddesiyle 2820 sayılı Kanun'un 74. maddesinde yapılan değişikliklerin anılan değişikliklerin yürürlüğe girdiği tarih itibarıyla Anayasa Mahkemesi tarafından sonuçlandırılmamış denetimler hakkında da uygulanacağı belirtilmiştir.</w:t>
      </w:r>
    </w:p>
    <w:p w:rsidR="00E51905" w:rsidRPr="00E51905" w:rsidRDefault="00E51905" w:rsidP="00E51905">
      <w:pPr>
        <w:spacing w:after="200"/>
        <w:ind w:right="283" w:firstLine="709"/>
        <w:jc w:val="both"/>
        <w:rPr>
          <w:color w:val="010000"/>
        </w:rPr>
      </w:pPr>
      <w:r w:rsidRPr="00E51905">
        <w:rPr>
          <w:color w:val="010000"/>
          <w:szCs w:val="19"/>
        </w:rPr>
        <w:t>Parti görevlilerinin vergi ve diğer kanuni yükümlülüklerini zamanında yapmamaları sonucu oluşan gecikme zammı, gecikme bedelleri ile cezaların Parti bütçesinden ödenme nedeni 5.8.2013 gün ve 665-2350 sayılı yazı ile sorulmuştur.</w:t>
      </w:r>
    </w:p>
    <w:p w:rsidR="00E51905" w:rsidRPr="00E51905" w:rsidRDefault="00E51905" w:rsidP="00E51905">
      <w:pPr>
        <w:spacing w:after="200"/>
        <w:ind w:right="283" w:firstLine="709"/>
        <w:jc w:val="both"/>
        <w:rPr>
          <w:color w:val="010000"/>
        </w:rPr>
      </w:pPr>
      <w:r w:rsidRPr="00E51905">
        <w:rPr>
          <w:b/>
          <w:bCs/>
          <w:color w:val="010000"/>
          <w:szCs w:val="22"/>
        </w:rPr>
        <w:t>Genel Merkez</w:t>
      </w:r>
    </w:p>
    <w:p w:rsidR="00E51905" w:rsidRDefault="00E51905"/>
    <w:tbl>
      <w:tblPr>
        <w:tblW w:w="5000" w:type="pct"/>
        <w:jc w:val="center"/>
        <w:tblCellMar>
          <w:left w:w="0" w:type="dxa"/>
          <w:right w:w="0" w:type="dxa"/>
        </w:tblCellMar>
        <w:tblLook w:val="04A0" w:firstRow="1" w:lastRow="0" w:firstColumn="1" w:lastColumn="0" w:noHBand="0" w:noVBand="1"/>
      </w:tblPr>
      <w:tblGrid>
        <w:gridCol w:w="3527"/>
        <w:gridCol w:w="3449"/>
        <w:gridCol w:w="2784"/>
      </w:tblGrid>
      <w:tr w:rsidR="00E51905" w:rsidRPr="00E51905" w:rsidTr="00E51905">
        <w:trPr>
          <w:jc w:val="center"/>
        </w:trPr>
        <w:tc>
          <w:tcPr>
            <w:tcW w:w="18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Yevmiye Tarih ve No</w:t>
            </w:r>
          </w:p>
        </w:tc>
        <w:tc>
          <w:tcPr>
            <w:tcW w:w="17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İçerik</w:t>
            </w:r>
          </w:p>
        </w:tc>
        <w:tc>
          <w:tcPr>
            <w:tcW w:w="1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Tutar</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10.1.2008/2</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Aski</w:t>
            </w:r>
            <w:proofErr w:type="spellEnd"/>
            <w:r w:rsidRPr="00E51905">
              <w:rPr>
                <w:color w:val="010000"/>
                <w:szCs w:val="19"/>
              </w:rPr>
              <w:t xml:space="preserve"> fatura gecikme cezası</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0,69</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10.1.2008/2</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Elektrik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0,13</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31.1.2008/4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212,38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10.2.2008/6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Elektrik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0,39</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20.2.2008/7</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Aski</w:t>
            </w:r>
            <w:proofErr w:type="spellEnd"/>
            <w:r w:rsidRPr="00E51905">
              <w:rPr>
                <w:color w:val="010000"/>
                <w:szCs w:val="19"/>
              </w:rPr>
              <w:t xml:space="preserve"> fatura gecikme cezası</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29.2.2008/8</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Telefon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32,51</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29.2.2008/8</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212,38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29.2.2008/8</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Çevre kirliliği para cezası</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500</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31.3.2008/12</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212,38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10.4.2008/14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Elektrik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0,35</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10.4.2008/14</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Para cezası</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500</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30.4.2008/16</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212,38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10.5.2008/19</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Elektrik ve su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31.5.2008/21</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34 RJ 234 plakalı aracın MTV gecikme zammı</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100,98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31.5.2008/21</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212,38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30.6.2008/25</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SGK gecikme zammı ve buna bağlı giderler </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212,38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10.8.2008/31</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Elektrik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0,88</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31.8.2008/33</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Su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3,12</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10.9.2008/35</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Elektrik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0,95</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10.10.2008/39</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430,61</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20.10.2008/40</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Telefon gecikme bedeli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24,63</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31.10.2008/41</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926,49</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4.taksit ödemesinin Yapı Kredi Bankasıyla ödendiğine dair 1.12.2008 tarihli dekont vardır. Gider kaydı yapılmama nedeni'</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421,72</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31.12.2008/49</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gecikme zammı ve buna bağlı giderler</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421,72</w:t>
            </w:r>
          </w:p>
        </w:tc>
      </w:tr>
      <w:tr w:rsidR="00E51905" w:rsidRPr="00E51905" w:rsidTr="00E51905">
        <w:trPr>
          <w:jc w:val="center"/>
        </w:trPr>
        <w:tc>
          <w:tcPr>
            <w:tcW w:w="1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Toplam</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1426"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4.220,61</w:t>
            </w:r>
          </w:p>
        </w:tc>
      </w:tr>
    </w:tbl>
    <w:p w:rsidR="00E51905" w:rsidRDefault="00E51905" w:rsidP="00E51905">
      <w:pPr>
        <w:spacing w:after="200"/>
        <w:ind w:right="283" w:firstLine="709"/>
        <w:jc w:val="both"/>
        <w:rPr>
          <w:b/>
          <w:bCs/>
          <w:color w:val="010000"/>
          <w:szCs w:val="22"/>
        </w:rPr>
      </w:pPr>
    </w:p>
    <w:p w:rsidR="00E51905" w:rsidRPr="00E51905" w:rsidRDefault="00E51905" w:rsidP="00E51905">
      <w:pPr>
        <w:spacing w:after="200"/>
        <w:ind w:right="283" w:firstLine="709"/>
        <w:jc w:val="both"/>
        <w:rPr>
          <w:color w:val="010000"/>
        </w:rPr>
      </w:pPr>
      <w:r w:rsidRPr="00E51905">
        <w:rPr>
          <w:b/>
          <w:bCs/>
          <w:color w:val="010000"/>
          <w:szCs w:val="22"/>
        </w:rPr>
        <w:t>Ankara İl</w:t>
      </w:r>
    </w:p>
    <w:p w:rsidR="00E51905" w:rsidRPr="00E51905" w:rsidRDefault="00E51905" w:rsidP="00E519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639"/>
        <w:gridCol w:w="2813"/>
        <w:gridCol w:w="2350"/>
        <w:gridCol w:w="1958"/>
      </w:tblGrid>
      <w:tr w:rsidR="00E51905" w:rsidRPr="00E51905" w:rsidTr="00E51905">
        <w:trPr>
          <w:jc w:val="center"/>
        </w:trPr>
        <w:tc>
          <w:tcPr>
            <w:tcW w:w="1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İlçe Adı</w:t>
            </w:r>
          </w:p>
        </w:tc>
        <w:tc>
          <w:tcPr>
            <w:tcW w:w="1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Yevmiye Tarih ve No</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İçerik </w:t>
            </w:r>
          </w:p>
        </w:tc>
        <w:tc>
          <w:tcPr>
            <w:tcW w:w="10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Tutar</w:t>
            </w:r>
          </w:p>
        </w:tc>
      </w:tr>
      <w:tr w:rsidR="00E51905" w:rsidRPr="00E51905" w:rsidTr="00E51905">
        <w:trPr>
          <w:jc w:val="center"/>
        </w:trPr>
        <w:tc>
          <w:tcPr>
            <w:tcW w:w="1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Çankaya</w:t>
            </w:r>
          </w:p>
        </w:tc>
        <w:tc>
          <w:tcPr>
            <w:tcW w:w="1441"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2.7.2008/161</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Gelir vergisi gecikme zammı</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27,5</w:t>
            </w:r>
          </w:p>
        </w:tc>
      </w:tr>
      <w:tr w:rsidR="00E51905" w:rsidRPr="00E51905" w:rsidTr="00E51905">
        <w:trPr>
          <w:jc w:val="center"/>
        </w:trPr>
        <w:tc>
          <w:tcPr>
            <w:tcW w:w="1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Gölbaşı</w:t>
            </w:r>
          </w:p>
        </w:tc>
        <w:tc>
          <w:tcPr>
            <w:tcW w:w="1441"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21.8.2008/8</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Pişmanlık zammı</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3,75</w:t>
            </w:r>
          </w:p>
        </w:tc>
      </w:tr>
      <w:tr w:rsidR="00E51905" w:rsidRPr="00E51905" w:rsidTr="00E51905">
        <w:trPr>
          <w:jc w:val="center"/>
        </w:trPr>
        <w:tc>
          <w:tcPr>
            <w:tcW w:w="1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Yenimahalle</w:t>
            </w:r>
          </w:p>
        </w:tc>
        <w:tc>
          <w:tcPr>
            <w:tcW w:w="1441"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10.10.2008/70</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Aidat gecikme faizi</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9</w:t>
            </w:r>
          </w:p>
        </w:tc>
      </w:tr>
      <w:tr w:rsidR="00E51905" w:rsidRPr="00E51905" w:rsidTr="00E51905">
        <w:trPr>
          <w:jc w:val="center"/>
        </w:trPr>
        <w:tc>
          <w:tcPr>
            <w:tcW w:w="13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Toplam</w:t>
            </w:r>
          </w:p>
        </w:tc>
        <w:tc>
          <w:tcPr>
            <w:tcW w:w="1441"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 xml:space="preserve"> </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40,25</w:t>
            </w:r>
          </w:p>
        </w:tc>
      </w:tr>
    </w:tbl>
    <w:p w:rsidR="00E51905" w:rsidRDefault="00E51905" w:rsidP="00E51905">
      <w:pPr>
        <w:spacing w:after="200"/>
        <w:ind w:right="283" w:firstLine="709"/>
        <w:jc w:val="both"/>
        <w:rPr>
          <w:color w:val="010000"/>
          <w:szCs w:val="19"/>
        </w:rPr>
      </w:pPr>
    </w:p>
    <w:p w:rsidR="00E51905" w:rsidRPr="00E51905" w:rsidRDefault="00E51905" w:rsidP="00E51905">
      <w:pPr>
        <w:spacing w:after="200"/>
        <w:ind w:right="283" w:firstLine="709"/>
        <w:jc w:val="both"/>
        <w:rPr>
          <w:color w:val="010000"/>
        </w:rPr>
      </w:pPr>
      <w:r w:rsidRPr="00E51905">
        <w:rPr>
          <w:color w:val="010000"/>
          <w:szCs w:val="19"/>
        </w:rPr>
        <w:t>Parti yetkilisi 27.9.2013 gün ve 2013/121 sayılı yazısında, “</w:t>
      </w:r>
      <w:r w:rsidRPr="00E51905">
        <w:rPr>
          <w:i/>
          <w:iCs/>
          <w:color w:val="010000"/>
          <w:szCs w:val="19"/>
        </w:rPr>
        <w:t xml:space="preserve">Vergi ve diğer kanuni yükümlülükler nakit sıkıntısı sebebiyle zamanında ödenememiştir. Partimiz gönüllü ve örgütlerimizden aldığımız destekler doğrultusunda zorunlu harcamalarımızı karşılayarak </w:t>
      </w:r>
      <w:r w:rsidRPr="00E51905">
        <w:rPr>
          <w:i/>
          <w:iCs/>
          <w:color w:val="010000"/>
          <w:szCs w:val="19"/>
        </w:rPr>
        <w:lastRenderedPageBreak/>
        <w:t>çalışmalarımıza devam etmekteyiz. Bu sebeplerle tespit ettiğiniz gecikme cezaları doğmuştur. Ancak, SGK ve vergi ödemelerine ait belirttiğiniz;</w:t>
      </w:r>
    </w:p>
    <w:p w:rsidR="00E51905" w:rsidRDefault="00E51905"/>
    <w:tbl>
      <w:tblPr>
        <w:tblW w:w="5000" w:type="pct"/>
        <w:jc w:val="center"/>
        <w:tblCellMar>
          <w:left w:w="0" w:type="dxa"/>
          <w:right w:w="0" w:type="dxa"/>
        </w:tblCellMar>
        <w:tblLook w:val="04A0" w:firstRow="1" w:lastRow="0" w:firstColumn="1" w:lastColumn="0" w:noHBand="0" w:noVBand="1"/>
      </w:tblPr>
      <w:tblGrid>
        <w:gridCol w:w="4117"/>
        <w:gridCol w:w="2680"/>
        <w:gridCol w:w="2963"/>
      </w:tblGrid>
      <w:tr w:rsidR="00E51905" w:rsidRPr="00E51905" w:rsidTr="00E51905">
        <w:trPr>
          <w:jc w:val="center"/>
        </w:trPr>
        <w:tc>
          <w:tcPr>
            <w:tcW w:w="21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30.1.2008/4</w:t>
            </w:r>
          </w:p>
        </w:tc>
        <w:tc>
          <w:tcPr>
            <w:tcW w:w="1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212,38</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29.2.2008/8</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212,38</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31.3.2008/12</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212,38</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30.4.2008/16</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212,38</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31.5.2008/21</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212,38</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30.6.2008/25</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212,38</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10.10.2008/39</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430,61</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31.10.2008/41</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926,49</w:t>
            </w:r>
          </w:p>
        </w:tc>
      </w:tr>
      <w:tr w:rsidR="00E51905" w:rsidRPr="00E51905" w:rsidTr="00E51905">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31.12.2008/49</w:t>
            </w:r>
          </w:p>
        </w:tc>
        <w:tc>
          <w:tcPr>
            <w:tcW w:w="137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 xml:space="preserve">SGK gecikme </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421,72</w:t>
            </w:r>
          </w:p>
        </w:tc>
      </w:tr>
    </w:tbl>
    <w:p w:rsidR="00E51905" w:rsidRDefault="00E51905" w:rsidP="00E51905">
      <w:pPr>
        <w:spacing w:after="200"/>
        <w:ind w:right="283" w:firstLine="709"/>
        <w:jc w:val="both"/>
        <w:rPr>
          <w:i/>
          <w:iCs/>
          <w:color w:val="010000"/>
          <w:szCs w:val="19"/>
        </w:rPr>
      </w:pPr>
    </w:p>
    <w:p w:rsidR="00E51905" w:rsidRPr="00E51905" w:rsidRDefault="00E51905" w:rsidP="00E51905">
      <w:pPr>
        <w:spacing w:after="200"/>
        <w:ind w:right="283" w:firstLine="709"/>
        <w:jc w:val="both"/>
        <w:rPr>
          <w:color w:val="010000"/>
        </w:rPr>
      </w:pPr>
      <w:proofErr w:type="gramStart"/>
      <w:r w:rsidRPr="00E51905">
        <w:rPr>
          <w:i/>
          <w:iCs/>
          <w:color w:val="010000"/>
          <w:szCs w:val="19"/>
        </w:rPr>
        <w:t>miktarların</w:t>
      </w:r>
      <w:proofErr w:type="gramEnd"/>
      <w:r w:rsidRPr="00E51905">
        <w:rPr>
          <w:i/>
          <w:iCs/>
          <w:color w:val="010000"/>
          <w:szCs w:val="19"/>
        </w:rPr>
        <w:t xml:space="preserve"> içerisinde SSK ve gelir ana prim bedellerinin düşülerek dikkate alınması gerektiğini ve SGK 01.12.2008 tarih Yapı Kredi Bankası 4. taksit 421,72 TL kimin tarafından ödendiği tespit edilemediğinden kayıtlara alınmamıştır.</w:t>
      </w:r>
      <w:r w:rsidRPr="00E51905">
        <w:rPr>
          <w:color w:val="010000"/>
          <w:szCs w:val="19"/>
        </w:rPr>
        <w:t>” şeklinde cevap vermiştir.</w:t>
      </w:r>
    </w:p>
    <w:p w:rsidR="00E51905" w:rsidRPr="00E51905" w:rsidRDefault="00E51905" w:rsidP="00E51905">
      <w:pPr>
        <w:spacing w:after="200"/>
        <w:ind w:right="283" w:firstLine="709"/>
        <w:jc w:val="both"/>
        <w:rPr>
          <w:color w:val="010000"/>
        </w:rPr>
      </w:pPr>
      <w:r w:rsidRPr="00E51905">
        <w:rPr>
          <w:color w:val="010000"/>
          <w:szCs w:val="19"/>
        </w:rPr>
        <w:t>Tabloda yer alan rakamlar ana para haricindeki gecikmeleri içerir. Aşağıdaki tabloda görüleceği üzere ana para dahil olarak yevmiye defterine gider yazılan tutarlar farklıdır.</w:t>
      </w:r>
    </w:p>
    <w:p w:rsidR="00E51905" w:rsidRDefault="00E51905"/>
    <w:tbl>
      <w:tblPr>
        <w:tblW w:w="5000" w:type="pct"/>
        <w:jc w:val="center"/>
        <w:tblCellMar>
          <w:left w:w="0" w:type="dxa"/>
          <w:right w:w="0" w:type="dxa"/>
        </w:tblCellMar>
        <w:tblLook w:val="04A0" w:firstRow="1" w:lastRow="0" w:firstColumn="1" w:lastColumn="0" w:noHBand="0" w:noVBand="1"/>
      </w:tblPr>
      <w:tblGrid>
        <w:gridCol w:w="3608"/>
        <w:gridCol w:w="2590"/>
        <w:gridCol w:w="3562"/>
      </w:tblGrid>
      <w:tr w:rsidR="00E51905" w:rsidRPr="00E51905" w:rsidTr="00E51905">
        <w:trPr>
          <w:jc w:val="center"/>
        </w:trPr>
        <w:tc>
          <w:tcPr>
            <w:tcW w:w="18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Yevmiye Tarih ve No</w:t>
            </w:r>
          </w:p>
        </w:tc>
        <w:tc>
          <w:tcPr>
            <w:tcW w:w="1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İçerik</w:t>
            </w:r>
          </w:p>
        </w:tc>
        <w:tc>
          <w:tcPr>
            <w:tcW w:w="1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Yevmiyeye Gider Yazılan Tutar</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31.1.2008/4</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264,77</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29.2.2008/8</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264,77</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31.3.2008/12</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264,77</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30.4.2008/16</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264,77</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31.5.2008/21</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264,77</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30.6.2008/25</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264,77</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10.10.2008/39</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1.234,41</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31.10.2008/41</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2.560,74</w:t>
            </w:r>
          </w:p>
        </w:tc>
      </w:tr>
      <w:tr w:rsidR="00E51905" w:rsidRPr="00E51905" w:rsidTr="00E51905">
        <w:trPr>
          <w:jc w:val="center"/>
        </w:trPr>
        <w:tc>
          <w:tcPr>
            <w:tcW w:w="18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31.12.2008/49</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SGK ödemeleri</w:t>
            </w:r>
          </w:p>
        </w:tc>
        <w:tc>
          <w:tcPr>
            <w:tcW w:w="1825"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1.234,41</w:t>
            </w:r>
          </w:p>
        </w:tc>
      </w:tr>
    </w:tbl>
    <w:p w:rsidR="00E51905" w:rsidRDefault="00E51905" w:rsidP="00E51905">
      <w:pPr>
        <w:spacing w:after="200"/>
        <w:ind w:right="283" w:firstLine="709"/>
        <w:jc w:val="both"/>
        <w:rPr>
          <w:color w:val="010000"/>
          <w:szCs w:val="19"/>
        </w:rPr>
      </w:pPr>
    </w:p>
    <w:p w:rsidR="00E51905" w:rsidRPr="00E51905" w:rsidRDefault="00E51905" w:rsidP="00E51905">
      <w:pPr>
        <w:spacing w:after="200"/>
        <w:ind w:right="283" w:firstLine="709"/>
        <w:jc w:val="both"/>
        <w:rPr>
          <w:color w:val="010000"/>
        </w:rPr>
      </w:pPr>
      <w:r w:rsidRPr="00E51905">
        <w:rPr>
          <w:color w:val="010000"/>
          <w:szCs w:val="19"/>
        </w:rPr>
        <w:t>Parti yetkililerinin ödemelerin zamanında yapılması için gerekli tedbirleri almaları gerekir. Parti görevlilerinin yükümlülüklerini zamanında yapmamaları sonucu oluşan para cezası, gecikme zammı, gecikme bedeli ve buna bağlı giderlerden Parti tüzel kişiliğini sorumlu tutma imkânı bulunmamaktadır. Bu ödemelerin kişisel sorumluluk kapsamında olduğu açıktır. Bu nedenle 4.260,86 YTL'nin Hazine'ye gelir kaydedilmesi gerekir.</w:t>
      </w:r>
    </w:p>
    <w:p w:rsidR="00E51905" w:rsidRPr="00E51905" w:rsidRDefault="00E51905" w:rsidP="00E51905">
      <w:pPr>
        <w:spacing w:after="200"/>
        <w:ind w:right="283" w:firstLine="709"/>
        <w:jc w:val="both"/>
        <w:rPr>
          <w:color w:val="010000"/>
        </w:rPr>
      </w:pPr>
      <w:r w:rsidRPr="00E51905">
        <w:rPr>
          <w:color w:val="010000"/>
          <w:szCs w:val="19"/>
        </w:rPr>
        <w:t xml:space="preserve">Osman </w:t>
      </w:r>
      <w:proofErr w:type="spellStart"/>
      <w:r w:rsidRPr="00E51905">
        <w:rPr>
          <w:color w:val="010000"/>
          <w:szCs w:val="19"/>
        </w:rPr>
        <w:t>Alifeyyaz</w:t>
      </w:r>
      <w:proofErr w:type="spellEnd"/>
      <w:r w:rsidRPr="00E51905">
        <w:rPr>
          <w:color w:val="010000"/>
          <w:szCs w:val="19"/>
        </w:rPr>
        <w:t xml:space="preserve"> PAKSÜT ile M. Emin KUZ bu görüşe katılmamışlardır. </w:t>
      </w:r>
    </w:p>
    <w:p w:rsidR="00E51905" w:rsidRPr="00E51905" w:rsidRDefault="00E51905" w:rsidP="00E51905">
      <w:pPr>
        <w:spacing w:after="200"/>
        <w:ind w:right="283" w:firstLine="709"/>
        <w:jc w:val="both"/>
        <w:textAlignment w:val="baseline"/>
        <w:rPr>
          <w:color w:val="010000"/>
        </w:rPr>
      </w:pPr>
      <w:r w:rsidRPr="00E51905">
        <w:rPr>
          <w:b/>
          <w:bCs/>
          <w:color w:val="010000"/>
          <w:szCs w:val="22"/>
        </w:rPr>
        <w:t>2- İl Örgütleri Giderleri</w:t>
      </w:r>
    </w:p>
    <w:p w:rsidR="00E51905" w:rsidRPr="00E51905" w:rsidRDefault="00E51905" w:rsidP="00E51905">
      <w:pPr>
        <w:spacing w:after="200"/>
        <w:ind w:right="283" w:firstLine="709"/>
        <w:jc w:val="both"/>
        <w:rPr>
          <w:color w:val="010000"/>
        </w:rPr>
      </w:pPr>
      <w:r w:rsidRPr="00E51905">
        <w:rPr>
          <w:color w:val="010000"/>
          <w:szCs w:val="19"/>
        </w:rPr>
        <w:t>Parti il örgütlerinin giderleri 376.805 YTL olarak gösterilmiştir.</w:t>
      </w:r>
    </w:p>
    <w:p w:rsidR="00E51905" w:rsidRPr="00E51905" w:rsidRDefault="00E51905" w:rsidP="00E51905">
      <w:pPr>
        <w:overflowPunct/>
        <w:autoSpaceDE/>
        <w:spacing w:after="200"/>
        <w:ind w:right="283" w:firstLine="709"/>
        <w:jc w:val="both"/>
        <w:rPr>
          <w:color w:val="010000"/>
        </w:rPr>
      </w:pPr>
      <w:r w:rsidRPr="00E51905">
        <w:rPr>
          <w:color w:val="010000"/>
          <w:szCs w:val="19"/>
        </w:rPr>
        <w:t>Bunun 34.626,69 YTL'si personel giderleri, 19.608,93 YTL'si iletişim giderleri, 15.475,50 YTL'si basın yayın ilan giderleri, 17.970,30 YTL'si temsil ve ağırlama giderleri, 183.190,97 YTL'si kira giderleri, 7.323,30 YTL'si kırtasiye giderleri, 490 YTL'si giriş aidat ödemeleri, 16.965 YTL'si genel merkez pay ödemeleri, 6.975,79 YTL'si noter harç vergi cezaları ve 74.178,52 YTL'si diğer çeşitli giderlerden oluşmaktadır.</w:t>
      </w:r>
    </w:p>
    <w:p w:rsidR="00E51905" w:rsidRPr="00E51905" w:rsidRDefault="00E51905" w:rsidP="00E51905">
      <w:pPr>
        <w:spacing w:after="200"/>
        <w:ind w:right="283" w:firstLine="709"/>
        <w:jc w:val="both"/>
        <w:rPr>
          <w:color w:val="010000"/>
        </w:rPr>
      </w:pPr>
      <w:r w:rsidRPr="00E51905">
        <w:rPr>
          <w:color w:val="010000"/>
          <w:szCs w:val="19"/>
        </w:rPr>
        <w:t>Parti il örgütlerinin 2009 yılına devreden kasa ve banka mevcudu 22.587,09 YTL'dir.</w:t>
      </w:r>
    </w:p>
    <w:p w:rsidR="00E51905" w:rsidRPr="00E51905" w:rsidRDefault="00E51905" w:rsidP="00E51905">
      <w:pPr>
        <w:spacing w:after="200"/>
        <w:ind w:right="283" w:firstLine="709"/>
        <w:jc w:val="both"/>
        <w:rPr>
          <w:color w:val="010000"/>
        </w:rPr>
      </w:pPr>
      <w:r w:rsidRPr="00E51905">
        <w:rPr>
          <w:b/>
          <w:bCs/>
          <w:color w:val="010000"/>
          <w:szCs w:val="19"/>
        </w:rPr>
        <w:t>a)</w:t>
      </w:r>
      <w:r w:rsidRPr="00E51905">
        <w:rPr>
          <w:color w:val="010000"/>
          <w:szCs w:val="19"/>
        </w:rPr>
        <w:t xml:space="preserve"> Parti yetkilileri 3.455,31 YTL gider farkına ilişkin belgeleri sunmamışlardır.</w:t>
      </w:r>
    </w:p>
    <w:p w:rsidR="00E51905" w:rsidRPr="00E51905" w:rsidRDefault="00E51905" w:rsidP="00E51905">
      <w:pPr>
        <w:spacing w:after="200"/>
        <w:ind w:right="283" w:firstLine="709"/>
        <w:jc w:val="both"/>
        <w:rPr>
          <w:color w:val="010000"/>
        </w:rPr>
      </w:pPr>
      <w:r w:rsidRPr="00E51905">
        <w:rPr>
          <w:color w:val="010000"/>
          <w:szCs w:val="19"/>
        </w:rPr>
        <w:t>2820 sayılı Kanun'un 76. maddesinin dördüncü fıkrasında, belgelendirilmesi gerektiği halde belgelendirilmeyen parti giderleri miktarınca Parti malvarlığının Anayasa Mahkemesi kararıyla Hazineye irat kaydedileceği, 70. maddesinin üçüncü fıkrasında ise beş milyon (2008 yılı için 52,37 YTL) liraya kadar harcamaların makbuz veya fatura gibi bir belge ile tevsik edilmesinin zorunlu olmadığı belirtildiğinden bu miktarı geçen harcamaların fatura veya makbuz gibi belgelerle tevsik edilmesi zorunludur.</w:t>
      </w:r>
    </w:p>
    <w:p w:rsidR="00E51905" w:rsidRPr="00E51905" w:rsidRDefault="00E51905" w:rsidP="00E51905">
      <w:pPr>
        <w:spacing w:after="200"/>
        <w:ind w:right="283" w:firstLine="709"/>
        <w:jc w:val="both"/>
        <w:rPr>
          <w:color w:val="010000"/>
        </w:rPr>
      </w:pPr>
      <w:r w:rsidRPr="00E51905">
        <w:rPr>
          <w:color w:val="010000"/>
          <w:szCs w:val="19"/>
        </w:rPr>
        <w:t>Bu bağlamda belgelendirilmesi gerektiği hâlde belgelendirilmeyen 3.455,31 YTL tutarındaki Parti malvarlığının Hazineye gelir yazılması gerekir.</w:t>
      </w:r>
    </w:p>
    <w:p w:rsidR="00E51905" w:rsidRPr="00E51905" w:rsidRDefault="00E51905" w:rsidP="00E51905">
      <w:pPr>
        <w:spacing w:after="200"/>
        <w:ind w:right="283" w:firstLine="709"/>
        <w:jc w:val="both"/>
        <w:rPr>
          <w:color w:val="010000"/>
        </w:rPr>
      </w:pPr>
      <w:r w:rsidRPr="00E51905">
        <w:rPr>
          <w:b/>
          <w:bCs/>
          <w:color w:val="010000"/>
          <w:szCs w:val="19"/>
        </w:rPr>
        <w:lastRenderedPageBreak/>
        <w:t>b)</w:t>
      </w:r>
      <w:r w:rsidRPr="00E51905">
        <w:rPr>
          <w:color w:val="010000"/>
          <w:szCs w:val="19"/>
        </w:rPr>
        <w:t xml:space="preserve"> Aşağıdaki tabloda giderleri Çankaya ilçe örgütünce karşılanan araçların kime ait olduğunun belirtilmesi ile bu giderlerin Parti tarafından karşılanmasını gerektirecek kanıtlayıcı belgelerin gönderilmesi 5.8.2013 gün ve 665-2350 sayılı yazı ile istenmiştir.</w:t>
      </w:r>
    </w:p>
    <w:p w:rsidR="00E51905" w:rsidRPr="00E51905" w:rsidRDefault="00E51905" w:rsidP="00E51905">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819"/>
        <w:gridCol w:w="1862"/>
        <w:gridCol w:w="2953"/>
        <w:gridCol w:w="2126"/>
      </w:tblGrid>
      <w:tr w:rsidR="00E51905" w:rsidRPr="00E51905" w:rsidTr="00E51905">
        <w:trPr>
          <w:jc w:val="center"/>
        </w:trPr>
        <w:tc>
          <w:tcPr>
            <w:tcW w:w="14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Yevmiye Tarih ve No</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Plaka No</w:t>
            </w:r>
          </w:p>
        </w:tc>
        <w:tc>
          <w:tcPr>
            <w:tcW w:w="1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Yapılan</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Tutar</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17.1.2008/14</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MEZ 98</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Abdullah Aytaç Emek 17.1.2008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78</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17.1.2008/14</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AY 9188</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Abdullah Aytaç Emek 17.1.2008 tarihinde alınan </w:t>
            </w:r>
            <w:proofErr w:type="spellStart"/>
            <w:r w:rsidRPr="00E51905">
              <w:rPr>
                <w:color w:val="010000"/>
                <w:szCs w:val="19"/>
              </w:rPr>
              <w:t>diesel</w:t>
            </w:r>
            <w:proofErr w:type="spellEnd"/>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27.1.2008/25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DD 416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Uğur Petrolden 27.1.2008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145,02</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29.1.2008/29</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KYV 81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29.1.2008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31.1.2008/31</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Opet</w:t>
            </w:r>
            <w:proofErr w:type="spellEnd"/>
            <w:r w:rsidRPr="00E51905">
              <w:rPr>
                <w:color w:val="010000"/>
                <w:szCs w:val="19"/>
              </w:rPr>
              <w:t xml:space="preserve"> Ankara Akaryakıttan 31.1.2008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27.2.2008/51</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DD 416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Yurttakalan</w:t>
            </w:r>
            <w:proofErr w:type="spellEnd"/>
            <w:r w:rsidRPr="00E51905">
              <w:rPr>
                <w:color w:val="010000"/>
                <w:szCs w:val="19"/>
              </w:rPr>
              <w:t xml:space="preserve"> Petrolden 27.2.2008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145,02</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17.3.2008/62</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KYV 81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Opet</w:t>
            </w:r>
            <w:proofErr w:type="spellEnd"/>
            <w:r w:rsidRPr="00E51905">
              <w:rPr>
                <w:color w:val="010000"/>
                <w:szCs w:val="19"/>
              </w:rPr>
              <w:t xml:space="preserve"> İlkinden 17.3.2008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23.3.2008/66</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Akyak</w:t>
            </w:r>
            <w:proofErr w:type="spellEnd"/>
            <w:r w:rsidRPr="00E51905">
              <w:rPr>
                <w:color w:val="010000"/>
                <w:szCs w:val="19"/>
              </w:rPr>
              <w:t xml:space="preserve"> </w:t>
            </w:r>
            <w:proofErr w:type="spellStart"/>
            <w:r w:rsidRPr="00E51905">
              <w:rPr>
                <w:color w:val="010000"/>
                <w:szCs w:val="19"/>
              </w:rPr>
              <w:t>Opetten</w:t>
            </w:r>
            <w:proofErr w:type="spellEnd"/>
            <w:r w:rsidRPr="00E51905">
              <w:rPr>
                <w:color w:val="010000"/>
                <w:szCs w:val="19"/>
              </w:rPr>
              <w:t xml:space="preserve"> 23.3.2008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11.4.2008/82</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YT 126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Ospet</w:t>
            </w:r>
            <w:proofErr w:type="spellEnd"/>
            <w:r w:rsidRPr="00E51905">
              <w:rPr>
                <w:color w:val="010000"/>
                <w:szCs w:val="19"/>
              </w:rPr>
              <w:t xml:space="preserve"> akaryakıttan 15.4.2008 tarihinde alınan </w:t>
            </w:r>
            <w:proofErr w:type="spellStart"/>
            <w:r w:rsidRPr="00E51905">
              <w:rPr>
                <w:color w:val="010000"/>
                <w:szCs w:val="19"/>
              </w:rPr>
              <w:t>lpg</w:t>
            </w:r>
            <w:proofErr w:type="spellEnd"/>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16.4.2008/85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KYV 81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Süba</w:t>
            </w:r>
            <w:proofErr w:type="spellEnd"/>
            <w:r w:rsidRPr="00E51905">
              <w:rPr>
                <w:color w:val="010000"/>
                <w:szCs w:val="19"/>
              </w:rPr>
              <w:t xml:space="preserve"> Petrolden 16.4.2008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3.5.2008/97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DD 416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Uğur Petrolden 3.5.2008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160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17.5.2008/107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YT 126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Tamer Gemalmazdan17.4.2008 tarihinde alınan </w:t>
            </w:r>
            <w:proofErr w:type="spellStart"/>
            <w:r w:rsidRPr="00E51905">
              <w:rPr>
                <w:color w:val="010000"/>
                <w:szCs w:val="19"/>
              </w:rPr>
              <w:t>lpg</w:t>
            </w:r>
            <w:proofErr w:type="spellEnd"/>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84,78</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20.5.2008/108</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Ankara akaryakıttan 20.5.2008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20.5.2008/109</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NA 251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Ospet</w:t>
            </w:r>
            <w:proofErr w:type="spellEnd"/>
            <w:r w:rsidRPr="00E51905">
              <w:rPr>
                <w:color w:val="010000"/>
                <w:szCs w:val="19"/>
              </w:rPr>
              <w:t xml:space="preserve"> Akaryakıttan 15.4.2008 tarihinde alınan </w:t>
            </w:r>
            <w:proofErr w:type="spellStart"/>
            <w:r w:rsidRPr="00E51905">
              <w:rPr>
                <w:color w:val="010000"/>
                <w:szCs w:val="19"/>
              </w:rPr>
              <w:t>lpg</w:t>
            </w:r>
            <w:proofErr w:type="spellEnd"/>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21.5.2008/113</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YT 126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Ospet</w:t>
            </w:r>
            <w:proofErr w:type="spellEnd"/>
            <w:r w:rsidRPr="00E51905">
              <w:rPr>
                <w:color w:val="010000"/>
                <w:szCs w:val="19"/>
              </w:rPr>
              <w:t xml:space="preserve"> Akaryakıttan 21.5.2008 tarihinde alınan </w:t>
            </w:r>
            <w:proofErr w:type="spellStart"/>
            <w:r w:rsidRPr="00E51905">
              <w:rPr>
                <w:color w:val="010000"/>
                <w:szCs w:val="19"/>
              </w:rPr>
              <w:t>lpg</w:t>
            </w:r>
            <w:proofErr w:type="spellEnd"/>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22.5.2008/115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DD 416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Çankaya Petrolden 22.5.2008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135</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7.6.2008/155</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DD 416</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Süba</w:t>
            </w:r>
            <w:proofErr w:type="spellEnd"/>
            <w:r w:rsidRPr="00E51905">
              <w:rPr>
                <w:color w:val="010000"/>
                <w:szCs w:val="19"/>
              </w:rPr>
              <w:t xml:space="preserve"> petrolden 7.6.2008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155</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28.6.2009/156</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Çankaya Petrolden 28.6.2008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5.7.2008/169</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Süba</w:t>
            </w:r>
            <w:proofErr w:type="spellEnd"/>
            <w:r w:rsidRPr="00E51905">
              <w:rPr>
                <w:color w:val="010000"/>
                <w:szCs w:val="19"/>
              </w:rPr>
              <w:t xml:space="preserve"> Petrolden 5.7.2008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19.7.2008/178</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Turtay</w:t>
            </w:r>
            <w:proofErr w:type="spellEnd"/>
            <w:r w:rsidRPr="00E51905">
              <w:rPr>
                <w:color w:val="010000"/>
                <w:szCs w:val="19"/>
              </w:rPr>
              <w:t xml:space="preserve"> Petrolden 19.7.2008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17.8.2008/197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YUE 51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FTZ Akaryakıttan 17.8.2008 tarihinde alınan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24.8.2008/200</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Akarsu Akaryakıttan 24.8.2008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160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30.8.2008/303</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BG 8684</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Onal</w:t>
            </w:r>
            <w:proofErr w:type="spellEnd"/>
            <w:r w:rsidRPr="00E51905">
              <w:rPr>
                <w:color w:val="010000"/>
                <w:szCs w:val="19"/>
              </w:rPr>
              <w:t xml:space="preserve"> Petrolden 30.8.2008 tarihinde alınan kurşunsuz</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30.8.2008/304</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BG 8684</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Onal</w:t>
            </w:r>
            <w:proofErr w:type="spellEnd"/>
            <w:r w:rsidRPr="00E51905">
              <w:rPr>
                <w:color w:val="010000"/>
                <w:szCs w:val="19"/>
              </w:rPr>
              <w:t xml:space="preserve"> Petrolden 30.8.2008 tarihinde alınan motorin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70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3.9.2008/210</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Yılmaz Petrolden 3.9.2008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140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30.9.2008/227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YUE 51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FTZ Akaryakıttan 30.9.2008 tarihinde alınan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1.10.2008/228</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Suba</w:t>
            </w:r>
            <w:proofErr w:type="spellEnd"/>
            <w:r w:rsidRPr="00E51905">
              <w:rPr>
                <w:color w:val="010000"/>
                <w:szCs w:val="19"/>
              </w:rPr>
              <w:t xml:space="preserve"> Petrolden 1.10.2008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28.10.2008/237</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YUE 51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proofErr w:type="spellStart"/>
            <w:r w:rsidRPr="00E51905">
              <w:rPr>
                <w:color w:val="010000"/>
                <w:szCs w:val="19"/>
              </w:rPr>
              <w:t>Akgüç</w:t>
            </w:r>
            <w:proofErr w:type="spellEnd"/>
            <w:r w:rsidRPr="00E51905">
              <w:rPr>
                <w:color w:val="010000"/>
                <w:szCs w:val="19"/>
              </w:rPr>
              <w:t xml:space="preserve"> Petrolden alınan kurşunsuz</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16.11.2008/246</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Ankara Akaryakıttan 16.11.2008 tarihinde alınan kurşunsuz benzin</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lastRenderedPageBreak/>
              <w:t>10.12.2008/250</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GHB 40</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Şahin Petrolden 10.12.2008 tarihinde alınan kurşunsuz</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100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27.12.2008/259</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06 YUE 51</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Çankaya Akaryakıt ürünlerinden 27.12.2008 tarihinde alınan kurşunsuz</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50</w:t>
            </w:r>
          </w:p>
        </w:tc>
      </w:tr>
      <w:tr w:rsidR="00E51905" w:rsidRPr="00E51905" w:rsidTr="00E51905">
        <w:trPr>
          <w:jc w:val="center"/>
        </w:trPr>
        <w:tc>
          <w:tcPr>
            <w:tcW w:w="14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Toplam</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2.822,82</w:t>
            </w:r>
          </w:p>
        </w:tc>
      </w:tr>
    </w:tbl>
    <w:p w:rsidR="00E51905" w:rsidRDefault="00E51905" w:rsidP="00E51905">
      <w:pPr>
        <w:spacing w:after="200"/>
        <w:ind w:right="283" w:firstLine="709"/>
        <w:jc w:val="both"/>
        <w:rPr>
          <w:color w:val="010000"/>
          <w:szCs w:val="19"/>
        </w:rPr>
      </w:pPr>
    </w:p>
    <w:p w:rsidR="00E51905" w:rsidRPr="00E51905" w:rsidRDefault="00E51905" w:rsidP="00E51905">
      <w:pPr>
        <w:spacing w:after="200"/>
        <w:ind w:right="283" w:firstLine="709"/>
        <w:jc w:val="both"/>
        <w:rPr>
          <w:color w:val="010000"/>
        </w:rPr>
      </w:pPr>
      <w:r w:rsidRPr="00E51905">
        <w:rPr>
          <w:color w:val="010000"/>
          <w:szCs w:val="19"/>
        </w:rPr>
        <w:t xml:space="preserve">Parti yetkilisi 27.9.2013 gün ve 2013/121 sayılı yazısında, </w:t>
      </w:r>
      <w:r w:rsidRPr="00E51905">
        <w:rPr>
          <w:i/>
          <w:iCs/>
          <w:color w:val="010000"/>
          <w:szCs w:val="19"/>
        </w:rPr>
        <w:t>“Çankaya İlçe Başkanlığınca parti üyesi kişilere ait 06 MEZ 98, 06 AY 9188, 06 DD 416, 06 KYV 81, 06 GHB 40, 06 YT 126, 06 NA 251, 06 YUE 51, 06 BG 8684 plakalı araçlar İlçe Başkanlığının muhtelif çalışmalarında ve seçim çalışmalarında kullanıldığı sebebiyle yakıtları İlçe Başkanlığı tarafından karşılanmıştır.”</w:t>
      </w:r>
      <w:r w:rsidRPr="00E51905">
        <w:rPr>
          <w:color w:val="010000"/>
          <w:szCs w:val="19"/>
        </w:rPr>
        <w:t xml:space="preserve"> şeklinde cevap vermiştir.</w:t>
      </w:r>
    </w:p>
    <w:p w:rsidR="00E51905" w:rsidRPr="00E51905" w:rsidRDefault="00E51905" w:rsidP="00E51905">
      <w:pPr>
        <w:spacing w:after="200"/>
        <w:ind w:right="283" w:firstLine="709"/>
        <w:jc w:val="both"/>
        <w:rPr>
          <w:color w:val="010000"/>
        </w:rPr>
      </w:pPr>
      <w:r w:rsidRPr="00E51905">
        <w:rPr>
          <w:color w:val="010000"/>
          <w:szCs w:val="19"/>
        </w:rPr>
        <w:t>Araçlar, Parti teşkilatının mülkiyetinde ise buna ilişkin ruhsat fotokopilerinin, kiralanan araçlar ise kira sözleşme örneklerinin, Parti gönüllülerinin araç tahsis ettiği araç ise buna ilişkin sözleşme örneğinin sunulması gerekir. Parti gönüllülerinin araç tahsis etmesi durumunda araçların tahsis edildiğine dair sözleşme düzenlenerek tahsis miktarı bağış olarak kayıt edilmelidir. Parti yetkilileri kanıtlayıcı hiçbir belge göndermemişler, genel ifadelerle cevap vermişlerdir. Parti araçları (kiralama-mülkiyet) haricindeki giderlerin Parti amaçlarına uygun ve Parti tüzel kişiliği adına yapılmış bir harcama olarak kabul edilmesi mümkün görülmeyen 2.822,82 YTL ödemenin Hazine'ye gelir kaydedilmesi gerekir.</w:t>
      </w:r>
      <w:r w:rsidRPr="00E51905">
        <w:rPr>
          <w:color w:val="010000"/>
          <w:szCs w:val="19"/>
          <w:vertAlign w:val="superscript"/>
        </w:rPr>
        <w:t xml:space="preserve"> </w:t>
      </w:r>
    </w:p>
    <w:p w:rsidR="00E51905" w:rsidRPr="00E51905" w:rsidRDefault="00E51905" w:rsidP="00E51905">
      <w:pPr>
        <w:spacing w:after="200"/>
        <w:ind w:right="283" w:firstLine="709"/>
        <w:jc w:val="both"/>
        <w:rPr>
          <w:color w:val="010000"/>
        </w:rPr>
      </w:pPr>
      <w:r w:rsidRPr="00E51905">
        <w:rPr>
          <w:b/>
          <w:bCs/>
          <w:color w:val="010000"/>
          <w:szCs w:val="19"/>
        </w:rPr>
        <w:t>c)</w:t>
      </w:r>
      <w:r w:rsidRPr="00E51905">
        <w:rPr>
          <w:color w:val="010000"/>
          <w:szCs w:val="19"/>
        </w:rPr>
        <w:t xml:space="preserve"> Kira ödemelerinin yapıldığını kanıtlayan kanunen geçerli alındılar ile sözleşmelerin gönderilmesi 5.8.2013 gün ve 665-2350 sayılı yazı ile istenmiştir.</w:t>
      </w:r>
    </w:p>
    <w:p w:rsidR="00E51905" w:rsidRPr="00E51905" w:rsidRDefault="00E51905" w:rsidP="00E51905">
      <w:pPr>
        <w:spacing w:after="200"/>
        <w:ind w:right="283" w:firstLine="709"/>
        <w:jc w:val="both"/>
        <w:rPr>
          <w:color w:val="010000"/>
        </w:rPr>
      </w:pPr>
      <w:r w:rsidRPr="00E51905">
        <w:rPr>
          <w:b/>
          <w:bCs/>
          <w:color w:val="010000"/>
          <w:szCs w:val="19"/>
        </w:rPr>
        <w:t>Kira Ödemeleri</w:t>
      </w:r>
    </w:p>
    <w:tbl>
      <w:tblPr>
        <w:tblW w:w="5000" w:type="pct"/>
        <w:jc w:val="center"/>
        <w:tblCellMar>
          <w:left w:w="0" w:type="dxa"/>
          <w:right w:w="0" w:type="dxa"/>
        </w:tblCellMar>
        <w:tblLook w:val="04A0" w:firstRow="1" w:lastRow="0" w:firstColumn="1" w:lastColumn="0" w:noHBand="0" w:noVBand="1"/>
      </w:tblPr>
      <w:tblGrid>
        <w:gridCol w:w="2007"/>
        <w:gridCol w:w="2348"/>
        <w:gridCol w:w="1655"/>
        <w:gridCol w:w="1644"/>
        <w:gridCol w:w="2106"/>
      </w:tblGrid>
      <w:tr w:rsidR="00E51905" w:rsidRPr="00E51905" w:rsidTr="00E51905">
        <w:trPr>
          <w:jc w:val="center"/>
        </w:trPr>
        <w:tc>
          <w:tcPr>
            <w:tcW w:w="1028" w:type="pct"/>
            <w:tcBorders>
              <w:top w:val="single" w:sz="8" w:space="0" w:color="auto"/>
              <w:left w:val="single" w:sz="8" w:space="0" w:color="auto"/>
              <w:bottom w:val="single" w:sz="8" w:space="0" w:color="auto"/>
              <w:right w:val="single" w:sz="8" w:space="0" w:color="auto"/>
            </w:tcBorders>
            <w:hideMark/>
          </w:tcPr>
          <w:p w:rsidR="00E51905" w:rsidRPr="00E51905" w:rsidRDefault="00E51905" w:rsidP="00E51905">
            <w:pPr>
              <w:spacing w:before="240" w:after="240"/>
              <w:jc w:val="center"/>
              <w:rPr>
                <w:color w:val="010000"/>
              </w:rPr>
            </w:pPr>
            <w:r w:rsidRPr="00E51905">
              <w:rPr>
                <w:b/>
                <w:bCs/>
                <w:color w:val="010000"/>
                <w:szCs w:val="19"/>
              </w:rPr>
              <w:t>İlçe Adı</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Yevmiye Tarih ve No</w:t>
            </w:r>
          </w:p>
        </w:tc>
        <w:tc>
          <w:tcPr>
            <w:tcW w:w="8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İçerik</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Tutar</w:t>
            </w:r>
          </w:p>
        </w:tc>
        <w:tc>
          <w:tcPr>
            <w:tcW w:w="10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b/>
                <w:bCs/>
                <w:color w:val="010000"/>
                <w:szCs w:val="19"/>
              </w:rPr>
              <w:t>Belge Durumu</w:t>
            </w:r>
          </w:p>
        </w:tc>
      </w:tr>
      <w:tr w:rsidR="00E51905" w:rsidRPr="00E51905" w:rsidTr="00E51905">
        <w:trPr>
          <w:jc w:val="center"/>
        </w:trPr>
        <w:tc>
          <w:tcPr>
            <w:tcW w:w="1028" w:type="pct"/>
            <w:tcBorders>
              <w:top w:val="nil"/>
              <w:left w:val="single" w:sz="8" w:space="0" w:color="auto"/>
              <w:bottom w:val="single" w:sz="8" w:space="0" w:color="auto"/>
              <w:right w:val="single" w:sz="8" w:space="0" w:color="auto"/>
            </w:tcBorders>
            <w:hideMark/>
          </w:tcPr>
          <w:p w:rsidR="00E51905" w:rsidRPr="00E51905" w:rsidRDefault="00E51905" w:rsidP="00E51905">
            <w:pPr>
              <w:spacing w:before="240" w:after="240"/>
              <w:jc w:val="center"/>
              <w:rPr>
                <w:color w:val="010000"/>
              </w:rPr>
            </w:pPr>
            <w:r w:rsidRPr="00E51905">
              <w:rPr>
                <w:color w:val="010000"/>
                <w:szCs w:val="19"/>
              </w:rPr>
              <w:t>Sincan</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16.9.2008/22</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Kira</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230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Ödendiğine dair herhangi bir belge bulunmamaktadır.</w:t>
            </w:r>
          </w:p>
        </w:tc>
      </w:tr>
      <w:tr w:rsidR="00E51905" w:rsidRPr="00E51905" w:rsidTr="00E51905">
        <w:trPr>
          <w:jc w:val="center"/>
        </w:trPr>
        <w:tc>
          <w:tcPr>
            <w:tcW w:w="1028" w:type="pct"/>
            <w:tcBorders>
              <w:top w:val="nil"/>
              <w:left w:val="single" w:sz="8" w:space="0" w:color="auto"/>
              <w:bottom w:val="single" w:sz="8" w:space="0" w:color="auto"/>
              <w:right w:val="single" w:sz="8" w:space="0" w:color="auto"/>
            </w:tcBorders>
            <w:hideMark/>
          </w:tcPr>
          <w:p w:rsidR="00E51905" w:rsidRPr="00E51905" w:rsidRDefault="00E51905" w:rsidP="00E51905">
            <w:pPr>
              <w:spacing w:before="240" w:after="240"/>
              <w:jc w:val="center"/>
              <w:rPr>
                <w:color w:val="010000"/>
              </w:rPr>
            </w:pPr>
            <w:r w:rsidRPr="00E51905">
              <w:rPr>
                <w:color w:val="010000"/>
                <w:szCs w:val="19"/>
              </w:rPr>
              <w:t>Yenimahalle</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30.10.2008/81</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Kira</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530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Ödendiğine dair herhangi bir belge bulunmamaktadır.</w:t>
            </w:r>
          </w:p>
        </w:tc>
      </w:tr>
      <w:tr w:rsidR="00E51905" w:rsidRPr="00E51905" w:rsidTr="00E51905">
        <w:trPr>
          <w:jc w:val="center"/>
        </w:trPr>
        <w:tc>
          <w:tcPr>
            <w:tcW w:w="1028" w:type="pct"/>
            <w:tcBorders>
              <w:top w:val="nil"/>
              <w:left w:val="single" w:sz="8" w:space="0" w:color="auto"/>
              <w:bottom w:val="single" w:sz="8" w:space="0" w:color="auto"/>
              <w:right w:val="single" w:sz="8" w:space="0" w:color="auto"/>
            </w:tcBorders>
            <w:hideMark/>
          </w:tcPr>
          <w:p w:rsidR="00E51905" w:rsidRPr="00E51905" w:rsidRDefault="00E51905" w:rsidP="00E51905">
            <w:pPr>
              <w:spacing w:before="240" w:after="240"/>
              <w:jc w:val="center"/>
              <w:rPr>
                <w:color w:val="010000"/>
              </w:rPr>
            </w:pPr>
            <w:r w:rsidRPr="00E51905">
              <w:rPr>
                <w:color w:val="010000"/>
                <w:szCs w:val="19"/>
              </w:rPr>
              <w:t>Altındağ</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 </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1 yıllık kira</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600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 xml:space="preserve">ÖDP 028329 </w:t>
            </w:r>
            <w:proofErr w:type="spellStart"/>
            <w:r w:rsidRPr="00E51905">
              <w:rPr>
                <w:color w:val="010000"/>
                <w:szCs w:val="19"/>
              </w:rPr>
              <w:t>nolu</w:t>
            </w:r>
            <w:proofErr w:type="spellEnd"/>
            <w:r w:rsidRPr="00E51905">
              <w:rPr>
                <w:color w:val="010000"/>
                <w:szCs w:val="19"/>
              </w:rPr>
              <w:t xml:space="preserve"> gider makbuzu var. 31.12.2008 tarihli </w:t>
            </w:r>
            <w:r w:rsidRPr="00E51905">
              <w:rPr>
                <w:color w:val="010000"/>
                <w:szCs w:val="19"/>
              </w:rPr>
              <w:lastRenderedPageBreak/>
              <w:t xml:space="preserve">imza var. İsim yok. Kime ödendiği </w:t>
            </w:r>
            <w:proofErr w:type="gramStart"/>
            <w:r w:rsidRPr="00E51905">
              <w:rPr>
                <w:color w:val="010000"/>
                <w:szCs w:val="19"/>
              </w:rPr>
              <w:t>anlaşılamadı..</w:t>
            </w:r>
            <w:proofErr w:type="gramEnd"/>
          </w:p>
        </w:tc>
      </w:tr>
      <w:tr w:rsidR="00E51905" w:rsidRPr="00E51905" w:rsidTr="00E51905">
        <w:trPr>
          <w:jc w:val="center"/>
        </w:trPr>
        <w:tc>
          <w:tcPr>
            <w:tcW w:w="1028" w:type="pct"/>
            <w:tcBorders>
              <w:top w:val="nil"/>
              <w:left w:val="single" w:sz="8" w:space="0" w:color="auto"/>
              <w:bottom w:val="single" w:sz="8" w:space="0" w:color="auto"/>
              <w:right w:val="single" w:sz="8" w:space="0" w:color="auto"/>
            </w:tcBorders>
            <w:hideMark/>
          </w:tcPr>
          <w:p w:rsidR="00E51905" w:rsidRPr="00E51905" w:rsidRDefault="00E51905" w:rsidP="00E51905">
            <w:pPr>
              <w:spacing w:before="240" w:after="240"/>
              <w:jc w:val="center"/>
              <w:rPr>
                <w:color w:val="010000"/>
              </w:rPr>
            </w:pPr>
            <w:r w:rsidRPr="00E51905">
              <w:rPr>
                <w:color w:val="010000"/>
                <w:szCs w:val="19"/>
              </w:rPr>
              <w:lastRenderedPageBreak/>
              <w:t>Mamak</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20.12.2008/49</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Kira</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410</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E51905" w:rsidRPr="00E51905" w:rsidRDefault="00E51905" w:rsidP="00E51905">
            <w:pPr>
              <w:spacing w:before="240" w:after="240"/>
              <w:jc w:val="center"/>
              <w:rPr>
                <w:color w:val="010000"/>
              </w:rPr>
            </w:pPr>
            <w:r w:rsidRPr="00E51905">
              <w:rPr>
                <w:color w:val="010000"/>
                <w:szCs w:val="19"/>
              </w:rPr>
              <w:t>Ödendiğine dair herhangi bir belge bulunmamaktadır.</w:t>
            </w:r>
          </w:p>
        </w:tc>
      </w:tr>
    </w:tbl>
    <w:p w:rsidR="00E51905" w:rsidRDefault="00E51905" w:rsidP="00E51905">
      <w:pPr>
        <w:overflowPunct/>
        <w:autoSpaceDE/>
        <w:spacing w:after="200"/>
        <w:ind w:right="283" w:firstLine="709"/>
        <w:jc w:val="both"/>
        <w:rPr>
          <w:color w:val="010000"/>
          <w:szCs w:val="19"/>
        </w:rPr>
      </w:pP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Parti yetkilisi 27.9.2013 gün ve 2013/121 sayılı yazısında, </w:t>
      </w:r>
      <w:r w:rsidRPr="00E51905">
        <w:rPr>
          <w:i/>
          <w:iCs/>
          <w:color w:val="010000"/>
          <w:szCs w:val="19"/>
        </w:rPr>
        <w:t>“Ankara İl Başkanlığına Sincan, Yenimahalle ve Gölbaşı İlçe Başkanlıklarına ait kira sözleşmelerinin temin edilmesi konusunda yapılan görüşmeler doğrultusunda bir sonuç alınamamış ve makamınızca istenilen kira sözleşmeleri bulunamadığı sebebiyle ulaştırılamamıştır. Altındağ İlçe Başkanlığına ait bir yıllık kira karşılığı 028329 numaralı gider makbuzuyla 31.12.2008 tarihinde 600 TL kira karşılığı yapılan ödemede imza attırılmış sehven isim ve soy isim yazılmamıştır. Makbuzlar makamınızda bulunduğu sebebiyle Fehmi Özkan adlı kişinin imzaları tamamlattırılamamıştır.”</w:t>
      </w:r>
      <w:r w:rsidRPr="00E51905">
        <w:rPr>
          <w:color w:val="010000"/>
          <w:szCs w:val="19"/>
        </w:rPr>
        <w:t xml:space="preserve"> şeklinde cevap vermiştir.</w:t>
      </w:r>
    </w:p>
    <w:p w:rsidR="00E51905" w:rsidRPr="00E51905" w:rsidRDefault="00E51905" w:rsidP="00E51905">
      <w:pPr>
        <w:overflowPunct/>
        <w:autoSpaceDE/>
        <w:spacing w:after="200"/>
        <w:ind w:right="283" w:firstLine="709"/>
        <w:jc w:val="both"/>
        <w:rPr>
          <w:color w:val="010000"/>
        </w:rPr>
      </w:pPr>
      <w:r w:rsidRPr="00E51905">
        <w:rPr>
          <w:color w:val="010000"/>
          <w:szCs w:val="19"/>
        </w:rPr>
        <w:t xml:space="preserve">Parti yetkilileri kira sözleşmesi ile kiranın ödendiği gösteren kanıtlayıcı belgeleri sunmamışlardır. </w:t>
      </w:r>
    </w:p>
    <w:p w:rsidR="00E51905" w:rsidRPr="00E51905" w:rsidRDefault="00E51905" w:rsidP="00E51905">
      <w:pPr>
        <w:spacing w:after="200"/>
        <w:ind w:right="283" w:firstLine="709"/>
        <w:jc w:val="both"/>
        <w:rPr>
          <w:color w:val="010000"/>
        </w:rPr>
      </w:pPr>
      <w:r w:rsidRPr="00E51905">
        <w:rPr>
          <w:color w:val="010000"/>
          <w:szCs w:val="19"/>
        </w:rPr>
        <w:t>Mevzuatta kira sözleşmelerinin yazılı yapılması gerektiğine ilişkin bir hüküm bulunmamakla birlikte, özellikle siyasi partilerin mali denetiminde kira giderlerinin ispatlanabilmesi için söz konusu sözleşmelerin yazılı olarak yapılmasında bir zorunluluk bulunduğu açıktır. Vergilendirme yönünden ise kişiler üçüncü kişilerle olan vergisel ilişkilerini kanıtlamak zorunda olduklarından, bu sözleşmelerin de 213 sayılı Kanun'un 227. maddesi uyarınca ispat edici belge olarak yazılı düzenlenmesi gerekmektedir. Kira ödemelerinde kira sözleşmesi ile paranın ödendiği veya alındığını gösteren belgeler kanıtlayıcı belgedir.</w:t>
      </w:r>
    </w:p>
    <w:p w:rsidR="00E51905" w:rsidRPr="00E51905" w:rsidRDefault="00E51905" w:rsidP="00E51905">
      <w:pPr>
        <w:spacing w:after="200"/>
        <w:ind w:right="283" w:firstLine="709"/>
        <w:jc w:val="both"/>
        <w:rPr>
          <w:color w:val="010000"/>
        </w:rPr>
      </w:pPr>
      <w:r w:rsidRPr="00E51905">
        <w:rPr>
          <w:color w:val="010000"/>
          <w:szCs w:val="19"/>
        </w:rPr>
        <w:t xml:space="preserve">Diğer taraftan, 29.7.2008 günlü, 26951 sayılı Resmî </w:t>
      </w:r>
      <w:proofErr w:type="spellStart"/>
      <w:r w:rsidRPr="00E51905">
        <w:rPr>
          <w:color w:val="010000"/>
          <w:szCs w:val="19"/>
        </w:rPr>
        <w:t>Gazete'de</w:t>
      </w:r>
      <w:proofErr w:type="spellEnd"/>
      <w:r w:rsidRPr="00E51905">
        <w:rPr>
          <w:color w:val="010000"/>
          <w:szCs w:val="19"/>
        </w:rPr>
        <w:t xml:space="preserve"> yayınlanan 268 seri </w:t>
      </w:r>
      <w:proofErr w:type="spellStart"/>
      <w:r w:rsidRPr="00E51905">
        <w:rPr>
          <w:color w:val="010000"/>
          <w:szCs w:val="19"/>
        </w:rPr>
        <w:t>no'lu</w:t>
      </w:r>
      <w:proofErr w:type="spellEnd"/>
      <w:r w:rsidRPr="00E51905">
        <w:rPr>
          <w:color w:val="010000"/>
          <w:szCs w:val="19"/>
        </w:rPr>
        <w:t xml:space="preserve"> Gelir Vergisi Genel Tebliği ile işyerini kiraya verenler ile kiracıların kiraya ilişkin tahsilat ve ödemelerinin 1.11.2008 tarihinden itibaren banka veya Posta ve Telgraf Teşkilatı Genel Müdürlüğü tarafından düzenlenen belgelerle tevsik edilmesi zorunluluğu getirildiği hâlde buna uyulmamıştır.</w:t>
      </w:r>
    </w:p>
    <w:p w:rsidR="00E51905" w:rsidRPr="00E51905" w:rsidRDefault="00E51905" w:rsidP="00E51905">
      <w:pPr>
        <w:spacing w:after="200"/>
        <w:ind w:right="283" w:firstLine="709"/>
        <w:jc w:val="both"/>
        <w:rPr>
          <w:color w:val="010000"/>
        </w:rPr>
      </w:pPr>
      <w:r w:rsidRPr="00E51905">
        <w:rPr>
          <w:color w:val="010000"/>
          <w:szCs w:val="19"/>
        </w:rPr>
        <w:t>Kira sözleşmesi ile paranın ödendiğini gösteren kanunen belirlenmiş kanıtlayıcı belgeler olmadan yapılan 1.770 YTL gider olarak kabul edilmemiştir.</w:t>
      </w:r>
    </w:p>
    <w:p w:rsidR="00E51905" w:rsidRPr="00E51905" w:rsidRDefault="00E51905" w:rsidP="00E51905">
      <w:pPr>
        <w:spacing w:after="200"/>
        <w:ind w:right="283" w:firstLine="709"/>
        <w:jc w:val="both"/>
        <w:rPr>
          <w:color w:val="010000"/>
        </w:rPr>
      </w:pPr>
      <w:r w:rsidRPr="00E51905">
        <w:rPr>
          <w:b/>
          <w:bCs/>
          <w:color w:val="010000"/>
          <w:szCs w:val="22"/>
        </w:rPr>
        <w:t>D- Parti Mallarının İncelenmesi</w:t>
      </w:r>
    </w:p>
    <w:p w:rsidR="00E51905" w:rsidRPr="00E51905" w:rsidRDefault="00E51905" w:rsidP="00E51905">
      <w:pPr>
        <w:spacing w:after="200"/>
        <w:ind w:right="283" w:firstLine="709"/>
        <w:jc w:val="both"/>
        <w:rPr>
          <w:color w:val="010000"/>
        </w:rPr>
      </w:pPr>
      <w:r w:rsidRPr="00E51905">
        <w:rPr>
          <w:color w:val="010000"/>
          <w:szCs w:val="19"/>
        </w:rPr>
        <w:t>Mevcut belgelere göre yapılan incelemede, partinin 2008 yılı içinde taşınmaz ile değeri yüz Yeni Türk Lirasını aşan taşınır mal, menkul kıymet ve hak ediniminin olmadığı sonucuna varılmıştır.</w:t>
      </w:r>
    </w:p>
    <w:p w:rsidR="00E51905" w:rsidRPr="00E51905" w:rsidRDefault="00E51905" w:rsidP="00E51905">
      <w:pPr>
        <w:spacing w:after="200"/>
        <w:ind w:right="283" w:firstLine="709"/>
        <w:jc w:val="both"/>
        <w:textAlignment w:val="baseline"/>
        <w:rPr>
          <w:color w:val="010000"/>
        </w:rPr>
      </w:pPr>
      <w:r w:rsidRPr="00E51905">
        <w:rPr>
          <w:b/>
          <w:bCs/>
          <w:color w:val="010000"/>
          <w:szCs w:val="22"/>
        </w:rPr>
        <w:t>IV- SONUÇ</w:t>
      </w:r>
    </w:p>
    <w:p w:rsidR="00E51905" w:rsidRPr="00E51905" w:rsidRDefault="00E51905" w:rsidP="00E51905">
      <w:pPr>
        <w:overflowPunct/>
        <w:autoSpaceDE/>
        <w:spacing w:after="200"/>
        <w:ind w:right="283" w:firstLine="709"/>
        <w:jc w:val="both"/>
        <w:rPr>
          <w:color w:val="010000"/>
        </w:rPr>
      </w:pPr>
      <w:r w:rsidRPr="00E51905">
        <w:rPr>
          <w:color w:val="010000"/>
          <w:szCs w:val="19"/>
        </w:rPr>
        <w:t>Özgürlük ve Dayanışma Partisi 2008 yılı kesin hesabının incelenmesi sonucunda;</w:t>
      </w:r>
    </w:p>
    <w:p w:rsidR="00E51905" w:rsidRPr="00E51905" w:rsidRDefault="00E51905" w:rsidP="00E51905">
      <w:pPr>
        <w:overflowPunct/>
        <w:autoSpaceDE/>
        <w:spacing w:after="200"/>
        <w:ind w:right="283" w:firstLine="709"/>
        <w:jc w:val="both"/>
        <w:rPr>
          <w:color w:val="010000"/>
        </w:rPr>
      </w:pPr>
      <w:r w:rsidRPr="00E51905">
        <w:rPr>
          <w:b/>
          <w:bCs/>
          <w:color w:val="010000"/>
          <w:szCs w:val="19"/>
        </w:rPr>
        <w:t>1-</w:t>
      </w:r>
      <w:r w:rsidRPr="00E51905">
        <w:rPr>
          <w:color w:val="010000"/>
          <w:szCs w:val="19"/>
        </w:rPr>
        <w:t xml:space="preserve"> Partinin 2008 yılı kesin hesabında gösterilen 434.893,69 YTL gelir, 412.168,06 YTL gider ile 23.479,67 YTL nakit devrinin Hazineye gelir kaydedilenler dışında kalan bölümünün eldeki bilgi ve belgelere göre doğru, denk ve 2820 sayılı Siyasi Partiler Kanunu'na uygun olduğuna OYBİRLİĞİYLE,</w:t>
      </w:r>
    </w:p>
    <w:p w:rsidR="00E51905" w:rsidRPr="00E51905" w:rsidRDefault="00E51905" w:rsidP="00E51905">
      <w:pPr>
        <w:overflowPunct/>
        <w:autoSpaceDE/>
        <w:spacing w:after="200"/>
        <w:ind w:right="283" w:firstLine="709"/>
        <w:jc w:val="both"/>
        <w:rPr>
          <w:color w:val="010000"/>
        </w:rPr>
      </w:pPr>
      <w:r w:rsidRPr="00E51905">
        <w:rPr>
          <w:b/>
          <w:bCs/>
          <w:color w:val="010000"/>
          <w:szCs w:val="19"/>
        </w:rPr>
        <w:lastRenderedPageBreak/>
        <w:t>2-</w:t>
      </w:r>
      <w:r w:rsidRPr="00E51905">
        <w:rPr>
          <w:color w:val="010000"/>
          <w:szCs w:val="19"/>
        </w:rPr>
        <w:t xml:space="preserve"> 2820 sayılı Kanun'un 70. maddesine aykırı olarak Parti amaçlarına uygun olmayan ve Parti tüzel kişiliği adına yapılmış harcama olarak kabulü mümkün görülmeyen,</w:t>
      </w:r>
    </w:p>
    <w:p w:rsidR="00E51905" w:rsidRPr="00E51905" w:rsidRDefault="00E51905" w:rsidP="00E51905">
      <w:pPr>
        <w:overflowPunct/>
        <w:autoSpaceDE/>
        <w:spacing w:after="200"/>
        <w:ind w:right="283" w:firstLine="709"/>
        <w:jc w:val="both"/>
        <w:rPr>
          <w:color w:val="010000"/>
        </w:rPr>
      </w:pPr>
      <w:proofErr w:type="gramStart"/>
      <w:r w:rsidRPr="00E51905">
        <w:rPr>
          <w:b/>
          <w:bCs/>
          <w:color w:val="010000"/>
          <w:szCs w:val="19"/>
        </w:rPr>
        <w:t>a</w:t>
      </w:r>
      <w:proofErr w:type="gramEnd"/>
      <w:r w:rsidRPr="00E51905">
        <w:rPr>
          <w:b/>
          <w:bCs/>
          <w:color w:val="010000"/>
          <w:szCs w:val="19"/>
        </w:rPr>
        <w:t>-</w:t>
      </w:r>
      <w:r w:rsidRPr="00E51905">
        <w:rPr>
          <w:color w:val="010000"/>
          <w:szCs w:val="19"/>
        </w:rPr>
        <w:t xml:space="preserve"> 4.592,82 YTL ile 26,35 YTL nakit farkı ve kesin hesapta gösterilen ve belgelendirilmesi gerektiği halde belgelendirilmeyen Ankara İl Teşkilatına ait 4.430,73 YTL gelir ve 3.455,31 YTL gider olmak üzere toplam 12.505,21 YTL karşılığı malvarlığının OYBİRLİĞİYLE,</w:t>
      </w:r>
    </w:p>
    <w:p w:rsidR="00E51905" w:rsidRPr="00E51905" w:rsidRDefault="00E51905" w:rsidP="00E51905">
      <w:pPr>
        <w:overflowPunct/>
        <w:autoSpaceDE/>
        <w:spacing w:after="200"/>
        <w:ind w:right="283" w:firstLine="709"/>
        <w:jc w:val="both"/>
        <w:rPr>
          <w:color w:val="010000"/>
        </w:rPr>
      </w:pPr>
      <w:proofErr w:type="gramStart"/>
      <w:r w:rsidRPr="00E51905">
        <w:rPr>
          <w:b/>
          <w:bCs/>
          <w:color w:val="010000"/>
          <w:szCs w:val="19"/>
        </w:rPr>
        <w:t>b</w:t>
      </w:r>
      <w:proofErr w:type="gramEnd"/>
      <w:r w:rsidRPr="00E51905">
        <w:rPr>
          <w:b/>
          <w:bCs/>
          <w:color w:val="010000"/>
          <w:szCs w:val="19"/>
        </w:rPr>
        <w:t>-</w:t>
      </w:r>
      <w:r w:rsidRPr="00E51905">
        <w:rPr>
          <w:color w:val="010000"/>
          <w:szCs w:val="19"/>
        </w:rPr>
        <w:t xml:space="preserve"> 4.260,86 YTL karşılığı Parti malvarlığının Osman </w:t>
      </w:r>
      <w:proofErr w:type="spellStart"/>
      <w:r w:rsidRPr="00E51905">
        <w:rPr>
          <w:color w:val="010000"/>
          <w:szCs w:val="19"/>
        </w:rPr>
        <w:t>Alifeyyaz</w:t>
      </w:r>
      <w:proofErr w:type="spellEnd"/>
      <w:r w:rsidRPr="00E51905">
        <w:rPr>
          <w:color w:val="010000"/>
          <w:szCs w:val="19"/>
        </w:rPr>
        <w:t xml:space="preserve"> PAKSÜT ile M. Emin </w:t>
      </w:r>
      <w:proofErr w:type="spellStart"/>
      <w:r w:rsidRPr="00E51905">
        <w:rPr>
          <w:color w:val="010000"/>
          <w:szCs w:val="19"/>
        </w:rPr>
        <w:t>KUZ'un</w:t>
      </w:r>
      <w:proofErr w:type="spellEnd"/>
      <w:r w:rsidRPr="00E51905">
        <w:rPr>
          <w:color w:val="010000"/>
          <w:szCs w:val="19"/>
        </w:rPr>
        <w:t xml:space="preserve"> </w:t>
      </w:r>
      <w:proofErr w:type="spellStart"/>
      <w:r w:rsidRPr="00E51905">
        <w:rPr>
          <w:color w:val="010000"/>
          <w:szCs w:val="19"/>
        </w:rPr>
        <w:t>karşıoyları</w:t>
      </w:r>
      <w:proofErr w:type="spellEnd"/>
      <w:r w:rsidRPr="00E51905">
        <w:rPr>
          <w:color w:val="010000"/>
          <w:szCs w:val="19"/>
        </w:rPr>
        <w:t xml:space="preserve"> ve OYÇOKLUĞUYLA,</w:t>
      </w:r>
    </w:p>
    <w:p w:rsidR="00E51905" w:rsidRPr="00E51905" w:rsidRDefault="00E51905" w:rsidP="00E51905">
      <w:pPr>
        <w:overflowPunct/>
        <w:autoSpaceDE/>
        <w:spacing w:after="200"/>
        <w:ind w:right="283" w:firstLine="709"/>
        <w:jc w:val="both"/>
        <w:rPr>
          <w:color w:val="010000"/>
        </w:rPr>
      </w:pPr>
      <w:proofErr w:type="gramStart"/>
      <w:r w:rsidRPr="00E51905">
        <w:rPr>
          <w:color w:val="010000"/>
          <w:szCs w:val="19"/>
        </w:rPr>
        <w:t>olmak</w:t>
      </w:r>
      <w:proofErr w:type="gramEnd"/>
      <w:r w:rsidRPr="00E51905">
        <w:rPr>
          <w:color w:val="010000"/>
          <w:szCs w:val="19"/>
        </w:rPr>
        <w:t xml:space="preserve"> üzere toplam 16.766,07 YTL'nin 2820 sayılı Kanun'un 75. ve 76. maddeleri gereğince Hazineye gelir kaydedilmesine,</w:t>
      </w:r>
    </w:p>
    <w:p w:rsidR="00E51905" w:rsidRPr="00E51905" w:rsidRDefault="00E51905" w:rsidP="00E51905">
      <w:pPr>
        <w:pStyle w:val="msobodytextindent2"/>
        <w:spacing w:after="200"/>
        <w:ind w:left="0" w:right="283" w:firstLine="709"/>
        <w:jc w:val="both"/>
        <w:rPr>
          <w:color w:val="010000"/>
        </w:rPr>
      </w:pPr>
      <w:r w:rsidRPr="00E51905">
        <w:rPr>
          <w:b/>
          <w:bCs/>
          <w:color w:val="010000"/>
          <w:szCs w:val="19"/>
        </w:rPr>
        <w:t>3-</w:t>
      </w:r>
      <w:r w:rsidRPr="00E51905">
        <w:rPr>
          <w:color w:val="010000"/>
          <w:szCs w:val="19"/>
        </w:rPr>
        <w:t xml:space="preserve"> İlk İnceleme toplantısında verilen karar gereğince, kesin hesapların incelenip onaylandığına ilişkin Tüzüğe uygun olarak alınmış Parti Meclisi kararının olmaması nedeniyle 2820 sayılı Kanun'un 74. maddesi ve 111. maddesinin (b) bendi uyarınca yasal işlem yapılması için Ankara Cumhuriyet Başsavcılığına suç duyurusunda bulunulmasına OYBİRLİĞİYLE,</w:t>
      </w:r>
    </w:p>
    <w:p w:rsidR="00E51905" w:rsidRPr="00E51905" w:rsidRDefault="00E51905" w:rsidP="00E51905">
      <w:pPr>
        <w:spacing w:after="200"/>
        <w:ind w:right="283" w:firstLine="709"/>
        <w:jc w:val="both"/>
        <w:rPr>
          <w:color w:val="010000"/>
        </w:rPr>
      </w:pPr>
      <w:r w:rsidRPr="00E51905">
        <w:rPr>
          <w:b/>
          <w:bCs/>
          <w:color w:val="010000"/>
          <w:szCs w:val="19"/>
        </w:rPr>
        <w:t>4-</w:t>
      </w:r>
      <w:r w:rsidRPr="00E51905">
        <w:rPr>
          <w:color w:val="010000"/>
          <w:szCs w:val="19"/>
        </w:rPr>
        <w:t xml:space="preserve"> Ankara il, Altındağ, Elmadağ, Polatlı, Şereflikoçhisar ilçelerine ait gelir ve gider belgelerinin kaydedildiği defterlerin verilmemesi nedeniyle 2820 sayılı Kanun'un 60. ve 113. maddelerine göre gerekli işlemlerin yapılması için Ankara Cumhuriyet Başsavcılığına suç duyurusunda bulunulmasına OYBİRLİĞİYLE,</w:t>
      </w:r>
    </w:p>
    <w:p w:rsidR="00E51905" w:rsidRPr="00E51905" w:rsidRDefault="00E51905" w:rsidP="00E51905">
      <w:pPr>
        <w:spacing w:after="200"/>
        <w:ind w:right="283" w:firstLine="709"/>
        <w:jc w:val="both"/>
        <w:rPr>
          <w:color w:val="010000"/>
        </w:rPr>
      </w:pPr>
      <w:r w:rsidRPr="00E51905">
        <w:rPr>
          <w:b/>
          <w:bCs/>
          <w:color w:val="010000"/>
          <w:szCs w:val="19"/>
        </w:rPr>
        <w:t>5-</w:t>
      </w:r>
      <w:r w:rsidRPr="00E51905">
        <w:rPr>
          <w:color w:val="010000"/>
          <w:szCs w:val="19"/>
        </w:rPr>
        <w:t xml:space="preserve"> 25 il örgütüne ilişkin herhangi bir gelir ve gider belirtilmemesi nedeniyle yapılacak işlem bulunmadığına </w:t>
      </w:r>
      <w:proofErr w:type="spellStart"/>
      <w:r w:rsidRPr="00E51905">
        <w:rPr>
          <w:color w:val="010000"/>
          <w:szCs w:val="19"/>
        </w:rPr>
        <w:t>Serruh</w:t>
      </w:r>
      <w:proofErr w:type="spellEnd"/>
      <w:r w:rsidRPr="00E51905">
        <w:rPr>
          <w:color w:val="010000"/>
          <w:szCs w:val="19"/>
        </w:rPr>
        <w:t xml:space="preserve"> KALELİ, Zehra Ayla PERKTAŞ, Erdal TERCAN ve Zühtü </w:t>
      </w:r>
      <w:proofErr w:type="spellStart"/>
      <w:r w:rsidRPr="00E51905">
        <w:rPr>
          <w:color w:val="010000"/>
          <w:szCs w:val="19"/>
        </w:rPr>
        <w:t>ARSLAN'ın</w:t>
      </w:r>
      <w:proofErr w:type="spellEnd"/>
      <w:r w:rsidRPr="00E51905">
        <w:rPr>
          <w:color w:val="010000"/>
          <w:szCs w:val="19"/>
        </w:rPr>
        <w:t xml:space="preserve"> </w:t>
      </w:r>
      <w:proofErr w:type="spellStart"/>
      <w:r w:rsidRPr="00E51905">
        <w:rPr>
          <w:color w:val="010000"/>
          <w:szCs w:val="19"/>
        </w:rPr>
        <w:t>karşıoyları</w:t>
      </w:r>
      <w:proofErr w:type="spellEnd"/>
      <w:r w:rsidRPr="00E51905">
        <w:rPr>
          <w:color w:val="010000"/>
          <w:szCs w:val="19"/>
        </w:rPr>
        <w:t xml:space="preserve"> ve OYÇOKLUĞUYLA,</w:t>
      </w:r>
    </w:p>
    <w:p w:rsidR="00E51905" w:rsidRPr="00E51905" w:rsidRDefault="00E51905" w:rsidP="00E51905">
      <w:pPr>
        <w:spacing w:after="200"/>
        <w:ind w:right="283" w:firstLine="709"/>
        <w:jc w:val="both"/>
        <w:rPr>
          <w:color w:val="010000"/>
        </w:rPr>
      </w:pPr>
      <w:r w:rsidRPr="00E51905">
        <w:rPr>
          <w:color w:val="010000"/>
          <w:szCs w:val="19"/>
        </w:rPr>
        <w:t>11.12.2013 gününde karar verildi.</w:t>
      </w:r>
    </w:p>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3227"/>
        <w:gridCol w:w="2981"/>
      </w:tblGrid>
      <w:tr w:rsidR="00E51905" w:rsidRPr="00E51905" w:rsidTr="00E51905">
        <w:trPr>
          <w:tblCellSpacing w:w="0" w:type="dxa"/>
          <w:jc w:val="center"/>
        </w:trPr>
        <w:tc>
          <w:tcPr>
            <w:tcW w:w="1826"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Başkanvekili</w:t>
            </w:r>
          </w:p>
          <w:p w:rsidR="00E51905" w:rsidRPr="00E51905" w:rsidRDefault="00E51905" w:rsidP="00E51905">
            <w:pPr>
              <w:spacing w:before="240" w:after="240"/>
              <w:jc w:val="center"/>
              <w:rPr>
                <w:color w:val="010000"/>
              </w:rPr>
            </w:pPr>
            <w:proofErr w:type="spellStart"/>
            <w:r w:rsidRPr="00E51905">
              <w:rPr>
                <w:color w:val="010000"/>
                <w:szCs w:val="19"/>
              </w:rPr>
              <w:t>Serruh</w:t>
            </w:r>
            <w:proofErr w:type="spellEnd"/>
            <w:r w:rsidRPr="00E51905">
              <w:rPr>
                <w:color w:val="010000"/>
                <w:szCs w:val="19"/>
              </w:rPr>
              <w:t xml:space="preserve"> KALELİ</w:t>
            </w:r>
          </w:p>
        </w:tc>
        <w:tc>
          <w:tcPr>
            <w:tcW w:w="1650"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Mehmet ERTEN</w:t>
            </w:r>
          </w:p>
        </w:tc>
        <w:tc>
          <w:tcPr>
            <w:tcW w:w="1524"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Serdar ÖZGÜLDÜR</w:t>
            </w:r>
          </w:p>
        </w:tc>
      </w:tr>
    </w:tbl>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3227"/>
        <w:gridCol w:w="2981"/>
      </w:tblGrid>
      <w:tr w:rsidR="00E51905" w:rsidRPr="00E51905" w:rsidTr="00E51905">
        <w:trPr>
          <w:tblCellSpacing w:w="0" w:type="dxa"/>
          <w:jc w:val="center"/>
        </w:trPr>
        <w:tc>
          <w:tcPr>
            <w:tcW w:w="1826"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 xml:space="preserve">Osman </w:t>
            </w:r>
            <w:proofErr w:type="spellStart"/>
            <w:r w:rsidRPr="00E51905">
              <w:rPr>
                <w:color w:val="010000"/>
                <w:szCs w:val="19"/>
              </w:rPr>
              <w:t>Alifeyyaz</w:t>
            </w:r>
            <w:proofErr w:type="spellEnd"/>
            <w:r w:rsidRPr="00E51905">
              <w:rPr>
                <w:color w:val="010000"/>
                <w:szCs w:val="19"/>
              </w:rPr>
              <w:t xml:space="preserve"> PAKSÜT</w:t>
            </w:r>
          </w:p>
        </w:tc>
        <w:tc>
          <w:tcPr>
            <w:tcW w:w="1650"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Zehra Ayla PERKTAŞ</w:t>
            </w:r>
          </w:p>
        </w:tc>
        <w:tc>
          <w:tcPr>
            <w:tcW w:w="1524"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Recep KÖMÜRCÜ</w:t>
            </w:r>
          </w:p>
        </w:tc>
      </w:tr>
    </w:tbl>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3227"/>
        <w:gridCol w:w="2981"/>
      </w:tblGrid>
      <w:tr w:rsidR="00E51905" w:rsidRPr="00E51905" w:rsidTr="00E51905">
        <w:trPr>
          <w:tblCellSpacing w:w="0" w:type="dxa"/>
          <w:jc w:val="center"/>
        </w:trPr>
        <w:tc>
          <w:tcPr>
            <w:tcW w:w="1826"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Burhan ÜSTÜN</w:t>
            </w:r>
          </w:p>
        </w:tc>
        <w:tc>
          <w:tcPr>
            <w:tcW w:w="1650"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Engin YILDIRIM</w:t>
            </w:r>
          </w:p>
        </w:tc>
        <w:tc>
          <w:tcPr>
            <w:tcW w:w="1524"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Nuri NECİPOĞLU</w:t>
            </w:r>
          </w:p>
        </w:tc>
      </w:tr>
    </w:tbl>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3227"/>
        <w:gridCol w:w="2981"/>
      </w:tblGrid>
      <w:tr w:rsidR="00E51905" w:rsidRPr="00E51905" w:rsidTr="00E51905">
        <w:trPr>
          <w:tblCellSpacing w:w="0" w:type="dxa"/>
          <w:jc w:val="center"/>
        </w:trPr>
        <w:tc>
          <w:tcPr>
            <w:tcW w:w="1826"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proofErr w:type="spellStart"/>
            <w:r w:rsidRPr="00E51905">
              <w:rPr>
                <w:color w:val="010000"/>
                <w:szCs w:val="19"/>
              </w:rPr>
              <w:lastRenderedPageBreak/>
              <w:t>Hicabi</w:t>
            </w:r>
            <w:proofErr w:type="spellEnd"/>
            <w:r w:rsidRPr="00E51905">
              <w:rPr>
                <w:color w:val="010000"/>
                <w:szCs w:val="19"/>
              </w:rPr>
              <w:t xml:space="preserve"> DURSUN</w:t>
            </w:r>
          </w:p>
        </w:tc>
        <w:tc>
          <w:tcPr>
            <w:tcW w:w="1650"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lastRenderedPageBreak/>
              <w:t>Üye</w:t>
            </w:r>
          </w:p>
          <w:p w:rsidR="00E51905" w:rsidRPr="00E51905" w:rsidRDefault="00E51905" w:rsidP="00E51905">
            <w:pPr>
              <w:spacing w:before="240" w:after="240"/>
              <w:jc w:val="center"/>
              <w:rPr>
                <w:color w:val="010000"/>
              </w:rPr>
            </w:pPr>
            <w:r w:rsidRPr="00E51905">
              <w:rPr>
                <w:color w:val="010000"/>
                <w:szCs w:val="19"/>
              </w:rPr>
              <w:lastRenderedPageBreak/>
              <w:t>Celal Mümtaz AKINCI</w:t>
            </w:r>
          </w:p>
        </w:tc>
        <w:tc>
          <w:tcPr>
            <w:tcW w:w="1524"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lastRenderedPageBreak/>
              <w:t>Üye</w:t>
            </w:r>
          </w:p>
          <w:p w:rsidR="00E51905" w:rsidRPr="00E51905" w:rsidRDefault="00E51905" w:rsidP="00E51905">
            <w:pPr>
              <w:spacing w:before="240" w:after="240"/>
              <w:jc w:val="center"/>
              <w:rPr>
                <w:color w:val="010000"/>
              </w:rPr>
            </w:pPr>
            <w:r w:rsidRPr="00E51905">
              <w:rPr>
                <w:color w:val="010000"/>
                <w:szCs w:val="19"/>
              </w:rPr>
              <w:lastRenderedPageBreak/>
              <w:t>Erdal TERCAN</w:t>
            </w:r>
          </w:p>
        </w:tc>
      </w:tr>
    </w:tbl>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572"/>
        <w:gridCol w:w="3227"/>
        <w:gridCol w:w="2981"/>
      </w:tblGrid>
      <w:tr w:rsidR="00E51905" w:rsidRPr="00E51905" w:rsidTr="00E51905">
        <w:trPr>
          <w:tblCellSpacing w:w="0" w:type="dxa"/>
          <w:jc w:val="center"/>
        </w:trPr>
        <w:tc>
          <w:tcPr>
            <w:tcW w:w="1826"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Muammer TOPAL</w:t>
            </w:r>
          </w:p>
        </w:tc>
        <w:tc>
          <w:tcPr>
            <w:tcW w:w="1650"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Zühtü ARSLAN</w:t>
            </w:r>
          </w:p>
        </w:tc>
        <w:tc>
          <w:tcPr>
            <w:tcW w:w="1524" w:type="pct"/>
            <w:tcMar>
              <w:top w:w="0" w:type="dxa"/>
              <w:left w:w="70" w:type="dxa"/>
              <w:bottom w:w="0" w:type="dxa"/>
              <w:right w:w="70" w:type="dxa"/>
            </w:tcMar>
            <w:hideMark/>
          </w:tcPr>
          <w:p w:rsidR="00E51905" w:rsidRPr="00E51905" w:rsidRDefault="00E51905" w:rsidP="00E51905">
            <w:pPr>
              <w:spacing w:before="240" w:after="240"/>
              <w:jc w:val="center"/>
              <w:rPr>
                <w:color w:val="010000"/>
              </w:rPr>
            </w:pPr>
            <w:r w:rsidRPr="00E51905">
              <w:rPr>
                <w:color w:val="010000"/>
                <w:szCs w:val="19"/>
              </w:rPr>
              <w:t>Üye</w:t>
            </w:r>
          </w:p>
          <w:p w:rsidR="00E51905" w:rsidRPr="00E51905" w:rsidRDefault="00E51905" w:rsidP="00E51905">
            <w:pPr>
              <w:spacing w:before="240" w:after="240"/>
              <w:jc w:val="center"/>
              <w:rPr>
                <w:color w:val="010000"/>
              </w:rPr>
            </w:pPr>
            <w:r w:rsidRPr="00E51905">
              <w:rPr>
                <w:color w:val="010000"/>
                <w:szCs w:val="19"/>
              </w:rPr>
              <w:t>M. Emin KUZ</w:t>
            </w:r>
          </w:p>
        </w:tc>
      </w:tr>
    </w:tbl>
    <w:p w:rsidR="00E51905" w:rsidRDefault="00E51905" w:rsidP="00E51905">
      <w:pPr>
        <w:spacing w:after="200"/>
        <w:ind w:right="283"/>
        <w:jc w:val="both"/>
        <w:rPr>
          <w:b/>
          <w:bCs/>
          <w:color w:val="010000"/>
          <w:szCs w:val="22"/>
        </w:rPr>
      </w:pPr>
    </w:p>
    <w:p w:rsidR="00E51905" w:rsidRDefault="00E51905" w:rsidP="00E51905">
      <w:pPr>
        <w:spacing w:after="200"/>
        <w:ind w:right="283"/>
        <w:jc w:val="both"/>
        <w:rPr>
          <w:b/>
          <w:bCs/>
          <w:color w:val="010000"/>
          <w:szCs w:val="22"/>
        </w:rPr>
      </w:pPr>
    </w:p>
    <w:p w:rsidR="00E51905" w:rsidRPr="00E51905" w:rsidRDefault="00E51905" w:rsidP="00E51905">
      <w:pPr>
        <w:spacing w:after="200"/>
        <w:ind w:right="283"/>
        <w:jc w:val="center"/>
        <w:rPr>
          <w:color w:val="010000"/>
        </w:rPr>
      </w:pPr>
      <w:r w:rsidRPr="00E51905">
        <w:rPr>
          <w:b/>
          <w:bCs/>
          <w:color w:val="010000"/>
          <w:szCs w:val="22"/>
        </w:rPr>
        <w:t>KARŞIOY GEREKÇESİ</w:t>
      </w:r>
    </w:p>
    <w:p w:rsidR="00E51905" w:rsidRPr="00E51905" w:rsidRDefault="00E51905" w:rsidP="00E51905">
      <w:pPr>
        <w:spacing w:after="200"/>
        <w:ind w:right="283" w:firstLine="709"/>
        <w:jc w:val="both"/>
        <w:rPr>
          <w:color w:val="010000"/>
        </w:rPr>
      </w:pPr>
      <w:r w:rsidRPr="00E51905">
        <w:rPr>
          <w:color w:val="010000"/>
          <w:szCs w:val="19"/>
        </w:rPr>
        <w:t>Özgürlük ve Dayanışma Partisi'nin 2008 yılı kesin hesabının incelenmesine ilişkin dosyada parti yetkililerinin, Genel Merkez kesin hesabını, iller kesin hesabını ve birleştirilmiş kesin hesabı sundukları, sunulması gereken diğer belgeleri sunmadıkları görülmüştür.</w:t>
      </w:r>
    </w:p>
    <w:p w:rsidR="00E51905" w:rsidRPr="00E51905" w:rsidRDefault="00E51905" w:rsidP="00E51905">
      <w:pPr>
        <w:spacing w:after="200"/>
        <w:ind w:right="283" w:firstLine="709"/>
        <w:jc w:val="both"/>
        <w:rPr>
          <w:color w:val="010000"/>
        </w:rPr>
      </w:pPr>
      <w:r w:rsidRPr="00E51905">
        <w:rPr>
          <w:color w:val="010000"/>
          <w:szCs w:val="19"/>
        </w:rPr>
        <w:t xml:space="preserve">Yargıtay Cumhuriyet Başsavcılığının kayıtlarında Partinin Adana, Adıyaman (il teşkilatı yok, Gölbaşı ilçe teşkilatı var), Afyonkarahisar (il teşkilatı yok, Dinar ilçe teşkilatı var), Amasya, Ankara, Antalya, Artvin, Aydın, Balıkesir, Bilecik, Bolu, Burdur, Bursa, Çanakkale, Çankırı, Çorum, Denizli, Diyarbakır, Edirne, Elazığ, Erzincan, Eskişehir, Gaziantep, Giresun, Gümüşhane, Hatay, Isparta, İçel, İstanbul, İzmir, Kars, Kastamonu, Kayseri, Kırklareli, Kırşehir, Kocaeli, Konya, Kütahya, Malatya, Manisa, Muğla, Nevşehir, Niğde, Ordu, Rize, Sakarya, Samsun, Sinop, Sivas, Tekirdağ, Tokat, Trabzon, Şanlıurfa, Uşak, Yozgat (il teşkilatı 25.9.2006 tarihinde kapanmış, </w:t>
      </w:r>
      <w:proofErr w:type="spellStart"/>
      <w:r w:rsidRPr="00E51905">
        <w:rPr>
          <w:color w:val="010000"/>
          <w:szCs w:val="19"/>
        </w:rPr>
        <w:t>Bahadın</w:t>
      </w:r>
      <w:proofErr w:type="spellEnd"/>
      <w:r w:rsidRPr="00E51905">
        <w:rPr>
          <w:color w:val="010000"/>
          <w:szCs w:val="19"/>
        </w:rPr>
        <w:t xml:space="preserve"> belde teşkilatı var), Zonguldak, Aksaray, Bayburt, Karaman, Kırıkkale, Bartın, Ardahan, Yalova, Karabük, Kilis, Osmaniye (1.12.1999 tarihinde kapanmış, Düziçi ilçe ve </w:t>
      </w:r>
      <w:proofErr w:type="spellStart"/>
      <w:r w:rsidRPr="00E51905">
        <w:rPr>
          <w:color w:val="010000"/>
          <w:szCs w:val="19"/>
        </w:rPr>
        <w:t>Ellek</w:t>
      </w:r>
      <w:proofErr w:type="spellEnd"/>
      <w:r w:rsidRPr="00E51905">
        <w:rPr>
          <w:color w:val="010000"/>
          <w:szCs w:val="19"/>
        </w:rPr>
        <w:t xml:space="preserve"> belde teşkilatı var) ve Düzce teşkilatlarının faal olduğu görülmektedir. </w:t>
      </w:r>
    </w:p>
    <w:p w:rsidR="00E51905" w:rsidRPr="00E51905" w:rsidRDefault="00E51905" w:rsidP="00E51905">
      <w:pPr>
        <w:pStyle w:val="maddebasl"/>
        <w:spacing w:before="0" w:beforeAutospacing="0" w:after="200" w:afterAutospacing="0"/>
        <w:ind w:right="283" w:firstLine="709"/>
        <w:jc w:val="both"/>
        <w:rPr>
          <w:color w:val="010000"/>
        </w:rPr>
      </w:pPr>
      <w:r w:rsidRPr="00E51905">
        <w:rPr>
          <w:color w:val="010000"/>
          <w:szCs w:val="19"/>
        </w:rPr>
        <w:t xml:space="preserve">Yargıtay Cumhuriyet Başsavcılığının kayıtlarına göre partinin 63 il, 366 ilçe ve 459 beldede teşkilatı bulunmaktadır. </w:t>
      </w:r>
    </w:p>
    <w:p w:rsidR="00E51905" w:rsidRPr="00E51905" w:rsidRDefault="00E51905" w:rsidP="00E51905">
      <w:pPr>
        <w:pStyle w:val="bodytext0"/>
        <w:shd w:val="clear" w:color="auto" w:fill="auto"/>
        <w:spacing w:before="0" w:after="200" w:line="240" w:lineRule="auto"/>
        <w:ind w:right="283" w:firstLine="709"/>
        <w:jc w:val="both"/>
        <w:rPr>
          <w:rFonts w:ascii="Times New Roman" w:hAnsi="Times New Roman"/>
          <w:color w:val="010000"/>
        </w:rPr>
      </w:pPr>
      <w:r w:rsidRPr="00E51905">
        <w:rPr>
          <w:rFonts w:ascii="Times New Roman" w:hAnsi="Times New Roman"/>
          <w:color w:val="010000"/>
          <w:szCs w:val="19"/>
        </w:rPr>
        <w:t>Parti yetkilileri, “</w:t>
      </w:r>
      <w:r w:rsidRPr="00E51905">
        <w:rPr>
          <w:rFonts w:ascii="Times New Roman" w:hAnsi="Times New Roman"/>
          <w:i/>
          <w:iCs/>
          <w:color w:val="010000"/>
          <w:szCs w:val="19"/>
        </w:rPr>
        <w:t xml:space="preserve">Sunacağımız gelir gider tablosunda bulunan iller dışındaki il ve ilçe örgütlerinde </w:t>
      </w:r>
      <w:proofErr w:type="gramStart"/>
      <w:r w:rsidRPr="00E51905">
        <w:rPr>
          <w:rFonts w:ascii="Times New Roman" w:hAnsi="Times New Roman"/>
          <w:i/>
          <w:iCs/>
          <w:color w:val="010000"/>
          <w:szCs w:val="19"/>
        </w:rPr>
        <w:t>her hangi</w:t>
      </w:r>
      <w:proofErr w:type="gramEnd"/>
      <w:r w:rsidRPr="00E51905">
        <w:rPr>
          <w:rFonts w:ascii="Times New Roman" w:hAnsi="Times New Roman"/>
          <w:i/>
          <w:iCs/>
          <w:color w:val="010000"/>
          <w:szCs w:val="19"/>
        </w:rPr>
        <w:t xml:space="preserve"> bir faaliyet de bulunmadıkları için gelir ve giderleri bulunmamaktadır. Genel Merkez ve Adana il örgütü dışındaki illerin ve ilçe örgütlerimizin yerleri kira, genel merkez ve Adana il örgütünün mülkiyeti partinin bulunmaktadır.” </w:t>
      </w:r>
      <w:r w:rsidRPr="00E51905">
        <w:rPr>
          <w:rFonts w:ascii="Times New Roman" w:hAnsi="Times New Roman"/>
          <w:color w:val="010000"/>
          <w:szCs w:val="19"/>
        </w:rPr>
        <w:t>şeklinde cevap vermişlerdir.</w:t>
      </w:r>
    </w:p>
    <w:p w:rsidR="00E51905" w:rsidRPr="00E51905" w:rsidRDefault="00E51905" w:rsidP="00E51905">
      <w:pPr>
        <w:spacing w:after="200"/>
        <w:ind w:right="283" w:firstLine="709"/>
        <w:jc w:val="both"/>
        <w:rPr>
          <w:color w:val="010000"/>
        </w:rPr>
      </w:pPr>
      <w:r w:rsidRPr="00E51905">
        <w:rPr>
          <w:color w:val="010000"/>
          <w:szCs w:val="19"/>
        </w:rPr>
        <w:t>Parti tarafından sunulan iller kesin hesabının incelenmesinde; Amasya, Burdur, Çanakkale, Çorum, Diyarbakır, Edirne, Elazığ, Erzincan, Hatay, Kütahya, Nevşehir, Niğde, Rize, Sakarya, Tokat, Şanlıurfa, Uşak, Yozgat, Yalova, Karabük, Aksaray, Bartın, Kilis ve Düzce teşkilatları ile ilgili herhangi bir gelir ve gider belirtilmediği, önceki yıldan devreden kasa devrinin bir sonraki yıla devredildiği, Yargıtay kayıtlarında açık görünen Çankırı ile ilgili herhangi bir bilgi bulunmadığı ve bu illerin 2008 yılı için yönetim giderlerinin olmadığı görülmüştür.</w:t>
      </w:r>
    </w:p>
    <w:p w:rsidR="00E51905" w:rsidRPr="00E51905" w:rsidRDefault="00E51905" w:rsidP="00E51905">
      <w:pPr>
        <w:spacing w:after="200"/>
        <w:ind w:right="283" w:firstLine="709"/>
        <w:jc w:val="both"/>
        <w:rPr>
          <w:color w:val="010000"/>
        </w:rPr>
      </w:pPr>
      <w:r w:rsidRPr="00E51905">
        <w:rPr>
          <w:color w:val="010000"/>
          <w:szCs w:val="19"/>
        </w:rPr>
        <w:t xml:space="preserve">Partinin “gelir gider tablosunda bulunan iller dışındaki il ve ilçe örgütlerinde herhangi bir faaliyet de bulunmadıkları için gelir ve giderleri bulunmamaktadır” şeklindeki beyanını, Mahkememizin önceki kararları doğrultusunda kabul etmek mümkün değildir. Siyasi partilerin faaliyetlerini yürüttükleri genel merkez, il, ilçe veya belde başkanlıklarına ait binaların ya kendi mülkü veya kira olması gerekir. Şayet Parti yetkililerine ait binalarda faaliyette bulunuluyor ise (il, ilçe veya belde teşkilatının faaliyette bulunduğu binalar) bu takdirde kira sözleşmesi düzenlenerek isabet eden tutarın Partiye bağış olarak kaydedilmesi gerekir. Partinin il, ilçe ve belde örgütleri faaliyette olduğuna göre, bu yerlerin en azından yönetim giderlerinin (kira, su, elektrik, telefon, </w:t>
      </w:r>
      <w:r w:rsidRPr="00E51905">
        <w:rPr>
          <w:color w:val="010000"/>
          <w:szCs w:val="19"/>
        </w:rPr>
        <w:lastRenderedPageBreak/>
        <w:t>kırtasiye vb.) olması gerekir. Yönetim giderlerinin hesaplarda görülmemesi kayıt dışı gelir ve gider yapıldığı anlamına gelmektedir. Bu durumda, 2820 sayılı Kanun'un 69. maddesindeki bir siyasi partinin bütün gelirlerinin, o siyasi partinin tüzel kişiliği adına elde edileceğine ilişkin hükmü ile yine aynı Kanun'un 70. maddesindeki bir siyasi partinin bütün giderlerinin o siyasi partinin tüzel kişiliği adına yapılacağı hükmüne aykırı davranılmış olmaktadır.</w:t>
      </w:r>
    </w:p>
    <w:p w:rsidR="00E51905" w:rsidRPr="00E51905" w:rsidRDefault="00E51905" w:rsidP="00E51905">
      <w:pPr>
        <w:spacing w:after="200"/>
        <w:ind w:right="283" w:firstLine="709"/>
        <w:jc w:val="both"/>
        <w:rPr>
          <w:color w:val="010000"/>
        </w:rPr>
      </w:pPr>
      <w:r w:rsidRPr="00E51905">
        <w:rPr>
          <w:color w:val="010000"/>
          <w:szCs w:val="19"/>
        </w:rPr>
        <w:t xml:space="preserve">Mahkemeye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 Nitekim, Mahkememiz tarafından daha önce </w:t>
      </w:r>
      <w:proofErr w:type="gramStart"/>
      <w:r w:rsidRPr="00E51905">
        <w:rPr>
          <w:color w:val="010000"/>
          <w:szCs w:val="19"/>
        </w:rPr>
        <w:t>de,</w:t>
      </w:r>
      <w:proofErr w:type="gramEnd"/>
      <w:r w:rsidRPr="00E51905">
        <w:rPr>
          <w:color w:val="010000"/>
          <w:szCs w:val="19"/>
        </w:rPr>
        <w:t xml:space="preserve"> siyasi partilerin açık ve faal olan il örgütlerine ilişkin olarak herhangi bir gelir ve gider bildirmemeleri halinde söz konusu hüküm gereğince suç duyurusunda bulunulmasına ilişkin çok sayıda karar verilmiştir (Örneğin bkz. E.2010/37, K.2013/106, 25.09.2013; E.2010/35, K.2013/105, 25.09.2013). Ancak Mahkememiz çoğunluğu tarafından bu dosyada suç duyurusunda bulunulmasına gerek görülmemiştir.</w:t>
      </w:r>
    </w:p>
    <w:p w:rsidR="00E51905" w:rsidRPr="00E51905" w:rsidRDefault="00E51905" w:rsidP="00E51905">
      <w:pPr>
        <w:spacing w:after="200"/>
        <w:ind w:right="283" w:firstLine="709"/>
        <w:jc w:val="both"/>
        <w:rPr>
          <w:color w:val="010000"/>
        </w:rPr>
      </w:pPr>
      <w:r w:rsidRPr="00E51905">
        <w:rPr>
          <w:color w:val="010000"/>
          <w:szCs w:val="19"/>
        </w:rPr>
        <w:t xml:space="preserve">Yukarıda belirtilen nedenlerle, Özgürlük ve Dayanışma Partisi hakkında Ankara Cumhuriyet Başsavcılığına suç duyurusunda bulunulması gerektiği kanaatinde olduğumuzdan Mahkememiz çoğunluğunun görüşüne katılmamız mümkün olmamıştır. </w:t>
      </w:r>
    </w:p>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0"/>
      </w:tblGrid>
      <w:tr w:rsidR="00E51905" w:rsidRPr="00E51905" w:rsidTr="00E51905">
        <w:trPr>
          <w:tblCellSpacing w:w="0" w:type="dxa"/>
          <w:jc w:val="center"/>
        </w:trPr>
        <w:tc>
          <w:tcPr>
            <w:tcW w:w="2500" w:type="pct"/>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Başkanvekili</w:t>
            </w:r>
          </w:p>
          <w:p w:rsidR="00E51905" w:rsidRPr="00E51905" w:rsidRDefault="00E51905" w:rsidP="00E51905">
            <w:pPr>
              <w:spacing w:before="240" w:after="240"/>
              <w:jc w:val="center"/>
              <w:textAlignment w:val="baseline"/>
              <w:rPr>
                <w:color w:val="010000"/>
              </w:rPr>
            </w:pPr>
            <w:proofErr w:type="spellStart"/>
            <w:r w:rsidRPr="00E51905">
              <w:rPr>
                <w:color w:val="010000"/>
                <w:szCs w:val="19"/>
              </w:rPr>
              <w:t>Serruh</w:t>
            </w:r>
            <w:proofErr w:type="spellEnd"/>
            <w:r w:rsidRPr="00E51905">
              <w:rPr>
                <w:color w:val="010000"/>
                <w:szCs w:val="19"/>
              </w:rPr>
              <w:t xml:space="preserve"> KALELİ</w:t>
            </w:r>
          </w:p>
        </w:tc>
        <w:tc>
          <w:tcPr>
            <w:tcW w:w="2500" w:type="pct"/>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Üye</w:t>
            </w:r>
          </w:p>
          <w:p w:rsidR="00E51905" w:rsidRPr="00E51905" w:rsidRDefault="00E51905" w:rsidP="00E51905">
            <w:pPr>
              <w:spacing w:before="240" w:after="240"/>
              <w:jc w:val="center"/>
              <w:textAlignment w:val="baseline"/>
              <w:rPr>
                <w:color w:val="010000"/>
              </w:rPr>
            </w:pPr>
            <w:r w:rsidRPr="00E51905">
              <w:rPr>
                <w:color w:val="010000"/>
                <w:szCs w:val="19"/>
              </w:rPr>
              <w:t>Zehra Ayla PERKTAŞ</w:t>
            </w:r>
          </w:p>
        </w:tc>
      </w:tr>
    </w:tbl>
    <w:p w:rsidR="00E51905" w:rsidRPr="00E51905" w:rsidRDefault="00E51905" w:rsidP="00E51905">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4890"/>
        <w:gridCol w:w="4890"/>
      </w:tblGrid>
      <w:tr w:rsidR="00E51905" w:rsidRPr="00E51905" w:rsidTr="00E51905">
        <w:trPr>
          <w:tblCellSpacing w:w="0" w:type="dxa"/>
          <w:jc w:val="center"/>
        </w:trPr>
        <w:tc>
          <w:tcPr>
            <w:tcW w:w="2500" w:type="pct"/>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Üye</w:t>
            </w:r>
          </w:p>
          <w:p w:rsidR="00E51905" w:rsidRPr="00E51905" w:rsidRDefault="00E51905" w:rsidP="00E51905">
            <w:pPr>
              <w:spacing w:before="240" w:after="240"/>
              <w:jc w:val="center"/>
              <w:textAlignment w:val="baseline"/>
              <w:rPr>
                <w:color w:val="010000"/>
              </w:rPr>
            </w:pPr>
            <w:r w:rsidRPr="00E51905">
              <w:rPr>
                <w:color w:val="010000"/>
                <w:szCs w:val="19"/>
              </w:rPr>
              <w:t>Erdal TERCAN</w:t>
            </w:r>
          </w:p>
        </w:tc>
        <w:tc>
          <w:tcPr>
            <w:tcW w:w="2500" w:type="pct"/>
            <w:tcMar>
              <w:top w:w="0" w:type="dxa"/>
              <w:left w:w="108" w:type="dxa"/>
              <w:bottom w:w="0" w:type="dxa"/>
              <w:right w:w="108" w:type="dxa"/>
            </w:tcMar>
            <w:hideMark/>
          </w:tcPr>
          <w:p w:rsidR="00E51905" w:rsidRPr="00E51905" w:rsidRDefault="00E51905" w:rsidP="00E51905">
            <w:pPr>
              <w:spacing w:before="240" w:after="240"/>
              <w:jc w:val="center"/>
              <w:textAlignment w:val="baseline"/>
              <w:rPr>
                <w:color w:val="010000"/>
              </w:rPr>
            </w:pPr>
            <w:r w:rsidRPr="00E51905">
              <w:rPr>
                <w:color w:val="010000"/>
                <w:szCs w:val="19"/>
              </w:rPr>
              <w:t>Üye</w:t>
            </w:r>
          </w:p>
          <w:p w:rsidR="00E51905" w:rsidRPr="00E51905" w:rsidRDefault="00E51905" w:rsidP="00E51905">
            <w:pPr>
              <w:spacing w:before="240" w:after="240"/>
              <w:jc w:val="center"/>
              <w:textAlignment w:val="baseline"/>
              <w:rPr>
                <w:color w:val="010000"/>
              </w:rPr>
            </w:pPr>
            <w:r w:rsidRPr="00E51905">
              <w:rPr>
                <w:color w:val="010000"/>
                <w:szCs w:val="19"/>
              </w:rPr>
              <w:t>Zühtü ARSLAN</w:t>
            </w:r>
          </w:p>
        </w:tc>
      </w:tr>
    </w:tbl>
    <w:p w:rsidR="00E51905" w:rsidRDefault="00E51905" w:rsidP="00E51905">
      <w:pPr>
        <w:spacing w:after="200"/>
        <w:ind w:right="283"/>
        <w:jc w:val="both"/>
        <w:rPr>
          <w:b/>
          <w:bCs/>
          <w:color w:val="010000"/>
          <w:szCs w:val="22"/>
        </w:rPr>
      </w:pPr>
    </w:p>
    <w:p w:rsidR="00E51905" w:rsidRDefault="00E51905" w:rsidP="00E51905">
      <w:pPr>
        <w:spacing w:after="200"/>
        <w:ind w:right="283"/>
        <w:jc w:val="both"/>
        <w:rPr>
          <w:b/>
          <w:bCs/>
          <w:color w:val="010000"/>
          <w:szCs w:val="22"/>
        </w:rPr>
      </w:pPr>
    </w:p>
    <w:p w:rsidR="00E51905" w:rsidRPr="00E51905" w:rsidRDefault="00E51905" w:rsidP="00E51905">
      <w:pPr>
        <w:spacing w:after="200"/>
        <w:ind w:right="283"/>
        <w:jc w:val="center"/>
        <w:rPr>
          <w:color w:val="010000"/>
        </w:rPr>
      </w:pPr>
      <w:r w:rsidRPr="00E51905">
        <w:rPr>
          <w:b/>
          <w:bCs/>
          <w:color w:val="010000"/>
          <w:szCs w:val="22"/>
        </w:rPr>
        <w:t>KARŞIOY YAZISI</w:t>
      </w:r>
    </w:p>
    <w:p w:rsidR="00E51905" w:rsidRPr="00E51905" w:rsidRDefault="00E51905" w:rsidP="00E51905">
      <w:pPr>
        <w:spacing w:after="200"/>
        <w:ind w:right="283" w:firstLine="709"/>
        <w:jc w:val="both"/>
        <w:rPr>
          <w:color w:val="010000"/>
        </w:rPr>
      </w:pPr>
      <w:r w:rsidRPr="00E51905">
        <w:rPr>
          <w:color w:val="010000"/>
          <w:szCs w:val="19"/>
        </w:rPr>
        <w:t>Özgürlük ve Dayanışma Partisinin 2008 yılına ait hesaplarının denetiminde, parti görevlilerinin vergi ve diğer kanuni yükümlülüklerini zamanında yerine getirememeleri nedeniyle oluşan vergi, SGK prim gecikme zammı ve gecikme bedellerinin parti bütçesinden karşılanması, siyasi partiler yasasına uygun harcama kabul edilmeyerek, bunlara tekabül eden meblağın Hazineye irat kaydedilmesine karar verilmiştir.</w:t>
      </w:r>
    </w:p>
    <w:p w:rsidR="00E51905" w:rsidRPr="00E51905" w:rsidRDefault="00E51905" w:rsidP="00E51905">
      <w:pPr>
        <w:spacing w:after="200"/>
        <w:ind w:right="283" w:firstLine="709"/>
        <w:jc w:val="both"/>
        <w:rPr>
          <w:color w:val="010000"/>
        </w:rPr>
      </w:pPr>
      <w:r w:rsidRPr="00E51905">
        <w:rPr>
          <w:color w:val="010000"/>
          <w:szCs w:val="19"/>
        </w:rPr>
        <w:t xml:space="preserve">Öncelikle belirtmek gerekir ki, bu karar uzun süreden beri istikrar kazanmış olan Anayasa Mahkemesi mali denetim kararlarına uygun ve müstakar içtihat doğrultusundadır. </w:t>
      </w:r>
    </w:p>
    <w:p w:rsidR="00E51905" w:rsidRPr="00E51905" w:rsidRDefault="00E51905" w:rsidP="00E51905">
      <w:pPr>
        <w:spacing w:after="200"/>
        <w:ind w:right="283" w:firstLine="709"/>
        <w:jc w:val="both"/>
        <w:rPr>
          <w:color w:val="010000"/>
        </w:rPr>
      </w:pPr>
      <w:r w:rsidRPr="00E51905">
        <w:rPr>
          <w:color w:val="010000"/>
          <w:szCs w:val="19"/>
        </w:rPr>
        <w:t xml:space="preserve">Ancak bu uygulamanın yasaya her ne kadar şeklen uygunsa da hukuka uygun olmadığının, haksız sonuçlara yol açtığının, sürekli olarak mali gücü zayıf ve Devlet yardımı almayan partilerin aleyhine işlediğinin, bu haliyle Avrupa İnsan Hakları Sözleşmesi'nin 11. maddesindeki siyasi parti kurma hakkını da kapsayan dernek kurma özgürlüğünü, Anayasa'nın 68. maddesindeki siyasi </w:t>
      </w:r>
      <w:r w:rsidRPr="00E51905">
        <w:rPr>
          <w:color w:val="010000"/>
          <w:szCs w:val="19"/>
        </w:rPr>
        <w:lastRenderedPageBreak/>
        <w:t>partilerde siyasal hayata katılım hakkını haleldar eder bir niteliğe büründüğünün siyasi parti mali denetimlerinde tevali eden uygulama sonucunda belirginlik kazandığı kanaatiyle, yasa gereği yapılacak ödemelerin zamanında yapılamamasından doğan gecikme zamlarının ayrıca partiden ceza olarak alınmasına (Hazineye irat kaydedilmesine) ilişkin karara katılmıyorum.</w:t>
      </w:r>
    </w:p>
    <w:p w:rsidR="00E51905" w:rsidRPr="00E51905" w:rsidRDefault="00E51905" w:rsidP="00E51905">
      <w:pPr>
        <w:spacing w:after="200"/>
        <w:ind w:right="283" w:firstLine="709"/>
        <w:jc w:val="both"/>
        <w:rPr>
          <w:color w:val="010000"/>
        </w:rPr>
      </w:pPr>
      <w:r w:rsidRPr="00E51905">
        <w:rPr>
          <w:color w:val="010000"/>
          <w:szCs w:val="19"/>
        </w:rPr>
        <w:t>Yukarıda açıkladığım genel hukuka aykırılık nedenlerine ilaveten, gecikme cezaları oranında parti malvarlığının Hazineye irat kaydedilmesi şu nedenlerle de haksızdır:</w:t>
      </w:r>
    </w:p>
    <w:p w:rsidR="00E51905" w:rsidRPr="00E51905" w:rsidRDefault="00E51905" w:rsidP="00E51905">
      <w:pPr>
        <w:spacing w:after="200"/>
        <w:ind w:right="283" w:firstLine="709"/>
        <w:jc w:val="both"/>
        <w:rPr>
          <w:color w:val="010000"/>
        </w:rPr>
      </w:pPr>
      <w:r w:rsidRPr="00E51905">
        <w:rPr>
          <w:color w:val="010000"/>
          <w:szCs w:val="19"/>
        </w:rPr>
        <w:t>1- 2820 sayılı Siyasi Partiler Kanunu'nun 75. maddesinin dördüncü fıkrasında, Anayasa Mahkemesinin denetimi sonunda siyasi partinin gelir ve giderlerinin doğruluğuna ve kanuna uygunluğuna veya “kanuna uygun olmayan gelirler ve giderler” dolayısıyla da bunların Hazineye gelir kaydedilmesine karar vereceği öngörülmüştür. Gecikme ceza ve bedelleri kanunlara göre ödenmesi zorunlu olan, ödenmemesi halinde daha ağır yaptırımlara ve kamu alacaklarının tahsili usulüne göre takibata yol açacak, er-geç ilgilisinden tahsil edilebilecek yükümlülüklerdir. Bunların yerine getirilmesi, yasalara uymaktan ibaret olup, “kanuna uygun olmayan harcama” olarak nitelenmeleri mümkün değildir.</w:t>
      </w:r>
    </w:p>
    <w:p w:rsidR="00E51905" w:rsidRPr="00E51905" w:rsidRDefault="00E51905" w:rsidP="00E51905">
      <w:pPr>
        <w:spacing w:after="200"/>
        <w:ind w:right="283" w:firstLine="709"/>
        <w:jc w:val="both"/>
        <w:rPr>
          <w:color w:val="010000"/>
        </w:rPr>
      </w:pPr>
      <w:r w:rsidRPr="00E51905">
        <w:rPr>
          <w:color w:val="010000"/>
          <w:szCs w:val="19"/>
        </w:rPr>
        <w:t xml:space="preserve">2- Hazineye irat kararlarında, gecikme zam ve cezalarından parti tüzel kişiliğinin sorumlu olmadığı belirtilmekte ise </w:t>
      </w:r>
      <w:proofErr w:type="gramStart"/>
      <w:r w:rsidRPr="00E51905">
        <w:rPr>
          <w:color w:val="010000"/>
          <w:szCs w:val="19"/>
        </w:rPr>
        <w:t>de,</w:t>
      </w:r>
      <w:proofErr w:type="gramEnd"/>
      <w:r w:rsidRPr="00E51905">
        <w:rPr>
          <w:color w:val="010000"/>
          <w:szCs w:val="19"/>
        </w:rPr>
        <w:t xml:space="preserve"> bu meblağların parti tüzel kişiliğinin sorumluluğunda olduğuna kuşku bulunmamaktadır. Çünkü, gecikmeye rağmen ödenmeme halinde takibata uğrayacak olanın parti yönetici veya görevlileri değil, parti tüzel kişiliği olduğu açıktır. Yöneticilerin kısıtlı mali imkanlarını farklı bazı siyasi faaliyetlere öncelik vererek kullanmaları, bu amaçla vadesi gelen ödemeleri bir süre ertelemeleri, bu yükümlülüklerini gecikme zammını ödeyerek daha sonra gerçekleştirmek yönünde takdir hakkını kullanmaları, yasaya aykırılık olarak değerlendirilemeyeceği gibi, Anayasa Mahkemesinin parti yöneticilerinin günlük işleyişe ilişkin kararlarının doğruluğunu ve yerindeliğini denetleme gibi bir görevi ve yetkisi de bulunmamaktadır.</w:t>
      </w:r>
    </w:p>
    <w:p w:rsidR="00E51905" w:rsidRPr="00E51905" w:rsidRDefault="00E51905" w:rsidP="00E51905">
      <w:pPr>
        <w:spacing w:after="200"/>
        <w:ind w:right="283" w:firstLine="709"/>
        <w:jc w:val="both"/>
        <w:rPr>
          <w:color w:val="010000"/>
        </w:rPr>
      </w:pPr>
      <w:r w:rsidRPr="00E51905">
        <w:rPr>
          <w:color w:val="010000"/>
          <w:szCs w:val="19"/>
        </w:rPr>
        <w:t xml:space="preserve">3- Benzeri durumda olan gerçek ve tüzel kişiler, kanuni ödemelerini zamanında yapmamaktan dolayı sadece kanunlarda öngörülen cezaları öderken, siyasi partilerin ayrıca bir de irat kaydetme cezasıyla karşılaşmaları Anayasa'nın 10. maddesinde yer alan eşitlik ilkesine de aykırıdır. Siyasi Partilerin durum ve konumlarındaki farklılık nedeniyle gerçek ve tüzel kişilerle aralarında eşitlik karşılaştırması yapılamayacağı her ne kadar öne sürülebilirse </w:t>
      </w:r>
      <w:proofErr w:type="gramStart"/>
      <w:r w:rsidRPr="00E51905">
        <w:rPr>
          <w:color w:val="010000"/>
          <w:szCs w:val="19"/>
        </w:rPr>
        <w:t>de,</w:t>
      </w:r>
      <w:proofErr w:type="gramEnd"/>
      <w:r w:rsidRPr="00E51905">
        <w:rPr>
          <w:color w:val="010000"/>
          <w:szCs w:val="19"/>
        </w:rPr>
        <w:t xml:space="preserve"> bu takdirde siyasi partilerin diğer kişilere oranla niçin daha korumasız ve aleyhte bir konumda bulunacaklarının demokratik toplum gerekleri ve ölçülülük ilkesi karşısında haklı bir nedeni gösterilemez.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E51905" w:rsidTr="00E51905">
        <w:tc>
          <w:tcPr>
            <w:tcW w:w="1000" w:type="pct"/>
            <w:shd w:val="clear" w:color="auto" w:fill="auto"/>
          </w:tcPr>
          <w:p w:rsidR="00E51905" w:rsidRDefault="00E51905" w:rsidP="00E51905">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E51905" w:rsidRDefault="00E51905" w:rsidP="00E51905">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E51905" w:rsidRDefault="00E51905" w:rsidP="00E51905">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E51905" w:rsidRDefault="00E51905" w:rsidP="00E51905">
            <w:pPr>
              <w:pStyle w:val="Balk3"/>
              <w:keepNext w:val="0"/>
              <w:spacing w:before="0" w:after="200"/>
              <w:ind w:right="283"/>
              <w:jc w:val="both"/>
              <w:outlineLvl w:val="2"/>
              <w:rPr>
                <w:rFonts w:ascii="Times New Roman" w:eastAsia="Times New Roman" w:hAnsi="Times New Roman" w:cs="Times New Roman"/>
                <w:color w:val="010000"/>
                <w:sz w:val="24"/>
                <w:szCs w:val="22"/>
              </w:rPr>
            </w:pPr>
          </w:p>
        </w:tc>
        <w:tc>
          <w:tcPr>
            <w:tcW w:w="1000" w:type="pct"/>
            <w:shd w:val="clear" w:color="auto" w:fill="auto"/>
          </w:tcPr>
          <w:p w:rsidR="00E51905" w:rsidRPr="00E51905" w:rsidRDefault="00E51905" w:rsidP="00E51905">
            <w:pPr>
              <w:pStyle w:val="Balk3"/>
              <w:keepNext w:val="0"/>
              <w:spacing w:before="0" w:after="200"/>
              <w:jc w:val="center"/>
              <w:outlineLvl w:val="2"/>
              <w:rPr>
                <w:rFonts w:ascii="Times New Roman" w:eastAsia="Times New Roman" w:hAnsi="Times New Roman" w:cs="Times New Roman"/>
                <w:b w:val="0"/>
                <w:bCs w:val="0"/>
                <w:color w:val="010000"/>
                <w:sz w:val="24"/>
                <w:szCs w:val="22"/>
              </w:rPr>
            </w:pPr>
            <w:r w:rsidRPr="00E51905">
              <w:rPr>
                <w:rFonts w:ascii="Times New Roman" w:eastAsia="Times New Roman" w:hAnsi="Times New Roman" w:cs="Times New Roman"/>
                <w:b w:val="0"/>
                <w:bCs w:val="0"/>
                <w:color w:val="010000"/>
                <w:sz w:val="24"/>
                <w:szCs w:val="22"/>
              </w:rPr>
              <w:t>Üye</w:t>
            </w:r>
          </w:p>
          <w:p w:rsidR="00E51905" w:rsidRPr="00E51905" w:rsidRDefault="00E51905" w:rsidP="00E51905">
            <w:pPr>
              <w:pStyle w:val="Balk3"/>
              <w:keepNext w:val="0"/>
              <w:spacing w:before="0" w:after="200"/>
              <w:jc w:val="center"/>
              <w:outlineLvl w:val="2"/>
              <w:rPr>
                <w:rFonts w:ascii="Times New Roman" w:eastAsia="Times New Roman" w:hAnsi="Times New Roman" w:cs="Times New Roman"/>
                <w:b w:val="0"/>
                <w:bCs w:val="0"/>
                <w:color w:val="010000"/>
                <w:sz w:val="24"/>
                <w:szCs w:val="22"/>
              </w:rPr>
            </w:pPr>
            <w:r w:rsidRPr="00E51905">
              <w:rPr>
                <w:rFonts w:ascii="Times New Roman" w:eastAsia="Times New Roman" w:hAnsi="Times New Roman" w:cs="Times New Roman"/>
                <w:b w:val="0"/>
                <w:bCs w:val="0"/>
                <w:color w:val="010000"/>
                <w:sz w:val="24"/>
                <w:szCs w:val="22"/>
              </w:rPr>
              <w:t xml:space="preserve">Osman </w:t>
            </w:r>
            <w:proofErr w:type="spellStart"/>
            <w:r w:rsidRPr="00E51905">
              <w:rPr>
                <w:rFonts w:ascii="Times New Roman" w:eastAsia="Times New Roman" w:hAnsi="Times New Roman" w:cs="Times New Roman"/>
                <w:b w:val="0"/>
                <w:bCs w:val="0"/>
                <w:color w:val="010000"/>
                <w:sz w:val="24"/>
                <w:szCs w:val="22"/>
              </w:rPr>
              <w:t>Alifeyyaz</w:t>
            </w:r>
            <w:proofErr w:type="spellEnd"/>
            <w:r w:rsidRPr="00E51905">
              <w:rPr>
                <w:rFonts w:ascii="Times New Roman" w:eastAsia="Times New Roman" w:hAnsi="Times New Roman" w:cs="Times New Roman"/>
                <w:b w:val="0"/>
                <w:bCs w:val="0"/>
                <w:color w:val="010000"/>
                <w:sz w:val="24"/>
                <w:szCs w:val="22"/>
              </w:rPr>
              <w:t xml:space="preserve"> PAKSÜT</w:t>
            </w:r>
          </w:p>
          <w:p w:rsidR="00E51905" w:rsidRPr="00E51905" w:rsidRDefault="00E51905" w:rsidP="00E51905">
            <w:pPr>
              <w:pStyle w:val="Balk3"/>
              <w:keepNext w:val="0"/>
              <w:spacing w:before="0" w:after="200"/>
              <w:jc w:val="center"/>
              <w:outlineLvl w:val="2"/>
              <w:rPr>
                <w:rFonts w:ascii="Times New Roman" w:eastAsia="Times New Roman" w:hAnsi="Times New Roman" w:cs="Times New Roman"/>
                <w:color w:val="010000"/>
                <w:sz w:val="24"/>
                <w:szCs w:val="22"/>
              </w:rPr>
            </w:pPr>
          </w:p>
        </w:tc>
      </w:tr>
    </w:tbl>
    <w:p w:rsidR="00E51905" w:rsidRDefault="00E51905" w:rsidP="00E51905">
      <w:pPr>
        <w:pStyle w:val="Balk3"/>
        <w:keepNext w:val="0"/>
        <w:spacing w:before="0" w:after="200"/>
        <w:ind w:right="283"/>
        <w:jc w:val="both"/>
        <w:rPr>
          <w:rFonts w:ascii="Times New Roman" w:eastAsia="Times New Roman" w:hAnsi="Times New Roman" w:cs="Times New Roman"/>
          <w:color w:val="010000"/>
          <w:sz w:val="24"/>
          <w:szCs w:val="22"/>
        </w:rPr>
      </w:pPr>
    </w:p>
    <w:p w:rsidR="00E51905" w:rsidRPr="00E51905" w:rsidRDefault="00E51905" w:rsidP="00E51905">
      <w:pPr>
        <w:pStyle w:val="Balk3"/>
        <w:keepNext w:val="0"/>
        <w:spacing w:before="0" w:after="200"/>
        <w:ind w:right="283"/>
        <w:jc w:val="center"/>
        <w:rPr>
          <w:rFonts w:ascii="Times New Roman" w:eastAsia="Times New Roman" w:hAnsi="Times New Roman" w:cs="Times New Roman"/>
          <w:color w:val="010000"/>
          <w:sz w:val="24"/>
        </w:rPr>
      </w:pPr>
      <w:r w:rsidRPr="00E51905">
        <w:rPr>
          <w:rFonts w:ascii="Times New Roman" w:eastAsia="Times New Roman" w:hAnsi="Times New Roman" w:cs="Times New Roman"/>
          <w:color w:val="010000"/>
          <w:sz w:val="24"/>
          <w:szCs w:val="22"/>
        </w:rPr>
        <w:t>KARŞIOY GEREKÇESİ</w:t>
      </w:r>
    </w:p>
    <w:p w:rsidR="00E51905" w:rsidRPr="00E51905" w:rsidRDefault="00E51905" w:rsidP="00E51905">
      <w:pPr>
        <w:spacing w:after="200"/>
        <w:ind w:right="283" w:firstLine="709"/>
        <w:jc w:val="both"/>
        <w:rPr>
          <w:color w:val="010000"/>
        </w:rPr>
      </w:pPr>
      <w:r w:rsidRPr="00E51905">
        <w:rPr>
          <w:color w:val="010000"/>
          <w:szCs w:val="19"/>
        </w:rPr>
        <w:t xml:space="preserve">Özgürlük ve Dayanışma Partisi'nin 2008 Yılı </w:t>
      </w:r>
      <w:proofErr w:type="spellStart"/>
      <w:r w:rsidRPr="00E51905">
        <w:rPr>
          <w:color w:val="010000"/>
          <w:szCs w:val="19"/>
        </w:rPr>
        <w:t>Kesinhesabının</w:t>
      </w:r>
      <w:proofErr w:type="spellEnd"/>
      <w:r w:rsidRPr="00E51905">
        <w:rPr>
          <w:color w:val="010000"/>
          <w:szCs w:val="19"/>
        </w:rPr>
        <w:t xml:space="preserve"> incelenmesi sonucunda, </w:t>
      </w:r>
      <w:proofErr w:type="spellStart"/>
      <w:r w:rsidRPr="00E51905">
        <w:rPr>
          <w:color w:val="010000"/>
          <w:szCs w:val="19"/>
        </w:rPr>
        <w:t>Kesinhesapta</w:t>
      </w:r>
      <w:proofErr w:type="spellEnd"/>
      <w:r w:rsidRPr="00E51905">
        <w:rPr>
          <w:color w:val="010000"/>
          <w:szCs w:val="19"/>
        </w:rPr>
        <w:t xml:space="preserve"> gösterilen giderlerden 4.260,86 YTL para cezası, gecikme zammı, gecikme bedeli ve buna bağlı giderlerin Parti tüzel kişiliği adına yapılmış harcama olarak kabulünün mümkün görülmediği gerekçesiyle Hazineye gelir kaydedilmesine karar verilmiştir.</w:t>
      </w:r>
    </w:p>
    <w:p w:rsidR="00E51905" w:rsidRPr="00E51905" w:rsidRDefault="00E51905" w:rsidP="00E51905">
      <w:pPr>
        <w:spacing w:after="200"/>
        <w:ind w:right="283" w:firstLine="709"/>
        <w:jc w:val="both"/>
        <w:rPr>
          <w:color w:val="010000"/>
        </w:rPr>
      </w:pPr>
      <w:r w:rsidRPr="00E51905">
        <w:rPr>
          <w:color w:val="010000"/>
          <w:szCs w:val="19"/>
        </w:rPr>
        <w:t xml:space="preserve">Kararın bu kısmına ilişkin gerekçede “…Parti görevlilerinin yükümlülüklerini zamanında yapmamaları sonucu oluşan para cezası, gecikme zammı, gecikme bedeli ve buna bağlı giderlerden </w:t>
      </w:r>
      <w:r w:rsidRPr="00E51905">
        <w:rPr>
          <w:color w:val="010000"/>
          <w:szCs w:val="19"/>
        </w:rPr>
        <w:lastRenderedPageBreak/>
        <w:t xml:space="preserve">Parti tüzel kişiliğini sorumlu tutma </w:t>
      </w:r>
      <w:proofErr w:type="gramStart"/>
      <w:r w:rsidRPr="00E51905">
        <w:rPr>
          <w:color w:val="010000"/>
          <w:szCs w:val="19"/>
        </w:rPr>
        <w:t>imkanı</w:t>
      </w:r>
      <w:proofErr w:type="gramEnd"/>
      <w:r w:rsidRPr="00E51905">
        <w:rPr>
          <w:color w:val="010000"/>
          <w:szCs w:val="19"/>
        </w:rPr>
        <w:t xml:space="preserve"> bulunmadığı” ve “Bu ödemelerin kişisel sorumluluk kapsamında olduğu” belirtilmiştir.</w:t>
      </w:r>
    </w:p>
    <w:p w:rsidR="00E51905" w:rsidRPr="00E51905" w:rsidRDefault="00E51905" w:rsidP="00E51905">
      <w:pPr>
        <w:spacing w:after="200"/>
        <w:ind w:right="283" w:firstLine="709"/>
        <w:jc w:val="both"/>
        <w:rPr>
          <w:color w:val="010000"/>
        </w:rPr>
      </w:pPr>
      <w:r w:rsidRPr="00E51905">
        <w:rPr>
          <w:color w:val="010000"/>
          <w:szCs w:val="19"/>
        </w:rPr>
        <w:t>Siyasî partiler de dahil olmak üzere her tüzel kişinin, kendisini oluşturan, temsil eden ve yöneten gerçek kişilerden ayrı bir kişiliği bulunmakta ve bunun sonucu olarak tüzel kişilerin ayrı hakları, yükümlülükleri ve sorumlulukları söz konusu olmaktadır.</w:t>
      </w:r>
    </w:p>
    <w:p w:rsidR="00E51905" w:rsidRPr="00E51905" w:rsidRDefault="00E51905" w:rsidP="00E51905">
      <w:pPr>
        <w:spacing w:after="200"/>
        <w:ind w:right="283" w:firstLine="709"/>
        <w:jc w:val="both"/>
        <w:rPr>
          <w:color w:val="010000"/>
        </w:rPr>
      </w:pPr>
      <w:r w:rsidRPr="00E51905">
        <w:rPr>
          <w:color w:val="010000"/>
          <w:szCs w:val="19"/>
        </w:rPr>
        <w:t>2820 sayılı Kanunun 70. maddesinde de bir siyasî partinin bütün giderlerinin, o siyasî parti tüzelkişiliği adına yapılacağı hükme bağlanmaktadır.</w:t>
      </w:r>
    </w:p>
    <w:p w:rsidR="00E51905" w:rsidRPr="00E51905" w:rsidRDefault="00E51905" w:rsidP="00E51905">
      <w:pPr>
        <w:spacing w:after="200"/>
        <w:ind w:right="283" w:firstLine="709"/>
        <w:jc w:val="both"/>
        <w:rPr>
          <w:color w:val="010000"/>
        </w:rPr>
      </w:pPr>
      <w:r w:rsidRPr="00E51905">
        <w:rPr>
          <w:color w:val="010000"/>
          <w:szCs w:val="19"/>
        </w:rPr>
        <w:t xml:space="preserve">Diğer taraftan, vergi kanunlarına göre kendisine vergi borcu </w:t>
      </w:r>
      <w:proofErr w:type="spellStart"/>
      <w:r w:rsidRPr="00E51905">
        <w:rPr>
          <w:color w:val="010000"/>
          <w:szCs w:val="19"/>
        </w:rPr>
        <w:t>terettübeden</w:t>
      </w:r>
      <w:proofErr w:type="spellEnd"/>
      <w:r w:rsidRPr="00E51905">
        <w:rPr>
          <w:color w:val="010000"/>
          <w:szCs w:val="19"/>
        </w:rPr>
        <w:t xml:space="preserve"> gerçek veya tüzel kişiler mükellef olarak tanımlanmakta; gecikme zammı gibi asıl vergi borcundan kaynaklanan borçların da vergi yükümlüsüne ait olduğu kabul edilmektedir.</w:t>
      </w:r>
    </w:p>
    <w:p w:rsidR="00E51905" w:rsidRPr="00E51905" w:rsidRDefault="00E51905" w:rsidP="00E51905">
      <w:pPr>
        <w:spacing w:after="200"/>
        <w:ind w:right="283" w:firstLine="709"/>
        <w:jc w:val="both"/>
        <w:rPr>
          <w:color w:val="010000"/>
        </w:rPr>
      </w:pPr>
      <w:r w:rsidRPr="00E51905">
        <w:rPr>
          <w:color w:val="010000"/>
          <w:szCs w:val="19"/>
        </w:rPr>
        <w:t xml:space="preserve">Siyasî partilerin idarî para cezalarına ilişkin borçları ile vergi, sigorta, su, elektrik ve telefon borçlarını zamanında ödememelerinden kaynaklanan gecikme zammı, gecikme bedeli ve buna bağlı giderlerden Parti tüzel kişiliğini sorumlu tutma imkânının bulunmadığının ve bu ödemelerin Parti görevlilerinin kişisel sorumlulukları kapsamında olduğunun kabulü hâlinde, siyasî partilerin bu </w:t>
      </w:r>
      <w:proofErr w:type="spellStart"/>
      <w:r w:rsidRPr="00E51905">
        <w:rPr>
          <w:color w:val="010000"/>
          <w:szCs w:val="19"/>
        </w:rPr>
        <w:t>fer'i</w:t>
      </w:r>
      <w:proofErr w:type="spellEnd"/>
      <w:r w:rsidRPr="00E51905">
        <w:rPr>
          <w:color w:val="010000"/>
          <w:szCs w:val="19"/>
        </w:rPr>
        <w:t xml:space="preserve"> borçları ödemelerinin gerekmediği ve ilgili kurumların gecikmeden sorumlu gerçek kişileri bularak söz konusu zam ve cezaları bunlardan tahsil etmesinin gerektiği sonucuna varılır. Böyle bir sonuca varılması, başka bir ifadeyle söz konusu ödemelerin borçlu olmayan gerçek kişiler adına ödenmesi, belgelendirilmesi ve Parti kayıtlarında gider olarak gösterilememesi kanunlar açısından </w:t>
      </w:r>
      <w:proofErr w:type="gramStart"/>
      <w:r w:rsidRPr="00E51905">
        <w:rPr>
          <w:color w:val="010000"/>
          <w:szCs w:val="19"/>
        </w:rPr>
        <w:t>da,</w:t>
      </w:r>
      <w:proofErr w:type="gramEnd"/>
      <w:r w:rsidRPr="00E51905">
        <w:rPr>
          <w:color w:val="010000"/>
          <w:szCs w:val="19"/>
        </w:rPr>
        <w:t xml:space="preserve"> muhasebe ilkeleri açısından da isabetli görünmemektedir.</w:t>
      </w:r>
    </w:p>
    <w:p w:rsidR="00E51905" w:rsidRPr="00E51905" w:rsidRDefault="00E51905" w:rsidP="00E51905">
      <w:pPr>
        <w:spacing w:after="200"/>
        <w:ind w:right="283" w:firstLine="709"/>
        <w:jc w:val="both"/>
        <w:rPr>
          <w:color w:val="010000"/>
        </w:rPr>
      </w:pPr>
      <w:r w:rsidRPr="00E51905">
        <w:rPr>
          <w:color w:val="010000"/>
          <w:szCs w:val="19"/>
        </w:rPr>
        <w:t>Diğer taraftan, bu sonuç, Parti tüzel kişiliğinin idarî para cezalarını ve borçlusu olduğu diğer bedellerden kaynaklanan gecikme zammı ve gecikme bedellerini ödemesinin, aynı miktarda Parti malvarlığının Hazineye gelir kaydedilmesi suretiyle ikinci defa Parti tüzel kişiliğinden tahsil edilmesini gerektirdiği anlamına gelmektedir. Başka bir anlatımla, varılan sonuç, Parti tüzel kişiliğinin malî yükümlülüklerini zamanında yerine getirmemesinden kaynaklanan borçlarını ödememesi gerektiği; ödediği takdirde 2820 sayılı Kanuna göre bu miktarda mal varlığının Hazineye gelir kaydedileceği anlamına gelir. Kuşkusuz kanun koyucunun böyle bir sonucu amaçladığı söylenemez.</w:t>
      </w:r>
    </w:p>
    <w:p w:rsidR="00E51905" w:rsidRPr="00E51905" w:rsidRDefault="00E51905" w:rsidP="00E51905">
      <w:pPr>
        <w:spacing w:after="200"/>
        <w:ind w:right="283" w:firstLine="709"/>
        <w:jc w:val="both"/>
        <w:rPr>
          <w:color w:val="010000"/>
        </w:rPr>
      </w:pPr>
      <w:r w:rsidRPr="00E51905">
        <w:rPr>
          <w:color w:val="010000"/>
          <w:szCs w:val="19"/>
        </w:rPr>
        <w:t>Söz konusu gecikmenin Partinin malî imkânsızlıklarından mı, Parti görevlilerinin ihmalinden mi kaynaklandığı ve bir ihmal söz konusu ise Parti tarafından bunların sorumlularına rücu edilip edilmediği hususları Anayasa Mahkemesince yapılacak malî denetimin kapsamı dışında olmalıdır. Anayasanın 69. maddesi ile 2820 sayılı Kanunun 74. ve 75. maddelerine göre Anayasa Mahkemesinin bu denetimi kanuna uygunluk denetimidir ve siyasî partilerin gelir ve giderleri yönünden yapılacak denetimin yerindelik denetimini içerecek şekilde yapılmaması gerekir. Ayrıca 75. madde, kanuna uygunluk denetiminde, kanuna uygun olmayan gelir ve giderlerin Hazineye gelir kaydedileceğini hükme bağladığından, kanunen ödenmesi gereken idari para cezası, gecikme zammı, gecikme bedeli ve buna bağlı giderlerin Hazineye gelir kaydedilmesi mümkün değildir.</w:t>
      </w:r>
    </w:p>
    <w:p w:rsidR="00E51905" w:rsidRPr="00E51905" w:rsidRDefault="00E51905" w:rsidP="00E51905">
      <w:pPr>
        <w:spacing w:after="200"/>
        <w:ind w:right="283" w:firstLine="709"/>
        <w:jc w:val="both"/>
        <w:rPr>
          <w:color w:val="010000"/>
        </w:rPr>
      </w:pPr>
      <w:r w:rsidRPr="00E51905">
        <w:rPr>
          <w:color w:val="010000"/>
          <w:szCs w:val="19"/>
        </w:rPr>
        <w:t xml:space="preserve">Bu sebeplerle, Kararın 4.260,86 YTL karşılığı Parti malvarlığının Hazineye gelir kaydedilmesine ilişkin bölümüne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E51905" w:rsidTr="00E51905">
        <w:tc>
          <w:tcPr>
            <w:tcW w:w="1000" w:type="pct"/>
            <w:shd w:val="clear" w:color="auto" w:fill="auto"/>
          </w:tcPr>
          <w:p w:rsidR="00E51905" w:rsidRDefault="00E51905" w:rsidP="00E51905">
            <w:pPr>
              <w:spacing w:after="200"/>
              <w:ind w:right="283"/>
              <w:jc w:val="both"/>
              <w:rPr>
                <w:color w:val="010000"/>
              </w:rPr>
            </w:pPr>
          </w:p>
        </w:tc>
        <w:tc>
          <w:tcPr>
            <w:tcW w:w="1000" w:type="pct"/>
            <w:shd w:val="clear" w:color="auto" w:fill="auto"/>
          </w:tcPr>
          <w:p w:rsidR="00E51905" w:rsidRDefault="00E51905" w:rsidP="00E51905">
            <w:pPr>
              <w:spacing w:after="200"/>
              <w:ind w:right="283"/>
              <w:jc w:val="both"/>
              <w:rPr>
                <w:color w:val="010000"/>
              </w:rPr>
            </w:pPr>
          </w:p>
        </w:tc>
        <w:tc>
          <w:tcPr>
            <w:tcW w:w="1000" w:type="pct"/>
            <w:shd w:val="clear" w:color="auto" w:fill="auto"/>
          </w:tcPr>
          <w:p w:rsidR="00E51905" w:rsidRDefault="00E51905" w:rsidP="00E51905">
            <w:pPr>
              <w:spacing w:after="200"/>
              <w:ind w:right="283"/>
              <w:jc w:val="both"/>
              <w:rPr>
                <w:color w:val="010000"/>
              </w:rPr>
            </w:pPr>
          </w:p>
        </w:tc>
        <w:tc>
          <w:tcPr>
            <w:tcW w:w="1000" w:type="pct"/>
            <w:shd w:val="clear" w:color="auto" w:fill="auto"/>
          </w:tcPr>
          <w:p w:rsidR="00E51905" w:rsidRDefault="00E51905" w:rsidP="00E51905">
            <w:pPr>
              <w:spacing w:after="200"/>
              <w:ind w:right="283"/>
              <w:jc w:val="both"/>
              <w:rPr>
                <w:color w:val="010000"/>
              </w:rPr>
            </w:pPr>
          </w:p>
        </w:tc>
        <w:tc>
          <w:tcPr>
            <w:tcW w:w="1000" w:type="pct"/>
            <w:shd w:val="clear" w:color="auto" w:fill="auto"/>
          </w:tcPr>
          <w:p w:rsidR="00E51905" w:rsidRDefault="00E51905" w:rsidP="00E51905">
            <w:pPr>
              <w:spacing w:after="200"/>
              <w:jc w:val="center"/>
              <w:rPr>
                <w:color w:val="010000"/>
              </w:rPr>
            </w:pPr>
            <w:r>
              <w:rPr>
                <w:color w:val="010000"/>
              </w:rPr>
              <w:t>Üye</w:t>
            </w:r>
          </w:p>
          <w:p w:rsidR="00E51905" w:rsidRDefault="00E51905" w:rsidP="00E51905">
            <w:pPr>
              <w:spacing w:after="200"/>
              <w:jc w:val="center"/>
              <w:rPr>
                <w:color w:val="010000"/>
              </w:rPr>
            </w:pPr>
            <w:r>
              <w:rPr>
                <w:color w:val="010000"/>
              </w:rPr>
              <w:t>M. Emin KUZ</w:t>
            </w:r>
          </w:p>
          <w:p w:rsidR="00E51905" w:rsidRPr="00E51905" w:rsidRDefault="00E51905" w:rsidP="00E51905">
            <w:pPr>
              <w:spacing w:after="200"/>
              <w:jc w:val="center"/>
              <w:rPr>
                <w:color w:val="010000"/>
              </w:rPr>
            </w:pPr>
          </w:p>
        </w:tc>
      </w:tr>
    </w:tbl>
    <w:p w:rsidR="00E51905" w:rsidRPr="00E51905" w:rsidRDefault="00E51905" w:rsidP="00E51905">
      <w:pPr>
        <w:spacing w:after="200"/>
        <w:ind w:right="283" w:firstLine="709"/>
        <w:jc w:val="both"/>
        <w:rPr>
          <w:color w:val="010000"/>
        </w:rPr>
      </w:pPr>
      <w:bookmarkStart w:id="0" w:name="_GoBack"/>
      <w:bookmarkEnd w:id="0"/>
    </w:p>
    <w:sectPr w:rsidR="00E51905" w:rsidRPr="00E51905" w:rsidSect="00E5190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D2E" w:rsidRDefault="00727D2E" w:rsidP="00E51905">
      <w:r>
        <w:separator/>
      </w:r>
    </w:p>
  </w:endnote>
  <w:endnote w:type="continuationSeparator" w:id="0">
    <w:p w:rsidR="00727D2E" w:rsidRDefault="00727D2E" w:rsidP="00E5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905" w:rsidRDefault="00E51905"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51905" w:rsidRDefault="00E51905" w:rsidP="00E519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905" w:rsidRPr="00E51905" w:rsidRDefault="00E51905" w:rsidP="00D83D9A">
    <w:pPr>
      <w:pStyle w:val="AltBilgi"/>
      <w:framePr w:wrap="around" w:vAnchor="text" w:hAnchor="margin" w:xAlign="right" w:y="1"/>
      <w:rPr>
        <w:rStyle w:val="SayfaNumaras"/>
      </w:rPr>
    </w:pPr>
    <w:r w:rsidRPr="00E51905">
      <w:rPr>
        <w:rStyle w:val="SayfaNumaras"/>
      </w:rPr>
      <w:fldChar w:fldCharType="begin"/>
    </w:r>
    <w:r w:rsidRPr="00E51905">
      <w:rPr>
        <w:rStyle w:val="SayfaNumaras"/>
      </w:rPr>
      <w:instrText xml:space="preserve"> PAGE </w:instrText>
    </w:r>
    <w:r w:rsidRPr="00E51905">
      <w:rPr>
        <w:rStyle w:val="SayfaNumaras"/>
      </w:rPr>
      <w:fldChar w:fldCharType="separate"/>
    </w:r>
    <w:r w:rsidRPr="00E51905">
      <w:rPr>
        <w:rStyle w:val="SayfaNumaras"/>
        <w:noProof/>
      </w:rPr>
      <w:t>1</w:t>
    </w:r>
    <w:r w:rsidRPr="00E51905">
      <w:rPr>
        <w:rStyle w:val="SayfaNumaras"/>
      </w:rPr>
      <w:fldChar w:fldCharType="end"/>
    </w:r>
  </w:p>
  <w:p w:rsidR="00E51905" w:rsidRDefault="00E51905" w:rsidP="00E519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D2E" w:rsidRDefault="00727D2E" w:rsidP="00E51905">
      <w:r>
        <w:separator/>
      </w:r>
    </w:p>
  </w:footnote>
  <w:footnote w:type="continuationSeparator" w:id="0">
    <w:p w:rsidR="00727D2E" w:rsidRDefault="00727D2E" w:rsidP="00E5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905" w:rsidRPr="00E51905" w:rsidRDefault="00E51905" w:rsidP="00E51905">
    <w:pPr>
      <w:pStyle w:val="stBilgi"/>
      <w:rPr>
        <w:b/>
        <w:sz w:val="24"/>
      </w:rPr>
    </w:pPr>
    <w:r w:rsidRPr="00E51905">
      <w:rPr>
        <w:b/>
        <w:sz w:val="24"/>
      </w:rPr>
      <w:t>Esas Sayısı:2009/33 (Siyasi Parti Mali Denetimi)</w:t>
    </w:r>
  </w:p>
  <w:p w:rsidR="00E51905" w:rsidRDefault="00E51905" w:rsidP="00E51905">
    <w:pPr>
      <w:pStyle w:val="stBilgi"/>
      <w:rPr>
        <w:b/>
        <w:sz w:val="24"/>
      </w:rPr>
    </w:pPr>
    <w:r>
      <w:rPr>
        <w:b/>
        <w:sz w:val="24"/>
      </w:rPr>
      <w:t>Karar Sayısı:2013/132</w:t>
    </w:r>
  </w:p>
  <w:p w:rsidR="00E51905" w:rsidRPr="00E51905" w:rsidRDefault="00E51905" w:rsidP="00E5190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05"/>
    <w:rsid w:val="00727D2E"/>
    <w:rsid w:val="00D12EB3"/>
    <w:rsid w:val="00E519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E54C"/>
  <w15:chartTrackingRefBased/>
  <w15:docId w15:val="{86F69827-0D09-428D-A80E-7BC777B6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905"/>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paragraph" w:styleId="Balk2">
    <w:name w:val="heading 2"/>
    <w:basedOn w:val="Normal"/>
    <w:link w:val="Balk2Char"/>
    <w:uiPriority w:val="9"/>
    <w:qFormat/>
    <w:rsid w:val="00E51905"/>
    <w:pPr>
      <w:keepNext/>
      <w:overflowPunct/>
      <w:autoSpaceDE/>
      <w:autoSpaceDN/>
      <w:ind w:left="1080" w:hanging="720"/>
      <w:outlineLvl w:val="1"/>
    </w:pPr>
    <w:rPr>
      <w:b/>
      <w:bCs/>
    </w:rPr>
  </w:style>
  <w:style w:type="paragraph" w:styleId="Balk3">
    <w:name w:val="heading 3"/>
    <w:basedOn w:val="Normal"/>
    <w:link w:val="Balk3Char"/>
    <w:uiPriority w:val="9"/>
    <w:qFormat/>
    <w:rsid w:val="00E51905"/>
    <w:pPr>
      <w:keepNext/>
      <w:overflowPunct/>
      <w:autoSpaceDE/>
      <w:autoSpaceDN/>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51905"/>
    <w:rPr>
      <w:rFonts w:ascii="Times New Roman" w:eastAsiaTheme="minorEastAsia" w:hAnsi="Times New Roman" w:cs="Times New Roman"/>
      <w:b/>
      <w:bCs/>
      <w:sz w:val="24"/>
      <w:szCs w:val="24"/>
      <w:lang w:eastAsia="tr-TR"/>
    </w:rPr>
  </w:style>
  <w:style w:type="character" w:customStyle="1" w:styleId="Balk3Char">
    <w:name w:val="Başlık 3 Char"/>
    <w:basedOn w:val="VarsaylanParagrafYazTipi"/>
    <w:link w:val="Balk3"/>
    <w:uiPriority w:val="9"/>
    <w:rsid w:val="00E51905"/>
    <w:rPr>
      <w:rFonts w:ascii="Arial" w:eastAsiaTheme="minorEastAsia" w:hAnsi="Arial" w:cs="Arial"/>
      <w:b/>
      <w:bCs/>
      <w:sz w:val="26"/>
      <w:szCs w:val="26"/>
      <w:lang w:eastAsia="tr-TR"/>
    </w:rPr>
  </w:style>
  <w:style w:type="paragraph" w:customStyle="1" w:styleId="msonormal0">
    <w:name w:val="msonormal"/>
    <w:basedOn w:val="Normal"/>
    <w:rsid w:val="00E51905"/>
    <w:pPr>
      <w:overflowPunct/>
      <w:autoSpaceDE/>
      <w:autoSpaceDN/>
      <w:spacing w:before="100" w:beforeAutospacing="1" w:after="100" w:afterAutospacing="1"/>
    </w:pPr>
  </w:style>
  <w:style w:type="character" w:styleId="Kpr">
    <w:name w:val="Hyperlink"/>
    <w:basedOn w:val="VarsaylanParagrafYazTipi"/>
    <w:uiPriority w:val="99"/>
    <w:semiHidden/>
    <w:unhideWhenUsed/>
    <w:rsid w:val="00E51905"/>
    <w:rPr>
      <w:color w:val="0000FF"/>
      <w:u w:val="single"/>
    </w:rPr>
  </w:style>
  <w:style w:type="character" w:styleId="zlenenKpr">
    <w:name w:val="FollowedHyperlink"/>
    <w:basedOn w:val="VarsaylanParagrafYazTipi"/>
    <w:uiPriority w:val="99"/>
    <w:semiHidden/>
    <w:unhideWhenUsed/>
    <w:rsid w:val="00E51905"/>
    <w:rPr>
      <w:color w:val="800080"/>
      <w:u w:val="single"/>
    </w:rPr>
  </w:style>
  <w:style w:type="paragraph" w:customStyle="1" w:styleId="highlighted">
    <w:name w:val="highlighted"/>
    <w:basedOn w:val="Normal"/>
    <w:rsid w:val="00E51905"/>
    <w:pPr>
      <w:shd w:val="clear" w:color="auto" w:fill="FFD800"/>
      <w:overflowPunct/>
      <w:autoSpaceDE/>
      <w:autoSpaceDN/>
      <w:spacing w:before="100" w:beforeAutospacing="1" w:after="100" w:afterAutospacing="1"/>
    </w:pPr>
  </w:style>
  <w:style w:type="paragraph" w:styleId="NormalWeb">
    <w:name w:val="Normal (Web)"/>
    <w:basedOn w:val="Normal"/>
    <w:uiPriority w:val="99"/>
    <w:semiHidden/>
    <w:unhideWhenUsed/>
    <w:rsid w:val="00E51905"/>
    <w:pPr>
      <w:overflowPunct/>
      <w:autoSpaceDE/>
      <w:autoSpaceDN/>
      <w:spacing w:before="100" w:beforeAutospacing="1" w:after="100" w:afterAutospacing="1"/>
    </w:pPr>
  </w:style>
  <w:style w:type="paragraph" w:styleId="stBilgi">
    <w:name w:val="header"/>
    <w:basedOn w:val="Normal"/>
    <w:link w:val="stBilgiChar"/>
    <w:uiPriority w:val="99"/>
    <w:unhideWhenUsed/>
    <w:rsid w:val="00E51905"/>
    <w:rPr>
      <w:sz w:val="20"/>
      <w:szCs w:val="20"/>
    </w:rPr>
  </w:style>
  <w:style w:type="character" w:customStyle="1" w:styleId="stBilgiChar">
    <w:name w:val="Üst Bilgi Char"/>
    <w:basedOn w:val="VarsaylanParagrafYazTipi"/>
    <w:link w:val="stBilgi"/>
    <w:uiPriority w:val="99"/>
    <w:rsid w:val="00E51905"/>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E51905"/>
  </w:style>
  <w:style w:type="character" w:customStyle="1" w:styleId="AltBilgiChar">
    <w:name w:val="Alt Bilgi Char"/>
    <w:basedOn w:val="VarsaylanParagrafYazTipi"/>
    <w:link w:val="AltBilgi"/>
    <w:uiPriority w:val="99"/>
    <w:rsid w:val="00E51905"/>
    <w:rPr>
      <w:rFonts w:ascii="Times New Roman" w:eastAsiaTheme="minorEastAsia" w:hAnsi="Times New Roman" w:cs="Times New Roman"/>
      <w:sz w:val="24"/>
      <w:szCs w:val="24"/>
      <w:lang w:eastAsia="tr-TR"/>
    </w:rPr>
  </w:style>
  <w:style w:type="paragraph" w:customStyle="1" w:styleId="msobodytextindent2">
    <w:name w:val="msobodytextindent2"/>
    <w:basedOn w:val="Normal"/>
    <w:rsid w:val="00E51905"/>
    <w:pPr>
      <w:overflowPunct/>
      <w:autoSpaceDE/>
      <w:autoSpaceDN/>
      <w:ind w:left="360"/>
    </w:pPr>
  </w:style>
  <w:style w:type="paragraph" w:customStyle="1" w:styleId="msobodytextindent3">
    <w:name w:val="msobodytextindent3"/>
    <w:basedOn w:val="Normal"/>
    <w:rsid w:val="00E51905"/>
    <w:pPr>
      <w:overflowPunct/>
      <w:autoSpaceDE/>
      <w:autoSpaceDN/>
      <w:ind w:left="1080"/>
    </w:pPr>
  </w:style>
  <w:style w:type="paragraph" w:customStyle="1" w:styleId="nor">
    <w:name w:val="nor"/>
    <w:basedOn w:val="Normal"/>
    <w:rsid w:val="00E51905"/>
    <w:pPr>
      <w:overflowPunct/>
      <w:autoSpaceDE/>
      <w:autoSpaceDN/>
      <w:spacing w:before="100" w:beforeAutospacing="1" w:after="100" w:afterAutospacing="1"/>
    </w:pPr>
  </w:style>
  <w:style w:type="paragraph" w:customStyle="1" w:styleId="char">
    <w:name w:val="char"/>
    <w:basedOn w:val="Normal"/>
    <w:rsid w:val="00E51905"/>
    <w:pPr>
      <w:overflowPunct/>
      <w:autoSpaceDE/>
      <w:autoSpaceDN/>
      <w:spacing w:after="160" w:line="240" w:lineRule="atLeast"/>
    </w:pPr>
    <w:rPr>
      <w:rFonts w:ascii="Verdana" w:hAnsi="Verdana"/>
      <w:sz w:val="20"/>
      <w:szCs w:val="20"/>
    </w:rPr>
  </w:style>
  <w:style w:type="paragraph" w:customStyle="1" w:styleId="gvdemetni0">
    <w:name w:val="gvdemetni0"/>
    <w:basedOn w:val="Normal"/>
    <w:rsid w:val="00E51905"/>
    <w:pPr>
      <w:overflowPunct/>
      <w:autoSpaceDE/>
      <w:autoSpaceDN/>
      <w:spacing w:before="660" w:after="480" w:line="413" w:lineRule="atLeast"/>
      <w:jc w:val="right"/>
    </w:pPr>
  </w:style>
  <w:style w:type="paragraph" w:customStyle="1" w:styleId="maddebasl">
    <w:name w:val="maddebasl"/>
    <w:basedOn w:val="Normal"/>
    <w:rsid w:val="00E51905"/>
    <w:pPr>
      <w:overflowPunct/>
      <w:autoSpaceDE/>
      <w:autoSpaceDN/>
      <w:spacing w:before="100" w:beforeAutospacing="1" w:after="100" w:afterAutospacing="1"/>
    </w:pPr>
  </w:style>
  <w:style w:type="paragraph" w:customStyle="1" w:styleId="nor4">
    <w:name w:val="nor4"/>
    <w:basedOn w:val="Normal"/>
    <w:rsid w:val="00E51905"/>
    <w:pPr>
      <w:overflowPunct/>
      <w:autoSpaceDE/>
      <w:autoSpaceDN/>
      <w:jc w:val="both"/>
    </w:pPr>
    <w:rPr>
      <w:rFonts w:ascii="New York" w:hAnsi="New York"/>
      <w:sz w:val="18"/>
      <w:szCs w:val="18"/>
    </w:rPr>
  </w:style>
  <w:style w:type="paragraph" w:customStyle="1" w:styleId="bodytext0">
    <w:name w:val="bodytext0"/>
    <w:basedOn w:val="Normal"/>
    <w:rsid w:val="00E51905"/>
    <w:pPr>
      <w:shd w:val="clear" w:color="auto" w:fill="FFFFFF"/>
      <w:overflowPunct/>
      <w:autoSpaceDE/>
      <w:autoSpaceDN/>
      <w:spacing w:before="1620" w:after="360" w:line="240" w:lineRule="atLeast"/>
      <w:ind w:hanging="360"/>
    </w:pPr>
    <w:rPr>
      <w:rFonts w:ascii="Franklin Gothic Book" w:hAnsi="Franklin Gothic Book"/>
    </w:rPr>
  </w:style>
  <w:style w:type="paragraph" w:customStyle="1" w:styleId="bodytext31">
    <w:name w:val="bodytext31"/>
    <w:basedOn w:val="Normal"/>
    <w:rsid w:val="00E51905"/>
    <w:pPr>
      <w:shd w:val="clear" w:color="auto" w:fill="FFFFFF"/>
      <w:overflowPunct/>
      <w:autoSpaceDE/>
      <w:autoSpaceDN/>
      <w:spacing w:before="840" w:line="191" w:lineRule="atLeast"/>
      <w:jc w:val="right"/>
    </w:pPr>
    <w:rPr>
      <w:rFonts w:ascii="Arial Narrow" w:hAnsi="Arial Narrow"/>
      <w:sz w:val="17"/>
      <w:szCs w:val="17"/>
    </w:rPr>
  </w:style>
  <w:style w:type="paragraph" w:customStyle="1" w:styleId="charcharcharcharcharcharcharcharcharcharcharcharchar">
    <w:name w:val="charcharcharcharcharcharcharcharcharcharcharcharchar"/>
    <w:basedOn w:val="Normal"/>
    <w:rsid w:val="00E51905"/>
    <w:pPr>
      <w:overflowPunct/>
      <w:autoSpaceDE/>
      <w:autoSpaceDN/>
    </w:pPr>
  </w:style>
  <w:style w:type="character" w:customStyle="1" w:styleId="bodytext">
    <w:name w:val="bodytext"/>
    <w:basedOn w:val="VarsaylanParagrafYazTipi"/>
    <w:rsid w:val="00E51905"/>
    <w:rPr>
      <w:rFonts w:ascii="Franklin Gothic Book" w:hAnsi="Franklin Gothic Book" w:hint="default"/>
    </w:rPr>
  </w:style>
  <w:style w:type="character" w:customStyle="1" w:styleId="bodytextspacing3pt">
    <w:name w:val="bodytextspacing3pt"/>
    <w:basedOn w:val="VarsaylanParagrafYazTipi"/>
    <w:rsid w:val="00E51905"/>
    <w:rPr>
      <w:rFonts w:ascii="Franklin Gothic Book" w:hAnsi="Franklin Gothic Book" w:hint="default"/>
      <w:spacing w:val="70"/>
    </w:rPr>
  </w:style>
  <w:style w:type="character" w:customStyle="1" w:styleId="bodytext3">
    <w:name w:val="bodytext3"/>
    <w:basedOn w:val="VarsaylanParagrafYazTipi"/>
    <w:rsid w:val="00E51905"/>
    <w:rPr>
      <w:rFonts w:ascii="Arial Narrow" w:hAnsi="Arial Narrow" w:hint="default"/>
    </w:rPr>
  </w:style>
  <w:style w:type="character" w:customStyle="1" w:styleId="bodytext30">
    <w:name w:val="bodytext30"/>
    <w:basedOn w:val="VarsaylanParagrafYazTipi"/>
    <w:rsid w:val="00E51905"/>
    <w:rPr>
      <w:rFonts w:ascii="Arial Narrow" w:hAnsi="Arial Narrow" w:hint="default"/>
    </w:rPr>
  </w:style>
  <w:style w:type="character" w:customStyle="1" w:styleId="bodytext3spacing1pt">
    <w:name w:val="bodytext3spacing1pt"/>
    <w:basedOn w:val="VarsaylanParagrafYazTipi"/>
    <w:rsid w:val="00E51905"/>
    <w:rPr>
      <w:rFonts w:ascii="Arial Narrow" w:hAnsi="Arial Narrow" w:hint="default"/>
      <w:spacing w:val="30"/>
    </w:rPr>
  </w:style>
  <w:style w:type="character" w:customStyle="1" w:styleId="bodytext3spacing1pt1">
    <w:name w:val="bodytext3spacing1pt1"/>
    <w:basedOn w:val="VarsaylanParagrafYazTipi"/>
    <w:rsid w:val="00E51905"/>
    <w:rPr>
      <w:rFonts w:ascii="Arial Narrow" w:hAnsi="Arial Narrow" w:hint="default"/>
      <w:spacing w:val="30"/>
    </w:rPr>
  </w:style>
  <w:style w:type="character" w:customStyle="1" w:styleId="bodytext32">
    <w:name w:val="bodytext32"/>
    <w:basedOn w:val="VarsaylanParagrafYazTipi"/>
    <w:rsid w:val="00E51905"/>
    <w:rPr>
      <w:rFonts w:ascii="Arial Narrow" w:hAnsi="Arial Narrow" w:hint="default"/>
    </w:rPr>
  </w:style>
  <w:style w:type="character" w:customStyle="1" w:styleId="msonormal1">
    <w:name w:val="msonormal1"/>
    <w:basedOn w:val="VarsaylanParagrafYazTipi"/>
    <w:rsid w:val="00E51905"/>
  </w:style>
  <w:style w:type="character" w:styleId="SayfaNumaras">
    <w:name w:val="page number"/>
    <w:basedOn w:val="VarsaylanParagrafYazTipi"/>
    <w:uiPriority w:val="99"/>
    <w:semiHidden/>
    <w:unhideWhenUsed/>
    <w:rsid w:val="00E51905"/>
  </w:style>
  <w:style w:type="table" w:styleId="TabloKlavuzu">
    <w:name w:val="Table Grid"/>
    <w:basedOn w:val="NormalTablo"/>
    <w:uiPriority w:val="39"/>
    <w:rsid w:val="00E51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6874</Words>
  <Characters>39185</Characters>
  <Application>Microsoft Office Word</Application>
  <DocSecurity>0</DocSecurity>
  <Lines>326</Lines>
  <Paragraphs>91</Paragraphs>
  <ScaleCrop>false</ScaleCrop>
  <Company/>
  <LinksUpToDate>false</LinksUpToDate>
  <CharactersWithSpaces>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2020-06-15T06:51:00Z</dcterms:created>
  <dcterms:modified xsi:type="dcterms:W3CDTF">2020-06-15T06:56:00Z</dcterms:modified>
</cp:coreProperties>
</file>