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263" w:rsidRDefault="00C40263" w:rsidP="00C40263">
      <w:pPr>
        <w:spacing w:after="200"/>
        <w:ind w:right="283"/>
        <w:jc w:val="center"/>
        <w:rPr>
          <w:b/>
          <w:bCs/>
          <w:caps/>
          <w:color w:val="010000"/>
          <w:szCs w:val="30"/>
        </w:rPr>
      </w:pPr>
      <w:r w:rsidRPr="00C40263">
        <w:rPr>
          <w:b/>
          <w:caps/>
          <w:color w:val="010000"/>
          <w:szCs w:val="20"/>
        </w:rPr>
        <w:pict/>
      </w:r>
      <w:r w:rsidRPr="00C40263">
        <w:rPr>
          <w:b/>
          <w:caps/>
          <w:color w:val="010000"/>
          <w:szCs w:val="20"/>
        </w:rPr>
        <w:pict/>
      </w:r>
      <w:r w:rsidRPr="00C40263">
        <w:rPr>
          <w:b/>
          <w:caps/>
          <w:color w:val="010000"/>
          <w:szCs w:val="20"/>
        </w:rPr>
        <w:pict/>
      </w:r>
      <w:r w:rsidRPr="00C40263">
        <w:rPr>
          <w:b/>
          <w:bCs/>
          <w:caps/>
          <w:color w:val="010000"/>
          <w:szCs w:val="30"/>
        </w:rPr>
        <w:t>ANAYASA MAHKEMESİ KARARI</w:t>
      </w:r>
    </w:p>
    <w:p w:rsidR="00C40263" w:rsidRPr="00C40263" w:rsidRDefault="00C40263" w:rsidP="00C40263">
      <w:pPr>
        <w:spacing w:after="200"/>
        <w:ind w:right="283" w:firstLine="709"/>
        <w:jc w:val="center"/>
        <w:rPr>
          <w:b/>
          <w:caps/>
          <w:color w:val="010000"/>
        </w:rPr>
      </w:pPr>
    </w:p>
    <w:p w:rsidR="00C40263" w:rsidRDefault="00C40263" w:rsidP="00C40263">
      <w:pPr>
        <w:rPr>
          <w:b/>
          <w:bCs/>
          <w:color w:val="010000"/>
          <w:szCs w:val="22"/>
        </w:rPr>
      </w:pPr>
      <w:r>
        <w:rPr>
          <w:b/>
          <w:bCs/>
          <w:color w:val="010000"/>
          <w:szCs w:val="22"/>
        </w:rPr>
        <w:t>Esas Sayısı:2010/16 (Siyasi Parti Mali Denetimi)</w:t>
      </w:r>
    </w:p>
    <w:p w:rsidR="00C40263" w:rsidRDefault="00C40263" w:rsidP="00C40263">
      <w:pPr>
        <w:rPr>
          <w:b/>
          <w:color w:val="010000"/>
        </w:rPr>
      </w:pPr>
      <w:r>
        <w:rPr>
          <w:b/>
          <w:color w:val="010000"/>
        </w:rPr>
        <w:t>Karar Sayısı:2013/125</w:t>
      </w:r>
    </w:p>
    <w:p w:rsidR="00C40263" w:rsidRDefault="00C40263" w:rsidP="00C40263">
      <w:pPr>
        <w:rPr>
          <w:b/>
          <w:color w:val="010000"/>
        </w:rPr>
      </w:pPr>
      <w:r>
        <w:rPr>
          <w:b/>
          <w:color w:val="010000"/>
        </w:rPr>
        <w:t>Karar Günü:11.12.2013</w:t>
      </w:r>
    </w:p>
    <w:p w:rsidR="00C40263" w:rsidRDefault="00C40263" w:rsidP="00C40263">
      <w:pPr>
        <w:rPr>
          <w:b/>
          <w:color w:val="010000"/>
        </w:rPr>
      </w:pPr>
      <w:r>
        <w:rPr>
          <w:b/>
          <w:color w:val="010000"/>
        </w:rPr>
        <w:t>R.G. Tarih-Sayı:08.01.2014-28876</w:t>
      </w:r>
    </w:p>
    <w:p w:rsidR="00C40263" w:rsidRPr="00C40263" w:rsidRDefault="00C40263" w:rsidP="00C40263">
      <w:pPr>
        <w:rPr>
          <w:b/>
          <w:color w:val="010000"/>
        </w:rPr>
      </w:pPr>
    </w:p>
    <w:p w:rsidR="00C40263" w:rsidRPr="00C40263" w:rsidRDefault="00C40263" w:rsidP="00C40263">
      <w:pPr>
        <w:spacing w:after="200"/>
        <w:ind w:right="283" w:firstLine="709"/>
        <w:jc w:val="both"/>
        <w:rPr>
          <w:color w:val="010000"/>
        </w:rPr>
      </w:pPr>
      <w:r w:rsidRPr="00C40263">
        <w:rPr>
          <w:b/>
          <w:bCs/>
          <w:color w:val="010000"/>
          <w:szCs w:val="22"/>
        </w:rPr>
        <w:t>I- MALİ DENETİMİN KONUSU</w:t>
      </w:r>
      <w:r w:rsidRPr="00C40263">
        <w:rPr>
          <w:color w:val="010000"/>
          <w:szCs w:val="22"/>
        </w:rPr>
        <w:t xml:space="preserve"> </w:t>
      </w:r>
    </w:p>
    <w:p w:rsidR="00C40263" w:rsidRPr="00C40263" w:rsidRDefault="00C40263" w:rsidP="00C40263">
      <w:pPr>
        <w:spacing w:after="200"/>
        <w:ind w:right="283" w:firstLine="709"/>
        <w:jc w:val="both"/>
        <w:rPr>
          <w:color w:val="010000"/>
        </w:rPr>
      </w:pPr>
      <w:r w:rsidRPr="00C40263">
        <w:rPr>
          <w:color w:val="010000"/>
          <w:szCs w:val="19"/>
        </w:rPr>
        <w:t>Yüce Diriliş Partisi 2009 yılı kesin hesabının incelenmesidir.</w:t>
      </w:r>
    </w:p>
    <w:p w:rsidR="00C40263" w:rsidRPr="00C40263" w:rsidRDefault="00C40263" w:rsidP="00C40263">
      <w:pPr>
        <w:spacing w:after="200"/>
        <w:ind w:right="283" w:firstLine="709"/>
        <w:jc w:val="both"/>
        <w:rPr>
          <w:color w:val="010000"/>
        </w:rPr>
      </w:pPr>
      <w:r w:rsidRPr="00C40263">
        <w:rPr>
          <w:b/>
          <w:bCs/>
          <w:color w:val="010000"/>
          <w:szCs w:val="22"/>
        </w:rPr>
        <w:t xml:space="preserve">II- İLK İNCELEME </w:t>
      </w:r>
    </w:p>
    <w:p w:rsidR="00C40263" w:rsidRPr="00C40263" w:rsidRDefault="00C40263" w:rsidP="00C40263">
      <w:pPr>
        <w:overflowPunct/>
        <w:spacing w:after="200"/>
        <w:ind w:right="283" w:firstLine="709"/>
        <w:jc w:val="both"/>
        <w:rPr>
          <w:color w:val="010000"/>
        </w:rPr>
      </w:pPr>
      <w:r w:rsidRPr="00C40263">
        <w:rPr>
          <w:color w:val="010000"/>
          <w:szCs w:val="19"/>
        </w:rPr>
        <w:t>Yüce Diriliş Partisi 2009 yılı kesin hesabının ilk incelemesi sonucunda, dosyada eksiklik bulunmadığından işin esasının incelenmesine 11.12.2013 gününde OYBİRLİĞİYLE</w:t>
      </w:r>
      <w:r w:rsidRPr="00C40263">
        <w:rPr>
          <w:i/>
          <w:iCs/>
          <w:color w:val="010000"/>
          <w:szCs w:val="19"/>
        </w:rPr>
        <w:t xml:space="preserve"> </w:t>
      </w:r>
      <w:r w:rsidRPr="00C40263">
        <w:rPr>
          <w:color w:val="010000"/>
          <w:szCs w:val="19"/>
        </w:rPr>
        <w:t>karar verilmiştir.</w:t>
      </w:r>
    </w:p>
    <w:p w:rsidR="00C40263" w:rsidRPr="00C40263" w:rsidRDefault="00C40263" w:rsidP="00C40263">
      <w:pPr>
        <w:spacing w:after="200"/>
        <w:ind w:right="283" w:firstLine="709"/>
        <w:jc w:val="both"/>
        <w:rPr>
          <w:color w:val="010000"/>
        </w:rPr>
      </w:pPr>
      <w:r w:rsidRPr="00C40263">
        <w:rPr>
          <w:b/>
          <w:bCs/>
          <w:color w:val="010000"/>
          <w:szCs w:val="22"/>
        </w:rPr>
        <w:t>III- ESASIN İNCELENMESİ</w:t>
      </w:r>
    </w:p>
    <w:p w:rsidR="00C40263" w:rsidRPr="00C40263" w:rsidRDefault="00C40263" w:rsidP="00C40263">
      <w:pPr>
        <w:overflowPunct/>
        <w:spacing w:after="200"/>
        <w:ind w:right="283" w:firstLine="709"/>
        <w:jc w:val="both"/>
        <w:rPr>
          <w:color w:val="010000"/>
        </w:rPr>
      </w:pPr>
      <w:r w:rsidRPr="00C40263">
        <w:rPr>
          <w:color w:val="010000"/>
          <w:szCs w:val="19"/>
        </w:rPr>
        <w:t>Yüce Diriliş Partisinin Anayasa Mahkemesine verdiği 2009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C40263" w:rsidRPr="00C40263" w:rsidRDefault="00C40263" w:rsidP="00C40263">
      <w:pPr>
        <w:spacing w:after="200"/>
        <w:ind w:right="283" w:firstLine="709"/>
        <w:jc w:val="both"/>
        <w:rPr>
          <w:color w:val="010000"/>
        </w:rPr>
      </w:pPr>
      <w:r w:rsidRPr="00C40263">
        <w:rPr>
          <w:color w:val="010000"/>
          <w:szCs w:val="19"/>
        </w:rPr>
        <w:t>Denetimin maddi öğelerini oluşturan defter ve belgelerde, Partinin 2009 yılı gelirleri toplamının 55.251,37 TL, giderleri toplamının 39.437,26 TL olduğu ve 15.814,11 TL'nin kasa ve banka mevcudu olarak 2010 yılına devrettiği anlaşılmaktadır.</w:t>
      </w:r>
    </w:p>
    <w:p w:rsidR="00C40263" w:rsidRPr="00C40263" w:rsidRDefault="00C40263" w:rsidP="00C40263">
      <w:pPr>
        <w:spacing w:after="200"/>
        <w:ind w:right="283" w:firstLine="709"/>
        <w:jc w:val="both"/>
        <w:rPr>
          <w:color w:val="010000"/>
        </w:rPr>
      </w:pPr>
      <w:r w:rsidRPr="00C40263">
        <w:rPr>
          <w:color w:val="010000"/>
          <w:szCs w:val="19"/>
        </w:rPr>
        <w:t>Partinin 2009 yılı kesin hesabının, Merkez Karar ve Yönetim Kurulunun 22.6.2010 gün ve 43 sayılı kararı ile kabul edilerek onaylandığı görülmüştür.</w:t>
      </w:r>
    </w:p>
    <w:p w:rsidR="00C40263" w:rsidRPr="00C40263" w:rsidRDefault="00C40263" w:rsidP="00C40263">
      <w:pPr>
        <w:spacing w:after="200"/>
        <w:ind w:right="283" w:firstLine="709"/>
        <w:jc w:val="both"/>
        <w:rPr>
          <w:color w:val="010000"/>
        </w:rPr>
      </w:pPr>
      <w:r w:rsidRPr="00C40263">
        <w:rPr>
          <w:color w:val="010000"/>
          <w:szCs w:val="19"/>
        </w:rPr>
        <w:t>Bu itibarla, Yüce Diriliş Partisi 2009 yılı kesin hesabının gelir ve gider rakamlarının yukarıda açıklanan tutarlardan oluştuğu, bu hâliyle Partinin 2009 yılı kesin hesabının doğru, denk ve 2820 sayılı Kanun'a uygun olduğu sonucuna varılmıştır.</w:t>
      </w:r>
    </w:p>
    <w:p w:rsidR="00C40263" w:rsidRPr="00C40263" w:rsidRDefault="00C40263" w:rsidP="00C40263">
      <w:pPr>
        <w:spacing w:after="200"/>
        <w:ind w:right="283" w:firstLine="709"/>
        <w:jc w:val="both"/>
        <w:rPr>
          <w:color w:val="010000"/>
        </w:rPr>
      </w:pPr>
      <w:r w:rsidRPr="00C40263">
        <w:rPr>
          <w:b/>
          <w:bCs/>
          <w:color w:val="010000"/>
          <w:szCs w:val="22"/>
        </w:rPr>
        <w:t>A-</w:t>
      </w:r>
      <w:r w:rsidRPr="00C40263">
        <w:rPr>
          <w:color w:val="010000"/>
          <w:szCs w:val="22"/>
        </w:rPr>
        <w:t xml:space="preserve"> </w:t>
      </w:r>
      <w:r w:rsidRPr="00C40263">
        <w:rPr>
          <w:b/>
          <w:bCs/>
          <w:color w:val="010000"/>
          <w:szCs w:val="22"/>
        </w:rPr>
        <w:t>Gelirlerin İncelenmesi</w:t>
      </w:r>
    </w:p>
    <w:p w:rsidR="00C40263" w:rsidRPr="00C40263" w:rsidRDefault="00C40263" w:rsidP="00C40263">
      <w:pPr>
        <w:spacing w:after="200"/>
        <w:ind w:right="283" w:firstLine="709"/>
        <w:jc w:val="both"/>
        <w:rPr>
          <w:color w:val="010000"/>
        </w:rPr>
      </w:pPr>
      <w:r w:rsidRPr="00C40263">
        <w:rPr>
          <w:b/>
          <w:bCs/>
          <w:color w:val="010000"/>
          <w:szCs w:val="22"/>
        </w:rPr>
        <w:t>1- Genel Merkez Gelirleri</w:t>
      </w:r>
    </w:p>
    <w:p w:rsidR="00C40263" w:rsidRPr="00C40263" w:rsidRDefault="00C40263" w:rsidP="00C40263">
      <w:pPr>
        <w:spacing w:after="200"/>
        <w:ind w:right="283" w:firstLine="709"/>
        <w:jc w:val="both"/>
        <w:rPr>
          <w:color w:val="010000"/>
        </w:rPr>
      </w:pPr>
      <w:r w:rsidRPr="00C40263">
        <w:rPr>
          <w:color w:val="010000"/>
          <w:szCs w:val="19"/>
        </w:rPr>
        <w:t xml:space="preserve">Parti Genel Merkezinin gelirleri 28.691,08 TL olarak gösterilmiştir. </w:t>
      </w:r>
    </w:p>
    <w:p w:rsidR="00C40263" w:rsidRPr="00C40263" w:rsidRDefault="00C40263" w:rsidP="00C40263">
      <w:pPr>
        <w:spacing w:after="200"/>
        <w:ind w:right="283" w:firstLine="709"/>
        <w:jc w:val="both"/>
        <w:rPr>
          <w:color w:val="010000"/>
        </w:rPr>
      </w:pPr>
      <w:r w:rsidRPr="00C40263">
        <w:rPr>
          <w:color w:val="010000"/>
          <w:szCs w:val="19"/>
        </w:rPr>
        <w:t>Bunun 22.041,08 TL'si geçen yıldan devreden kasa ve banka, 1.000 TL'si üye yıllık aidatı, 5.650 TL'si bağış ve yardımlardan oluşmaktadır.</w:t>
      </w:r>
    </w:p>
    <w:p w:rsidR="00C40263" w:rsidRPr="00C40263" w:rsidRDefault="00C40263" w:rsidP="00C40263">
      <w:pPr>
        <w:spacing w:after="200"/>
        <w:ind w:right="283" w:firstLine="709"/>
        <w:jc w:val="both"/>
        <w:rPr>
          <w:color w:val="010000"/>
        </w:rPr>
      </w:pPr>
      <w:r w:rsidRPr="00C40263">
        <w:rPr>
          <w:color w:val="010000"/>
          <w:szCs w:val="19"/>
        </w:rPr>
        <w:t>Parti Genel Merkezinin 2009 yılı muhasebe kayıtlarının tutulduğu işletme defteri Çankaya İlçe Seçim Kurulu tarafından 7.6.2007 tarihinde mühürlenmiş ve onaylanmıştır.</w:t>
      </w:r>
    </w:p>
    <w:p w:rsidR="00C40263" w:rsidRPr="00C40263" w:rsidRDefault="00C40263" w:rsidP="00C40263">
      <w:pPr>
        <w:spacing w:after="200"/>
        <w:ind w:right="283" w:firstLine="709"/>
        <w:jc w:val="both"/>
        <w:rPr>
          <w:color w:val="010000"/>
        </w:rPr>
      </w:pPr>
      <w:r w:rsidRPr="00C40263">
        <w:rPr>
          <w:color w:val="010000"/>
          <w:szCs w:val="19"/>
        </w:rPr>
        <w:t>Yüce Diriliş Partisi 2009 yılı defter kayıtları ve gelir belgeleri üzerinde yapılan incelemede, gelirlerinin 2820 sayılı Kanun'a uygun olarak sağlandığı sonucuna varılmıştır.</w:t>
      </w:r>
    </w:p>
    <w:p w:rsidR="00C40263" w:rsidRPr="00C40263" w:rsidRDefault="00C40263" w:rsidP="00C40263">
      <w:pPr>
        <w:spacing w:after="200"/>
        <w:ind w:right="283" w:firstLine="709"/>
        <w:jc w:val="both"/>
        <w:rPr>
          <w:color w:val="010000"/>
        </w:rPr>
      </w:pPr>
      <w:r w:rsidRPr="00C40263">
        <w:rPr>
          <w:b/>
          <w:bCs/>
          <w:color w:val="010000"/>
          <w:szCs w:val="22"/>
        </w:rPr>
        <w:t>2- İl Örgütleri Gelirleri</w:t>
      </w:r>
    </w:p>
    <w:p w:rsidR="00C40263" w:rsidRPr="00C40263" w:rsidRDefault="00C40263" w:rsidP="00C40263">
      <w:pPr>
        <w:spacing w:after="200"/>
        <w:ind w:right="283" w:firstLine="709"/>
        <w:jc w:val="both"/>
        <w:rPr>
          <w:color w:val="010000"/>
        </w:rPr>
      </w:pPr>
      <w:r w:rsidRPr="00C40263">
        <w:rPr>
          <w:color w:val="010000"/>
          <w:szCs w:val="19"/>
        </w:rPr>
        <w:lastRenderedPageBreak/>
        <w:t>Partinin Eskişehir ve İstanbul il örgütleri gelirleri 26.560,29 TL olarak gösterilmiştir.</w:t>
      </w:r>
    </w:p>
    <w:p w:rsidR="00C40263" w:rsidRPr="00C40263" w:rsidRDefault="00C40263" w:rsidP="00C40263">
      <w:pPr>
        <w:spacing w:after="200"/>
        <w:ind w:right="283" w:firstLine="709"/>
        <w:jc w:val="both"/>
        <w:rPr>
          <w:color w:val="010000"/>
        </w:rPr>
      </w:pPr>
      <w:r w:rsidRPr="00C40263">
        <w:rPr>
          <w:color w:val="010000"/>
          <w:szCs w:val="19"/>
        </w:rPr>
        <w:t>Bunun 371,29 TL'si geçen yıldan devreden nakit, 150 TL'si üye giriş aidatı, 1.850 TL'si üye yıllık aidatı, 24.189 TL'si bağış ve yardımlardan oluşmaktadır.</w:t>
      </w:r>
    </w:p>
    <w:p w:rsidR="00C40263" w:rsidRPr="00C40263" w:rsidRDefault="00C40263" w:rsidP="00C40263">
      <w:pPr>
        <w:spacing w:after="200"/>
        <w:ind w:right="283" w:firstLine="709"/>
        <w:jc w:val="both"/>
        <w:rPr>
          <w:color w:val="010000"/>
        </w:rPr>
      </w:pPr>
      <w:r w:rsidRPr="00C40263">
        <w:rPr>
          <w:color w:val="010000"/>
          <w:szCs w:val="19"/>
        </w:rPr>
        <w:t>Partinin Eskişehir ve İstanbul il örgütlerinin 2009 yılı kesin hesap çizelgelerinin gelir bölümü üzerinde yapılan incelemede, gelirlerinin 2820 sayılı Kanun'a uygun olduğu sonucuna varılmıştır.</w:t>
      </w:r>
    </w:p>
    <w:p w:rsidR="00C40263" w:rsidRPr="00C40263" w:rsidRDefault="00C40263" w:rsidP="00C40263">
      <w:pPr>
        <w:spacing w:after="200"/>
        <w:ind w:right="283" w:firstLine="709"/>
        <w:jc w:val="both"/>
        <w:rPr>
          <w:color w:val="010000"/>
        </w:rPr>
      </w:pPr>
      <w:r w:rsidRPr="00C40263">
        <w:rPr>
          <w:b/>
          <w:bCs/>
          <w:color w:val="010000"/>
          <w:szCs w:val="22"/>
        </w:rPr>
        <w:t>B- Giderlerin İncelenmesi</w:t>
      </w:r>
    </w:p>
    <w:p w:rsidR="00C40263" w:rsidRPr="00C40263" w:rsidRDefault="00C40263" w:rsidP="00C40263">
      <w:pPr>
        <w:spacing w:after="200"/>
        <w:ind w:right="283" w:firstLine="709"/>
        <w:jc w:val="both"/>
        <w:rPr>
          <w:color w:val="010000"/>
        </w:rPr>
      </w:pPr>
      <w:r w:rsidRPr="00C40263">
        <w:rPr>
          <w:b/>
          <w:bCs/>
          <w:color w:val="010000"/>
          <w:szCs w:val="22"/>
        </w:rPr>
        <w:t>1- Genel Merkez Giderleri</w:t>
      </w:r>
    </w:p>
    <w:p w:rsidR="00C40263" w:rsidRPr="00C40263" w:rsidRDefault="00C40263" w:rsidP="00C40263">
      <w:pPr>
        <w:spacing w:after="200"/>
        <w:ind w:right="283" w:firstLine="709"/>
        <w:jc w:val="both"/>
        <w:rPr>
          <w:color w:val="010000"/>
        </w:rPr>
      </w:pPr>
      <w:r w:rsidRPr="00C40263">
        <w:rPr>
          <w:color w:val="010000"/>
          <w:szCs w:val="19"/>
        </w:rPr>
        <w:t>Parti Genel Merkezinin 2009 yılı giderleri 14.848,71 TL olarak gösterilmiştir.</w:t>
      </w:r>
    </w:p>
    <w:p w:rsidR="00C40263" w:rsidRPr="00C40263" w:rsidRDefault="00C40263" w:rsidP="00C40263">
      <w:pPr>
        <w:spacing w:after="200"/>
        <w:ind w:right="283" w:firstLine="709"/>
        <w:jc w:val="both"/>
        <w:rPr>
          <w:color w:val="010000"/>
        </w:rPr>
      </w:pPr>
      <w:r w:rsidRPr="00C40263">
        <w:rPr>
          <w:color w:val="010000"/>
          <w:szCs w:val="19"/>
        </w:rPr>
        <w:t xml:space="preserve">Bunun 562,54 TL'si haberleşme giderleri, 1.287,20 TL'si basılı </w:t>
      </w:r>
      <w:proofErr w:type="gramStart"/>
      <w:r w:rsidRPr="00C40263">
        <w:rPr>
          <w:color w:val="010000"/>
          <w:szCs w:val="19"/>
        </w:rPr>
        <w:t>kağıt</w:t>
      </w:r>
      <w:proofErr w:type="gramEnd"/>
      <w:r w:rsidRPr="00C40263">
        <w:rPr>
          <w:color w:val="010000"/>
          <w:szCs w:val="19"/>
        </w:rPr>
        <w:t>, kırtasiye, büro giderleri, 9.600 TL'si kira giderleri, 1.413,57 TL'si ısıtma aydınlatma, su ve temizlik giderleri, 1.884,60 TL'si vergi, resim, harç, noter ve sigorta giderleri, 100,80 TL'si diğer giderlerden oluşmaktadır.</w:t>
      </w:r>
    </w:p>
    <w:p w:rsidR="00C40263" w:rsidRPr="00C40263" w:rsidRDefault="00C40263" w:rsidP="00C40263">
      <w:pPr>
        <w:spacing w:after="200"/>
        <w:ind w:right="283" w:firstLine="709"/>
        <w:jc w:val="both"/>
        <w:rPr>
          <w:color w:val="010000"/>
        </w:rPr>
      </w:pPr>
      <w:r w:rsidRPr="00C40263">
        <w:rPr>
          <w:color w:val="010000"/>
          <w:szCs w:val="19"/>
        </w:rPr>
        <w:t>Parti Genel Merkezinin 2010 yılına devreden kasa ve banka mevcudu 13.842,37 TL'dir.</w:t>
      </w:r>
    </w:p>
    <w:p w:rsidR="00C40263" w:rsidRPr="00C40263" w:rsidRDefault="00C40263" w:rsidP="00C40263">
      <w:pPr>
        <w:spacing w:after="200"/>
        <w:ind w:right="283" w:firstLine="709"/>
        <w:jc w:val="both"/>
        <w:rPr>
          <w:color w:val="010000"/>
        </w:rPr>
      </w:pPr>
      <w:r w:rsidRPr="00C40263">
        <w:rPr>
          <w:color w:val="010000"/>
          <w:szCs w:val="19"/>
        </w:rPr>
        <w:t>Genel Merkezin 2009 yılı defter kayıtları ve gider belgeleri üzerinde yapılan incelemede, aşağıda belirtilen konu dışındaki giderlerin 2820 sayılı Kanun'a uygun olarak gerçekleştirildiği sonucuna varılmıştır.</w:t>
      </w:r>
    </w:p>
    <w:p w:rsidR="00C40263" w:rsidRPr="00C40263" w:rsidRDefault="00C40263" w:rsidP="00C40263">
      <w:pPr>
        <w:spacing w:after="200"/>
        <w:ind w:right="283" w:firstLine="709"/>
        <w:jc w:val="both"/>
        <w:rPr>
          <w:color w:val="010000"/>
        </w:rPr>
      </w:pPr>
      <w:r w:rsidRPr="00C40263">
        <w:rPr>
          <w:color w:val="010000"/>
          <w:szCs w:val="19"/>
        </w:rPr>
        <w:t>İşletme defterinin 25.12.2009 tarih ve 54 numaralı sırasında 629,90 TL vergi olarak gider yazılmıştır. Belge olarak yarım A4 kağıdına “</w:t>
      </w:r>
      <w:r w:rsidRPr="00C40263">
        <w:rPr>
          <w:i/>
          <w:iCs/>
          <w:color w:val="010000"/>
          <w:szCs w:val="19"/>
        </w:rPr>
        <w:t>25.12.2009 629,90 TL</w:t>
      </w:r>
      <w:r w:rsidRPr="00C40263">
        <w:rPr>
          <w:color w:val="010000"/>
          <w:szCs w:val="19"/>
        </w:rPr>
        <w:t xml:space="preserve">” yazılmış </w:t>
      </w:r>
      <w:proofErr w:type="gramStart"/>
      <w:r w:rsidRPr="00C40263">
        <w:rPr>
          <w:color w:val="010000"/>
          <w:szCs w:val="19"/>
        </w:rPr>
        <w:t>kağıt</w:t>
      </w:r>
      <w:proofErr w:type="gramEnd"/>
      <w:r w:rsidRPr="00C40263">
        <w:rPr>
          <w:color w:val="010000"/>
          <w:szCs w:val="19"/>
        </w:rPr>
        <w:t xml:space="preserve"> bulunmaktadır. Verginin yatırıldığına dair tahsilat makbuzunun gönderilmesi istenmiştir.</w:t>
      </w:r>
    </w:p>
    <w:p w:rsidR="00C40263" w:rsidRPr="00C40263" w:rsidRDefault="00C40263" w:rsidP="00C40263">
      <w:pPr>
        <w:spacing w:after="200"/>
        <w:ind w:right="283" w:firstLine="709"/>
        <w:jc w:val="both"/>
        <w:rPr>
          <w:color w:val="010000"/>
        </w:rPr>
      </w:pPr>
      <w:r w:rsidRPr="00C40263">
        <w:rPr>
          <w:color w:val="010000"/>
          <w:szCs w:val="19"/>
        </w:rPr>
        <w:t xml:space="preserve">Parti yetkilileri, </w:t>
      </w:r>
      <w:r w:rsidRPr="00C40263">
        <w:rPr>
          <w:i/>
          <w:iCs/>
          <w:color w:val="010000"/>
          <w:szCs w:val="19"/>
        </w:rPr>
        <w:t>“Stopaj bedelinin ödendiğine dair belge ektedir.”</w:t>
      </w:r>
      <w:r w:rsidRPr="00C40263">
        <w:rPr>
          <w:color w:val="010000"/>
          <w:szCs w:val="19"/>
        </w:rPr>
        <w:t xml:space="preserve"> şeklinde cevap vermişlerdir.</w:t>
      </w:r>
    </w:p>
    <w:p w:rsidR="00C40263" w:rsidRPr="00C40263" w:rsidRDefault="00C40263" w:rsidP="00C40263">
      <w:pPr>
        <w:spacing w:after="200"/>
        <w:ind w:right="283" w:firstLine="709"/>
        <w:jc w:val="both"/>
        <w:rPr>
          <w:color w:val="010000"/>
        </w:rPr>
      </w:pPr>
      <w:r w:rsidRPr="00C40263">
        <w:rPr>
          <w:color w:val="010000"/>
          <w:szCs w:val="19"/>
        </w:rPr>
        <w:t>İşletme defteri ile Parti yetkililerinin gönderdiği Mükellef Tahsilat Sorgulamasındaki bilgiler aşağıda gösterilmiştir.</w:t>
      </w:r>
    </w:p>
    <w:p w:rsidR="00C40263" w:rsidRPr="00C40263" w:rsidRDefault="00C40263" w:rsidP="00C4026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947"/>
        <w:gridCol w:w="2054"/>
        <w:gridCol w:w="2676"/>
        <w:gridCol w:w="2083"/>
      </w:tblGrid>
      <w:tr w:rsidR="00C40263" w:rsidRPr="00C40263" w:rsidTr="00C40263">
        <w:trPr>
          <w:jc w:val="center"/>
        </w:trPr>
        <w:tc>
          <w:tcPr>
            <w:tcW w:w="15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b/>
                <w:bCs/>
                <w:color w:val="010000"/>
                <w:szCs w:val="19"/>
              </w:rPr>
              <w:t xml:space="preserve">İşletme defteri tarih ve </w:t>
            </w:r>
            <w:proofErr w:type="spellStart"/>
            <w:r w:rsidRPr="00C40263">
              <w:rPr>
                <w:b/>
                <w:bCs/>
                <w:color w:val="010000"/>
                <w:szCs w:val="19"/>
              </w:rPr>
              <w:t>no</w:t>
            </w:r>
            <w:proofErr w:type="spellEnd"/>
          </w:p>
        </w:tc>
        <w:tc>
          <w:tcPr>
            <w:tcW w:w="10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b/>
                <w:bCs/>
                <w:color w:val="010000"/>
                <w:szCs w:val="19"/>
              </w:rPr>
              <w:t>Tutar</w:t>
            </w:r>
          </w:p>
        </w:tc>
        <w:tc>
          <w:tcPr>
            <w:tcW w:w="13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b/>
                <w:bCs/>
                <w:color w:val="010000"/>
                <w:szCs w:val="19"/>
              </w:rPr>
              <w:t>MTS Ödeme Tarihi</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b/>
                <w:bCs/>
                <w:color w:val="010000"/>
                <w:szCs w:val="19"/>
              </w:rPr>
              <w:t>MTS Ödeme Tutarı</w:t>
            </w:r>
          </w:p>
        </w:tc>
      </w:tr>
      <w:tr w:rsidR="00C40263" w:rsidRPr="00C40263" w:rsidTr="00C40263">
        <w:trPr>
          <w:jc w:val="center"/>
        </w:trPr>
        <w:tc>
          <w:tcPr>
            <w:tcW w:w="15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26.1.2009/4</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136,9</w:t>
            </w:r>
          </w:p>
        </w:tc>
        <w:tc>
          <w:tcPr>
            <w:tcW w:w="1371" w:type="pct"/>
            <w:tcBorders>
              <w:top w:val="nil"/>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26.1.2009</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136,9</w:t>
            </w:r>
          </w:p>
        </w:tc>
      </w:tr>
      <w:tr w:rsidR="00C40263" w:rsidRPr="00C40263" w:rsidTr="00C40263">
        <w:trPr>
          <w:jc w:val="center"/>
        </w:trPr>
        <w:tc>
          <w:tcPr>
            <w:tcW w:w="15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26.1.2009/5</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496,9</w:t>
            </w:r>
          </w:p>
        </w:tc>
        <w:tc>
          <w:tcPr>
            <w:tcW w:w="1371" w:type="pct"/>
            <w:tcBorders>
              <w:top w:val="nil"/>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26.1.2009</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496,9</w:t>
            </w:r>
          </w:p>
        </w:tc>
      </w:tr>
      <w:tr w:rsidR="00C40263" w:rsidRPr="00C40263" w:rsidTr="00C40263">
        <w:trPr>
          <w:jc w:val="center"/>
        </w:trPr>
        <w:tc>
          <w:tcPr>
            <w:tcW w:w="15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5.8.2009/32</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620,9</w:t>
            </w:r>
          </w:p>
        </w:tc>
        <w:tc>
          <w:tcPr>
            <w:tcW w:w="1371" w:type="pct"/>
            <w:tcBorders>
              <w:top w:val="nil"/>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5.8.2009/32</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620,9</w:t>
            </w:r>
          </w:p>
        </w:tc>
      </w:tr>
      <w:tr w:rsidR="00C40263" w:rsidRPr="00C40263" w:rsidTr="00C40263">
        <w:trPr>
          <w:jc w:val="center"/>
        </w:trPr>
        <w:tc>
          <w:tcPr>
            <w:tcW w:w="15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 xml:space="preserve"> </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 xml:space="preserve"> </w:t>
            </w:r>
          </w:p>
        </w:tc>
        <w:tc>
          <w:tcPr>
            <w:tcW w:w="1371" w:type="pct"/>
            <w:tcBorders>
              <w:top w:val="nil"/>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26.10.2009</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616,9</w:t>
            </w:r>
          </w:p>
        </w:tc>
      </w:tr>
      <w:tr w:rsidR="00C40263" w:rsidRPr="00C40263" w:rsidTr="00C40263">
        <w:trPr>
          <w:jc w:val="center"/>
        </w:trPr>
        <w:tc>
          <w:tcPr>
            <w:tcW w:w="15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lastRenderedPageBreak/>
              <w:t>25.12.2009/54</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629,9</w:t>
            </w:r>
          </w:p>
        </w:tc>
        <w:tc>
          <w:tcPr>
            <w:tcW w:w="1371" w:type="pct"/>
            <w:tcBorders>
              <w:top w:val="nil"/>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 xml:space="preserve"> </w:t>
            </w:r>
          </w:p>
        </w:tc>
        <w:tc>
          <w:tcPr>
            <w:tcW w:w="1067" w:type="pct"/>
            <w:tcBorders>
              <w:top w:val="nil"/>
              <w:left w:val="nil"/>
              <w:bottom w:val="single" w:sz="8" w:space="0" w:color="auto"/>
              <w:right w:val="single" w:sz="8" w:space="0" w:color="auto"/>
            </w:tcBorders>
            <w:tcMar>
              <w:top w:w="0" w:type="dxa"/>
              <w:left w:w="108" w:type="dxa"/>
              <w:bottom w:w="0" w:type="dxa"/>
              <w:right w:w="108" w:type="dxa"/>
            </w:tcMar>
            <w:hideMark/>
          </w:tcPr>
          <w:p w:rsidR="00C40263" w:rsidRPr="00C40263" w:rsidRDefault="00C40263" w:rsidP="00C40263">
            <w:pPr>
              <w:spacing w:before="240" w:after="240"/>
              <w:jc w:val="center"/>
              <w:rPr>
                <w:color w:val="010000"/>
              </w:rPr>
            </w:pPr>
            <w:r w:rsidRPr="00C40263">
              <w:rPr>
                <w:color w:val="010000"/>
                <w:szCs w:val="19"/>
              </w:rPr>
              <w:t xml:space="preserve"> </w:t>
            </w:r>
          </w:p>
        </w:tc>
      </w:tr>
    </w:tbl>
    <w:p w:rsidR="00C40263" w:rsidRDefault="00C40263" w:rsidP="00C40263">
      <w:pPr>
        <w:spacing w:after="200"/>
        <w:ind w:right="283" w:firstLine="709"/>
        <w:jc w:val="both"/>
        <w:rPr>
          <w:color w:val="010000"/>
          <w:szCs w:val="19"/>
        </w:rPr>
      </w:pPr>
    </w:p>
    <w:p w:rsidR="00C40263" w:rsidRPr="00C40263" w:rsidRDefault="00C40263" w:rsidP="00C40263">
      <w:pPr>
        <w:spacing w:after="200"/>
        <w:ind w:right="283" w:firstLine="709"/>
        <w:jc w:val="both"/>
        <w:rPr>
          <w:color w:val="010000"/>
        </w:rPr>
      </w:pPr>
      <w:r w:rsidRPr="00C40263">
        <w:rPr>
          <w:color w:val="010000"/>
          <w:szCs w:val="19"/>
        </w:rPr>
        <w:t>Mükellef Tahsilat Sorgulama çıktısında görünen 616,9 TL'nin işletme defterinde kaydına rastlanılmamış, işletme defterine 25.12.2009 tarih ve 54 sayı ile kaydedilen 629,9 TL ise Mükellef Tahsilat Sorgulama çıktısında görünmemektedir. Mükellef Tahsilat Sorgulamasında görünen 616,9 TL ile işletme defterinde kaydı bulunan 629,9 TL'nin aynı olduğu ileri sürülebilir ise de rakamların birbirini tutmaması ve kayıt ile gönderilen belgenin tutarsız olması nedeniyle bu yöndeki savunma kabul edilmemiştir.</w:t>
      </w:r>
    </w:p>
    <w:p w:rsidR="00C40263" w:rsidRPr="00C40263" w:rsidRDefault="00C40263" w:rsidP="00C40263">
      <w:pPr>
        <w:spacing w:after="200"/>
        <w:ind w:right="283" w:firstLine="709"/>
        <w:jc w:val="both"/>
        <w:rPr>
          <w:color w:val="010000"/>
        </w:rPr>
      </w:pPr>
      <w:r w:rsidRPr="00C40263">
        <w:rPr>
          <w:color w:val="010000"/>
          <w:szCs w:val="19"/>
        </w:rPr>
        <w:t>Verginin yatırıldığına dair tahsilat makbuzu gönderilmediğinden 629,9 TL'nin Hazineye gelir kaydedilmesi gerekir.</w:t>
      </w:r>
      <w:r w:rsidRPr="00C40263">
        <w:rPr>
          <w:rStyle w:val="DipnotBavurusu"/>
          <w:color w:val="010000"/>
          <w:szCs w:val="19"/>
        </w:rPr>
        <w:t xml:space="preserve"> </w:t>
      </w:r>
    </w:p>
    <w:p w:rsidR="00C40263" w:rsidRPr="00C40263" w:rsidRDefault="00C40263" w:rsidP="00C40263">
      <w:pPr>
        <w:spacing w:after="200"/>
        <w:ind w:right="283" w:firstLine="709"/>
        <w:jc w:val="both"/>
        <w:rPr>
          <w:color w:val="010000"/>
        </w:rPr>
      </w:pPr>
      <w:r w:rsidRPr="00C40263">
        <w:rPr>
          <w:color w:val="010000"/>
          <w:szCs w:val="19"/>
        </w:rPr>
        <w:t>M. Emin KUZ bu görüşe katılmamıştır.</w:t>
      </w:r>
    </w:p>
    <w:p w:rsidR="00C40263" w:rsidRPr="00C40263" w:rsidRDefault="00C40263" w:rsidP="00C40263">
      <w:pPr>
        <w:spacing w:after="200"/>
        <w:ind w:right="283" w:firstLine="709"/>
        <w:jc w:val="both"/>
        <w:rPr>
          <w:color w:val="010000"/>
        </w:rPr>
      </w:pPr>
      <w:r w:rsidRPr="00C40263">
        <w:rPr>
          <w:b/>
          <w:bCs/>
          <w:color w:val="010000"/>
          <w:szCs w:val="22"/>
        </w:rPr>
        <w:t>2- İl Örgütleri Giderleri</w:t>
      </w:r>
    </w:p>
    <w:p w:rsidR="00C40263" w:rsidRPr="00C40263" w:rsidRDefault="00C40263" w:rsidP="00C40263">
      <w:pPr>
        <w:spacing w:after="200"/>
        <w:ind w:right="283" w:firstLine="709"/>
        <w:jc w:val="both"/>
        <w:rPr>
          <w:color w:val="010000"/>
        </w:rPr>
      </w:pPr>
      <w:r w:rsidRPr="00C40263">
        <w:rPr>
          <w:color w:val="010000"/>
          <w:szCs w:val="19"/>
        </w:rPr>
        <w:t>Partinin Eskişehir ve İstanbul il örgütleri 2009 yılı giderleri 24.588,55 TL olarak gösterilmiştir.</w:t>
      </w:r>
    </w:p>
    <w:p w:rsidR="00C40263" w:rsidRPr="00C40263" w:rsidRDefault="00C40263" w:rsidP="00C40263">
      <w:pPr>
        <w:spacing w:after="200"/>
        <w:ind w:right="283" w:firstLine="709"/>
        <w:jc w:val="both"/>
        <w:rPr>
          <w:color w:val="010000"/>
        </w:rPr>
      </w:pPr>
      <w:r w:rsidRPr="00C40263">
        <w:rPr>
          <w:color w:val="010000"/>
          <w:szCs w:val="19"/>
        </w:rPr>
        <w:t>Bunun 1.888,79 TL'si haberleşme giderleri, 17.400 TL'si kira giderleri, 790,11 TL'si ısıtma aydınlatma, su ve temizlik giderleri, 4.509,65 TL'si vergi, resim, harç, noter ve sigorta giderlerinden oluşmaktadır.</w:t>
      </w:r>
    </w:p>
    <w:p w:rsidR="00C40263" w:rsidRPr="00C40263" w:rsidRDefault="00C40263" w:rsidP="00C40263">
      <w:pPr>
        <w:spacing w:after="200"/>
        <w:ind w:right="283" w:firstLine="709"/>
        <w:jc w:val="both"/>
        <w:rPr>
          <w:color w:val="010000"/>
        </w:rPr>
      </w:pPr>
      <w:r w:rsidRPr="00C40263">
        <w:rPr>
          <w:color w:val="010000"/>
          <w:szCs w:val="19"/>
        </w:rPr>
        <w:t>Parti il örgütlerinin 2010 yılına devreden kasa ve banka mevcudu 1.971,74 TL'dir.</w:t>
      </w:r>
    </w:p>
    <w:p w:rsidR="00C40263" w:rsidRPr="00C40263" w:rsidRDefault="00C40263" w:rsidP="00C40263">
      <w:pPr>
        <w:spacing w:after="200"/>
        <w:ind w:right="283" w:firstLine="709"/>
        <w:jc w:val="both"/>
        <w:rPr>
          <w:color w:val="010000"/>
        </w:rPr>
      </w:pPr>
      <w:r w:rsidRPr="00C40263">
        <w:rPr>
          <w:color w:val="010000"/>
          <w:szCs w:val="19"/>
        </w:rPr>
        <w:t>Partinin Eskişehir ve İstanbul il örgütlerinin 2009 yılı kesin hesap çizelgelerinin gider bölümü üzerinde yapılan incelemede, giderlerinin 2820 sayılı Kanun'a uygun olduğu sonucuna varılmıştır.</w:t>
      </w:r>
    </w:p>
    <w:p w:rsidR="00C40263" w:rsidRPr="00C40263" w:rsidRDefault="00C40263" w:rsidP="00C40263">
      <w:pPr>
        <w:spacing w:after="200"/>
        <w:ind w:right="283" w:firstLine="709"/>
        <w:jc w:val="both"/>
        <w:rPr>
          <w:color w:val="010000"/>
        </w:rPr>
      </w:pPr>
      <w:r w:rsidRPr="00C40263">
        <w:rPr>
          <w:b/>
          <w:bCs/>
          <w:color w:val="010000"/>
          <w:szCs w:val="22"/>
        </w:rPr>
        <w:t>C- Parti Mallarının İncelenmesi</w:t>
      </w:r>
    </w:p>
    <w:p w:rsidR="00C40263" w:rsidRPr="00C40263" w:rsidRDefault="00C40263" w:rsidP="00C40263">
      <w:pPr>
        <w:spacing w:after="200"/>
        <w:ind w:right="283" w:firstLine="709"/>
        <w:jc w:val="both"/>
        <w:rPr>
          <w:color w:val="010000"/>
        </w:rPr>
      </w:pPr>
      <w:r w:rsidRPr="00C40263">
        <w:rPr>
          <w:color w:val="010000"/>
          <w:szCs w:val="19"/>
        </w:rPr>
        <w:t xml:space="preserve">Parti yetkilileri, Partinin 2009 yılında taşınmaz ile değeri yüz Türk Lirasını aşan taşınır mal, menkul kıymet ve hak ediniminin olmadığına dair yazılı beyanda bulunmuş iseler </w:t>
      </w:r>
      <w:proofErr w:type="gramStart"/>
      <w:r w:rsidRPr="00C40263">
        <w:rPr>
          <w:color w:val="010000"/>
          <w:szCs w:val="19"/>
        </w:rPr>
        <w:t>de,</w:t>
      </w:r>
      <w:proofErr w:type="gramEnd"/>
      <w:r w:rsidRPr="00C40263">
        <w:rPr>
          <w:color w:val="010000"/>
          <w:szCs w:val="19"/>
        </w:rPr>
        <w:t xml:space="preserve"> 5.8.2009 tarih ve 09/14 sayılı yazı ekinde gönderilen belgelerden 2007 yılında kullanılmaya başlanılan ancak kayda 2009 yılında giren 12.570 TL demirbaş ediniminin olduğu anlaşılmaktadır.</w:t>
      </w:r>
    </w:p>
    <w:p w:rsidR="00C40263" w:rsidRPr="00C40263" w:rsidRDefault="00C40263" w:rsidP="00C40263">
      <w:pPr>
        <w:spacing w:after="200"/>
        <w:ind w:right="283" w:firstLine="709"/>
        <w:jc w:val="both"/>
        <w:rPr>
          <w:color w:val="010000"/>
        </w:rPr>
      </w:pPr>
      <w:r w:rsidRPr="00C40263">
        <w:rPr>
          <w:b/>
          <w:bCs/>
          <w:color w:val="010000"/>
          <w:szCs w:val="22"/>
        </w:rPr>
        <w:t>IV- SONUÇ</w:t>
      </w:r>
    </w:p>
    <w:p w:rsidR="00C40263" w:rsidRPr="00C40263" w:rsidRDefault="00C40263" w:rsidP="00C40263">
      <w:pPr>
        <w:spacing w:after="200"/>
        <w:ind w:right="283" w:firstLine="709"/>
        <w:jc w:val="both"/>
        <w:rPr>
          <w:color w:val="010000"/>
        </w:rPr>
      </w:pPr>
      <w:r w:rsidRPr="00C40263">
        <w:rPr>
          <w:color w:val="010000"/>
          <w:szCs w:val="19"/>
        </w:rPr>
        <w:t>Yüce Diriliş Partisi 2009 yılı kesin hesabının incelenmesi sonucunda;</w:t>
      </w:r>
    </w:p>
    <w:p w:rsidR="00C40263" w:rsidRPr="00C40263" w:rsidRDefault="00C40263" w:rsidP="00C40263">
      <w:pPr>
        <w:spacing w:after="200"/>
        <w:ind w:right="283" w:firstLine="709"/>
        <w:jc w:val="both"/>
        <w:rPr>
          <w:color w:val="010000"/>
        </w:rPr>
      </w:pPr>
      <w:r w:rsidRPr="00C40263">
        <w:rPr>
          <w:b/>
          <w:bCs/>
          <w:color w:val="010000"/>
          <w:szCs w:val="19"/>
        </w:rPr>
        <w:t>1-</w:t>
      </w:r>
      <w:r w:rsidRPr="00C40263">
        <w:rPr>
          <w:color w:val="010000"/>
          <w:szCs w:val="19"/>
        </w:rPr>
        <w:t xml:space="preserve"> Partinin 2009 yılı kesin hesabında gösterilen 55.251,37 TL gelir, 39.437,26 TL gider ile 15.814,11 TL kasa ve banka mevcudu devrinin Hazineye gelir kaydedilen dışında kalan bölümünün eldeki bilgi ve belgelere göre doğru, denk ve 2820 sayılı Siyasi Partiler Kanunu'na uygun olduğuna OYBİRLİĞİYLE,</w:t>
      </w:r>
    </w:p>
    <w:p w:rsidR="00C40263" w:rsidRPr="00C40263" w:rsidRDefault="00C40263" w:rsidP="00C40263">
      <w:pPr>
        <w:spacing w:after="200"/>
        <w:ind w:right="283" w:firstLine="709"/>
        <w:jc w:val="both"/>
        <w:rPr>
          <w:color w:val="010000"/>
        </w:rPr>
      </w:pPr>
      <w:r w:rsidRPr="00C40263">
        <w:rPr>
          <w:b/>
          <w:bCs/>
          <w:color w:val="010000"/>
          <w:szCs w:val="19"/>
        </w:rPr>
        <w:t>2-</w:t>
      </w:r>
      <w:r w:rsidRPr="00C40263">
        <w:rPr>
          <w:color w:val="010000"/>
          <w:szCs w:val="19"/>
        </w:rPr>
        <w:t xml:space="preserve"> 2820 sayılı Kanun'un 70. maddesine aykırı olarak Partinin amaçlarına uygun olmayan ve Parti tüzel kişiliği adına yapılmış harcama olarak kabulü mümkün görülmeyen 629,9 TL karşılığı Parti malvarlığının, 2820 sayılı Siyasi Partiler Kanunu'nun 75. maddesi gereğince Hazineye gelir kaydedilmesine, M. Emin </w:t>
      </w:r>
      <w:proofErr w:type="spellStart"/>
      <w:r w:rsidRPr="00C40263">
        <w:rPr>
          <w:color w:val="010000"/>
          <w:szCs w:val="19"/>
        </w:rPr>
        <w:t>KUZ'un</w:t>
      </w:r>
      <w:proofErr w:type="spellEnd"/>
      <w:r w:rsidRPr="00C40263">
        <w:rPr>
          <w:color w:val="010000"/>
          <w:szCs w:val="19"/>
        </w:rPr>
        <w:t xml:space="preserve"> </w:t>
      </w:r>
      <w:proofErr w:type="spellStart"/>
      <w:r w:rsidRPr="00C40263">
        <w:rPr>
          <w:color w:val="010000"/>
          <w:szCs w:val="19"/>
        </w:rPr>
        <w:t>karşıoyu</w:t>
      </w:r>
      <w:proofErr w:type="spellEnd"/>
      <w:r w:rsidRPr="00C40263">
        <w:rPr>
          <w:color w:val="010000"/>
          <w:szCs w:val="19"/>
        </w:rPr>
        <w:t xml:space="preserve"> ve OYÇOKLUĞUYLA,</w:t>
      </w:r>
    </w:p>
    <w:p w:rsidR="00C40263" w:rsidRPr="00C40263" w:rsidRDefault="00C40263" w:rsidP="00C40263">
      <w:pPr>
        <w:spacing w:after="200"/>
        <w:ind w:right="283" w:firstLine="709"/>
        <w:jc w:val="both"/>
        <w:rPr>
          <w:color w:val="010000"/>
        </w:rPr>
      </w:pPr>
      <w:r w:rsidRPr="00C40263">
        <w:rPr>
          <w:color w:val="010000"/>
          <w:szCs w:val="19"/>
        </w:rPr>
        <w:t>11.12.2013 gününde karar verildi.</w:t>
      </w:r>
    </w:p>
    <w:p w:rsidR="00C40263" w:rsidRPr="00C40263" w:rsidRDefault="00C40263" w:rsidP="00C40263">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203"/>
        <w:gridCol w:w="3289"/>
        <w:gridCol w:w="3288"/>
      </w:tblGrid>
      <w:tr w:rsidR="00C40263" w:rsidRPr="00C40263" w:rsidTr="00C40263">
        <w:trPr>
          <w:tblCellSpacing w:w="0" w:type="dxa"/>
          <w:jc w:val="center"/>
        </w:trPr>
        <w:tc>
          <w:tcPr>
            <w:tcW w:w="1637" w:type="pct"/>
            <w:tcMar>
              <w:top w:w="0" w:type="dxa"/>
              <w:left w:w="70" w:type="dxa"/>
              <w:bottom w:w="0" w:type="dxa"/>
              <w:right w:w="70" w:type="dxa"/>
            </w:tcMar>
            <w:hideMark/>
          </w:tcPr>
          <w:p w:rsidR="00C40263" w:rsidRPr="00C40263" w:rsidRDefault="00C40263" w:rsidP="00C40263">
            <w:pPr>
              <w:spacing w:before="240" w:after="240"/>
              <w:jc w:val="center"/>
              <w:rPr>
                <w:color w:val="010000"/>
              </w:rPr>
            </w:pPr>
            <w:r w:rsidRPr="00C40263">
              <w:rPr>
                <w:color w:val="010000"/>
                <w:szCs w:val="19"/>
              </w:rPr>
              <w:t>Başkan</w:t>
            </w:r>
          </w:p>
          <w:p w:rsidR="00C40263" w:rsidRPr="00C40263" w:rsidRDefault="00C40263" w:rsidP="00C40263">
            <w:pPr>
              <w:spacing w:before="240" w:after="240"/>
              <w:jc w:val="center"/>
              <w:rPr>
                <w:color w:val="010000"/>
              </w:rPr>
            </w:pPr>
            <w:r w:rsidRPr="00C40263">
              <w:rPr>
                <w:color w:val="010000"/>
                <w:szCs w:val="19"/>
              </w:rPr>
              <w:t>Haşim KILIÇ</w:t>
            </w:r>
          </w:p>
        </w:tc>
        <w:tc>
          <w:tcPr>
            <w:tcW w:w="1681" w:type="pct"/>
            <w:tcMar>
              <w:top w:w="0" w:type="dxa"/>
              <w:left w:w="70" w:type="dxa"/>
              <w:bottom w:w="0" w:type="dxa"/>
              <w:right w:w="70" w:type="dxa"/>
            </w:tcMar>
            <w:hideMark/>
          </w:tcPr>
          <w:p w:rsidR="00C40263" w:rsidRPr="00C40263" w:rsidRDefault="00C40263" w:rsidP="00C40263">
            <w:pPr>
              <w:spacing w:before="240" w:after="240"/>
              <w:jc w:val="center"/>
              <w:rPr>
                <w:color w:val="010000"/>
              </w:rPr>
            </w:pPr>
            <w:r w:rsidRPr="00C40263">
              <w:rPr>
                <w:color w:val="010000"/>
                <w:szCs w:val="19"/>
              </w:rPr>
              <w:t>Başkanvekili</w:t>
            </w:r>
          </w:p>
          <w:p w:rsidR="00C40263" w:rsidRPr="00C40263" w:rsidRDefault="00C40263" w:rsidP="00C40263">
            <w:pPr>
              <w:spacing w:before="240" w:after="240"/>
              <w:jc w:val="center"/>
              <w:rPr>
                <w:color w:val="010000"/>
              </w:rPr>
            </w:pPr>
            <w:proofErr w:type="spellStart"/>
            <w:r w:rsidRPr="00C40263">
              <w:rPr>
                <w:color w:val="010000"/>
                <w:szCs w:val="19"/>
              </w:rPr>
              <w:t>Serruh</w:t>
            </w:r>
            <w:proofErr w:type="spellEnd"/>
            <w:r w:rsidRPr="00C40263">
              <w:rPr>
                <w:color w:val="010000"/>
                <w:szCs w:val="19"/>
              </w:rPr>
              <w:t xml:space="preserve"> KALELİ</w:t>
            </w:r>
          </w:p>
        </w:tc>
        <w:tc>
          <w:tcPr>
            <w:tcW w:w="1681" w:type="pct"/>
            <w:tcMar>
              <w:top w:w="0" w:type="dxa"/>
              <w:left w:w="70" w:type="dxa"/>
              <w:bottom w:w="0" w:type="dxa"/>
              <w:right w:w="70" w:type="dxa"/>
            </w:tcMar>
            <w:hideMark/>
          </w:tcPr>
          <w:p w:rsidR="00C40263" w:rsidRPr="00C40263" w:rsidRDefault="00C40263" w:rsidP="00C40263">
            <w:pPr>
              <w:spacing w:before="240" w:after="240"/>
              <w:jc w:val="center"/>
              <w:rPr>
                <w:color w:val="010000"/>
              </w:rPr>
            </w:pPr>
            <w:r w:rsidRPr="00C40263">
              <w:rPr>
                <w:color w:val="010000"/>
                <w:szCs w:val="19"/>
              </w:rPr>
              <w:t>Başkanvekili</w:t>
            </w:r>
          </w:p>
          <w:p w:rsidR="00C40263" w:rsidRPr="00C40263" w:rsidRDefault="00C40263" w:rsidP="00C40263">
            <w:pPr>
              <w:spacing w:before="240" w:after="240"/>
              <w:jc w:val="center"/>
              <w:rPr>
                <w:color w:val="010000"/>
              </w:rPr>
            </w:pPr>
            <w:r w:rsidRPr="00C40263">
              <w:rPr>
                <w:color w:val="010000"/>
                <w:szCs w:val="19"/>
              </w:rPr>
              <w:t>Alparslan ALTAN</w:t>
            </w:r>
          </w:p>
        </w:tc>
      </w:tr>
    </w:tbl>
    <w:p w:rsidR="00C40263" w:rsidRPr="00C40263" w:rsidRDefault="00C40263" w:rsidP="00C40263">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324"/>
        <w:gridCol w:w="3228"/>
        <w:gridCol w:w="3228"/>
      </w:tblGrid>
      <w:tr w:rsidR="00C40263" w:rsidRPr="00C40263" w:rsidTr="00C40263">
        <w:trPr>
          <w:tblCellSpacing w:w="0" w:type="dxa"/>
          <w:jc w:val="center"/>
        </w:trPr>
        <w:tc>
          <w:tcPr>
            <w:tcW w:w="1699" w:type="pct"/>
            <w:tcMar>
              <w:top w:w="0" w:type="dxa"/>
              <w:left w:w="70" w:type="dxa"/>
              <w:bottom w:w="0" w:type="dxa"/>
              <w:right w:w="70" w:type="dxa"/>
            </w:tcMar>
            <w:hideMark/>
          </w:tcPr>
          <w:p w:rsidR="00C40263" w:rsidRPr="00C40263" w:rsidRDefault="00C40263" w:rsidP="00C40263">
            <w:pPr>
              <w:spacing w:before="240" w:after="240"/>
              <w:jc w:val="center"/>
              <w:rPr>
                <w:color w:val="010000"/>
              </w:rPr>
            </w:pPr>
            <w:r w:rsidRPr="00C40263">
              <w:rPr>
                <w:color w:val="010000"/>
                <w:szCs w:val="19"/>
              </w:rPr>
              <w:t>Üye</w:t>
            </w:r>
          </w:p>
          <w:p w:rsidR="00C40263" w:rsidRPr="00C40263" w:rsidRDefault="00C40263" w:rsidP="00C40263">
            <w:pPr>
              <w:spacing w:before="240" w:after="240"/>
              <w:jc w:val="center"/>
              <w:rPr>
                <w:color w:val="010000"/>
              </w:rPr>
            </w:pPr>
            <w:r w:rsidRPr="00C40263">
              <w:rPr>
                <w:color w:val="010000"/>
                <w:szCs w:val="19"/>
              </w:rPr>
              <w:t>Mehmet ERTEN</w:t>
            </w:r>
          </w:p>
        </w:tc>
        <w:tc>
          <w:tcPr>
            <w:tcW w:w="1650" w:type="pct"/>
            <w:tcMar>
              <w:top w:w="0" w:type="dxa"/>
              <w:left w:w="70" w:type="dxa"/>
              <w:bottom w:w="0" w:type="dxa"/>
              <w:right w:w="70" w:type="dxa"/>
            </w:tcMar>
            <w:hideMark/>
          </w:tcPr>
          <w:p w:rsidR="00C40263" w:rsidRPr="00C40263" w:rsidRDefault="00C40263" w:rsidP="00C40263">
            <w:pPr>
              <w:spacing w:before="240" w:after="240"/>
              <w:jc w:val="center"/>
              <w:rPr>
                <w:color w:val="010000"/>
              </w:rPr>
            </w:pPr>
            <w:r w:rsidRPr="00C40263">
              <w:rPr>
                <w:color w:val="010000"/>
                <w:szCs w:val="19"/>
              </w:rPr>
              <w:t>Üye</w:t>
            </w:r>
          </w:p>
          <w:p w:rsidR="00C40263" w:rsidRPr="00C40263" w:rsidRDefault="00C40263" w:rsidP="00C40263">
            <w:pPr>
              <w:spacing w:before="240" w:after="240"/>
              <w:jc w:val="center"/>
              <w:rPr>
                <w:color w:val="010000"/>
              </w:rPr>
            </w:pPr>
            <w:r w:rsidRPr="00C40263">
              <w:rPr>
                <w:color w:val="010000"/>
                <w:szCs w:val="19"/>
              </w:rPr>
              <w:t>Serdar ÖZGÜLDÜR</w:t>
            </w:r>
          </w:p>
        </w:tc>
        <w:tc>
          <w:tcPr>
            <w:tcW w:w="1650" w:type="pct"/>
            <w:tcMar>
              <w:top w:w="0" w:type="dxa"/>
              <w:left w:w="70" w:type="dxa"/>
              <w:bottom w:w="0" w:type="dxa"/>
              <w:right w:w="70" w:type="dxa"/>
            </w:tcMar>
            <w:hideMark/>
          </w:tcPr>
          <w:p w:rsidR="00C40263" w:rsidRPr="00C40263" w:rsidRDefault="00C40263" w:rsidP="00C40263">
            <w:pPr>
              <w:spacing w:before="240" w:after="240"/>
              <w:jc w:val="center"/>
              <w:rPr>
                <w:color w:val="010000"/>
              </w:rPr>
            </w:pPr>
            <w:r w:rsidRPr="00C40263">
              <w:rPr>
                <w:color w:val="010000"/>
                <w:szCs w:val="19"/>
              </w:rPr>
              <w:t>Üye</w:t>
            </w:r>
          </w:p>
          <w:p w:rsidR="00C40263" w:rsidRPr="00C40263" w:rsidRDefault="00C40263" w:rsidP="00C40263">
            <w:pPr>
              <w:spacing w:before="240" w:after="240"/>
              <w:jc w:val="center"/>
              <w:rPr>
                <w:color w:val="010000"/>
              </w:rPr>
            </w:pPr>
            <w:r w:rsidRPr="00C40263">
              <w:rPr>
                <w:color w:val="010000"/>
                <w:szCs w:val="19"/>
              </w:rPr>
              <w:t xml:space="preserve">Osman </w:t>
            </w:r>
            <w:proofErr w:type="spellStart"/>
            <w:r w:rsidRPr="00C40263">
              <w:rPr>
                <w:color w:val="010000"/>
                <w:szCs w:val="19"/>
              </w:rPr>
              <w:t>Alifeyyaz</w:t>
            </w:r>
            <w:proofErr w:type="spellEnd"/>
            <w:r w:rsidRPr="00C40263">
              <w:rPr>
                <w:color w:val="010000"/>
                <w:szCs w:val="19"/>
              </w:rPr>
              <w:t xml:space="preserve"> PAKSÜT</w:t>
            </w:r>
          </w:p>
        </w:tc>
      </w:tr>
    </w:tbl>
    <w:p w:rsidR="00C40263" w:rsidRPr="00C40263" w:rsidRDefault="00C40263" w:rsidP="00C40263">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324"/>
        <w:gridCol w:w="3228"/>
        <w:gridCol w:w="3228"/>
      </w:tblGrid>
      <w:tr w:rsidR="00C40263" w:rsidRPr="00C40263" w:rsidTr="00C40263">
        <w:trPr>
          <w:tblCellSpacing w:w="0" w:type="dxa"/>
          <w:jc w:val="center"/>
        </w:trPr>
        <w:tc>
          <w:tcPr>
            <w:tcW w:w="1699" w:type="pct"/>
            <w:tcMar>
              <w:top w:w="0" w:type="dxa"/>
              <w:left w:w="70" w:type="dxa"/>
              <w:bottom w:w="0" w:type="dxa"/>
              <w:right w:w="70" w:type="dxa"/>
            </w:tcMar>
            <w:hideMark/>
          </w:tcPr>
          <w:p w:rsidR="00C40263" w:rsidRPr="00C40263" w:rsidRDefault="00C40263" w:rsidP="00C40263">
            <w:pPr>
              <w:spacing w:before="240" w:after="240"/>
              <w:jc w:val="center"/>
              <w:rPr>
                <w:color w:val="010000"/>
              </w:rPr>
            </w:pPr>
            <w:r w:rsidRPr="00C40263">
              <w:rPr>
                <w:color w:val="010000"/>
                <w:szCs w:val="19"/>
              </w:rPr>
              <w:t>Üye</w:t>
            </w:r>
          </w:p>
          <w:p w:rsidR="00C40263" w:rsidRPr="00C40263" w:rsidRDefault="00C40263" w:rsidP="00C40263">
            <w:pPr>
              <w:spacing w:before="240" w:after="240"/>
              <w:jc w:val="center"/>
              <w:rPr>
                <w:color w:val="010000"/>
              </w:rPr>
            </w:pPr>
            <w:r w:rsidRPr="00C40263">
              <w:rPr>
                <w:color w:val="010000"/>
                <w:szCs w:val="19"/>
              </w:rPr>
              <w:t>Zehra Ayla PERKTAŞ</w:t>
            </w:r>
          </w:p>
        </w:tc>
        <w:tc>
          <w:tcPr>
            <w:tcW w:w="1650" w:type="pct"/>
            <w:tcMar>
              <w:top w:w="0" w:type="dxa"/>
              <w:left w:w="70" w:type="dxa"/>
              <w:bottom w:w="0" w:type="dxa"/>
              <w:right w:w="70" w:type="dxa"/>
            </w:tcMar>
            <w:hideMark/>
          </w:tcPr>
          <w:p w:rsidR="00C40263" w:rsidRPr="00C40263" w:rsidRDefault="00C40263" w:rsidP="00C40263">
            <w:pPr>
              <w:spacing w:before="240" w:after="240"/>
              <w:jc w:val="center"/>
              <w:rPr>
                <w:color w:val="010000"/>
              </w:rPr>
            </w:pPr>
            <w:r w:rsidRPr="00C40263">
              <w:rPr>
                <w:color w:val="010000"/>
                <w:szCs w:val="19"/>
              </w:rPr>
              <w:t>Üye</w:t>
            </w:r>
          </w:p>
          <w:p w:rsidR="00C40263" w:rsidRPr="00C40263" w:rsidRDefault="00C40263" w:rsidP="00C40263">
            <w:pPr>
              <w:spacing w:before="240" w:after="240"/>
              <w:jc w:val="center"/>
              <w:rPr>
                <w:color w:val="010000"/>
              </w:rPr>
            </w:pPr>
            <w:r w:rsidRPr="00C40263">
              <w:rPr>
                <w:color w:val="010000"/>
                <w:szCs w:val="19"/>
              </w:rPr>
              <w:t>Recep KÖMÜRCÜ</w:t>
            </w:r>
          </w:p>
        </w:tc>
        <w:tc>
          <w:tcPr>
            <w:tcW w:w="1650" w:type="pct"/>
            <w:tcMar>
              <w:top w:w="0" w:type="dxa"/>
              <w:left w:w="70" w:type="dxa"/>
              <w:bottom w:w="0" w:type="dxa"/>
              <w:right w:w="70" w:type="dxa"/>
            </w:tcMar>
            <w:hideMark/>
          </w:tcPr>
          <w:p w:rsidR="00C40263" w:rsidRPr="00C40263" w:rsidRDefault="00C40263" w:rsidP="00C40263">
            <w:pPr>
              <w:spacing w:before="240" w:after="240"/>
              <w:jc w:val="center"/>
              <w:rPr>
                <w:color w:val="010000"/>
              </w:rPr>
            </w:pPr>
            <w:r w:rsidRPr="00C40263">
              <w:rPr>
                <w:color w:val="010000"/>
                <w:szCs w:val="19"/>
              </w:rPr>
              <w:t>Üye</w:t>
            </w:r>
          </w:p>
          <w:p w:rsidR="00C40263" w:rsidRPr="00C40263" w:rsidRDefault="00C40263" w:rsidP="00C40263">
            <w:pPr>
              <w:spacing w:before="240" w:after="240"/>
              <w:jc w:val="center"/>
              <w:rPr>
                <w:color w:val="010000"/>
              </w:rPr>
            </w:pPr>
            <w:r w:rsidRPr="00C40263">
              <w:rPr>
                <w:color w:val="010000"/>
                <w:szCs w:val="19"/>
              </w:rPr>
              <w:t>Burhan ÜSTÜN</w:t>
            </w:r>
          </w:p>
        </w:tc>
      </w:tr>
    </w:tbl>
    <w:p w:rsidR="00C40263" w:rsidRPr="00C40263" w:rsidRDefault="00C40263" w:rsidP="00C40263">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324"/>
        <w:gridCol w:w="3228"/>
        <w:gridCol w:w="3228"/>
      </w:tblGrid>
      <w:tr w:rsidR="00C40263" w:rsidRPr="00C40263" w:rsidTr="00C40263">
        <w:trPr>
          <w:tblCellSpacing w:w="0" w:type="dxa"/>
          <w:jc w:val="center"/>
        </w:trPr>
        <w:tc>
          <w:tcPr>
            <w:tcW w:w="1699" w:type="pct"/>
            <w:tcMar>
              <w:top w:w="0" w:type="dxa"/>
              <w:left w:w="70" w:type="dxa"/>
              <w:bottom w:w="0" w:type="dxa"/>
              <w:right w:w="70" w:type="dxa"/>
            </w:tcMar>
            <w:hideMark/>
          </w:tcPr>
          <w:p w:rsidR="00C40263" w:rsidRPr="00C40263" w:rsidRDefault="00C40263" w:rsidP="00C40263">
            <w:pPr>
              <w:spacing w:before="240" w:after="240"/>
              <w:jc w:val="center"/>
              <w:rPr>
                <w:color w:val="010000"/>
              </w:rPr>
            </w:pPr>
            <w:r w:rsidRPr="00C40263">
              <w:rPr>
                <w:color w:val="010000"/>
                <w:szCs w:val="19"/>
              </w:rPr>
              <w:t>Üye</w:t>
            </w:r>
          </w:p>
          <w:p w:rsidR="00C40263" w:rsidRPr="00C40263" w:rsidRDefault="00C40263" w:rsidP="00C40263">
            <w:pPr>
              <w:spacing w:before="240" w:after="240"/>
              <w:jc w:val="center"/>
              <w:rPr>
                <w:color w:val="010000"/>
              </w:rPr>
            </w:pPr>
            <w:r w:rsidRPr="00C40263">
              <w:rPr>
                <w:color w:val="010000"/>
                <w:szCs w:val="19"/>
              </w:rPr>
              <w:t>Engin YILDIRIM</w:t>
            </w:r>
          </w:p>
        </w:tc>
        <w:tc>
          <w:tcPr>
            <w:tcW w:w="1650" w:type="pct"/>
            <w:tcMar>
              <w:top w:w="0" w:type="dxa"/>
              <w:left w:w="70" w:type="dxa"/>
              <w:bottom w:w="0" w:type="dxa"/>
              <w:right w:w="70" w:type="dxa"/>
            </w:tcMar>
            <w:hideMark/>
          </w:tcPr>
          <w:p w:rsidR="00C40263" w:rsidRPr="00C40263" w:rsidRDefault="00C40263" w:rsidP="00C40263">
            <w:pPr>
              <w:spacing w:before="240" w:after="240"/>
              <w:jc w:val="center"/>
              <w:rPr>
                <w:color w:val="010000"/>
              </w:rPr>
            </w:pPr>
            <w:r w:rsidRPr="00C40263">
              <w:rPr>
                <w:color w:val="010000"/>
                <w:szCs w:val="19"/>
              </w:rPr>
              <w:t>Üye</w:t>
            </w:r>
          </w:p>
          <w:p w:rsidR="00C40263" w:rsidRPr="00C40263" w:rsidRDefault="00C40263" w:rsidP="00C40263">
            <w:pPr>
              <w:spacing w:before="240" w:after="240"/>
              <w:jc w:val="center"/>
              <w:rPr>
                <w:color w:val="010000"/>
              </w:rPr>
            </w:pPr>
            <w:r w:rsidRPr="00C40263">
              <w:rPr>
                <w:color w:val="010000"/>
                <w:szCs w:val="19"/>
              </w:rPr>
              <w:t>Nuri NECİPOĞLU</w:t>
            </w:r>
          </w:p>
        </w:tc>
        <w:tc>
          <w:tcPr>
            <w:tcW w:w="1650" w:type="pct"/>
            <w:tcMar>
              <w:top w:w="0" w:type="dxa"/>
              <w:left w:w="70" w:type="dxa"/>
              <w:bottom w:w="0" w:type="dxa"/>
              <w:right w:w="70" w:type="dxa"/>
            </w:tcMar>
            <w:hideMark/>
          </w:tcPr>
          <w:p w:rsidR="00C40263" w:rsidRPr="00C40263" w:rsidRDefault="00C40263" w:rsidP="00C40263">
            <w:pPr>
              <w:spacing w:before="240" w:after="240"/>
              <w:jc w:val="center"/>
              <w:rPr>
                <w:color w:val="010000"/>
              </w:rPr>
            </w:pPr>
            <w:r w:rsidRPr="00C40263">
              <w:rPr>
                <w:color w:val="010000"/>
                <w:szCs w:val="19"/>
              </w:rPr>
              <w:t>Üye</w:t>
            </w:r>
          </w:p>
          <w:p w:rsidR="00C40263" w:rsidRPr="00C40263" w:rsidRDefault="00C40263" w:rsidP="00C40263">
            <w:pPr>
              <w:spacing w:before="240" w:after="240"/>
              <w:jc w:val="center"/>
              <w:rPr>
                <w:color w:val="010000"/>
              </w:rPr>
            </w:pPr>
            <w:proofErr w:type="spellStart"/>
            <w:r w:rsidRPr="00C40263">
              <w:rPr>
                <w:color w:val="010000"/>
                <w:szCs w:val="19"/>
              </w:rPr>
              <w:t>Hicabi</w:t>
            </w:r>
            <w:proofErr w:type="spellEnd"/>
            <w:r w:rsidRPr="00C40263">
              <w:rPr>
                <w:color w:val="010000"/>
                <w:szCs w:val="19"/>
              </w:rPr>
              <w:t xml:space="preserve"> DURSUN</w:t>
            </w:r>
          </w:p>
        </w:tc>
      </w:tr>
    </w:tbl>
    <w:p w:rsidR="00C40263" w:rsidRPr="00C40263" w:rsidRDefault="00C40263" w:rsidP="00C40263">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324"/>
        <w:gridCol w:w="3228"/>
        <w:gridCol w:w="3228"/>
      </w:tblGrid>
      <w:tr w:rsidR="00C40263" w:rsidRPr="00C40263" w:rsidTr="00C40263">
        <w:trPr>
          <w:tblCellSpacing w:w="0" w:type="dxa"/>
          <w:jc w:val="center"/>
        </w:trPr>
        <w:tc>
          <w:tcPr>
            <w:tcW w:w="1699" w:type="pct"/>
            <w:tcMar>
              <w:top w:w="0" w:type="dxa"/>
              <w:left w:w="70" w:type="dxa"/>
              <w:bottom w:w="0" w:type="dxa"/>
              <w:right w:w="70" w:type="dxa"/>
            </w:tcMar>
            <w:hideMark/>
          </w:tcPr>
          <w:p w:rsidR="00C40263" w:rsidRPr="00C40263" w:rsidRDefault="00C40263" w:rsidP="00C40263">
            <w:pPr>
              <w:spacing w:before="240" w:after="240"/>
              <w:jc w:val="center"/>
              <w:rPr>
                <w:color w:val="010000"/>
              </w:rPr>
            </w:pPr>
            <w:r w:rsidRPr="00C40263">
              <w:rPr>
                <w:color w:val="010000"/>
                <w:szCs w:val="19"/>
              </w:rPr>
              <w:t>Üye</w:t>
            </w:r>
          </w:p>
          <w:p w:rsidR="00C40263" w:rsidRPr="00C40263" w:rsidRDefault="00C40263" w:rsidP="00C40263">
            <w:pPr>
              <w:spacing w:before="240" w:after="240"/>
              <w:jc w:val="center"/>
              <w:rPr>
                <w:color w:val="010000"/>
              </w:rPr>
            </w:pPr>
            <w:r w:rsidRPr="00C40263">
              <w:rPr>
                <w:color w:val="010000"/>
                <w:szCs w:val="19"/>
              </w:rPr>
              <w:t>Celal Mümtaz AKINCI</w:t>
            </w:r>
          </w:p>
        </w:tc>
        <w:tc>
          <w:tcPr>
            <w:tcW w:w="1650" w:type="pct"/>
            <w:tcMar>
              <w:top w:w="0" w:type="dxa"/>
              <w:left w:w="70" w:type="dxa"/>
              <w:bottom w:w="0" w:type="dxa"/>
              <w:right w:w="70" w:type="dxa"/>
            </w:tcMar>
            <w:hideMark/>
          </w:tcPr>
          <w:p w:rsidR="00C40263" w:rsidRPr="00C40263" w:rsidRDefault="00C40263" w:rsidP="00C40263">
            <w:pPr>
              <w:spacing w:before="240" w:after="240"/>
              <w:jc w:val="center"/>
              <w:rPr>
                <w:color w:val="010000"/>
              </w:rPr>
            </w:pPr>
            <w:r w:rsidRPr="00C40263">
              <w:rPr>
                <w:color w:val="010000"/>
                <w:szCs w:val="19"/>
              </w:rPr>
              <w:t>Üye</w:t>
            </w:r>
          </w:p>
          <w:p w:rsidR="00C40263" w:rsidRPr="00C40263" w:rsidRDefault="00C40263" w:rsidP="00C40263">
            <w:pPr>
              <w:spacing w:before="240" w:after="240"/>
              <w:jc w:val="center"/>
              <w:rPr>
                <w:color w:val="010000"/>
              </w:rPr>
            </w:pPr>
            <w:r w:rsidRPr="00C40263">
              <w:rPr>
                <w:color w:val="010000"/>
                <w:szCs w:val="19"/>
              </w:rPr>
              <w:t>Erdal TERCAN</w:t>
            </w:r>
          </w:p>
        </w:tc>
        <w:tc>
          <w:tcPr>
            <w:tcW w:w="1650" w:type="pct"/>
            <w:tcMar>
              <w:top w:w="0" w:type="dxa"/>
              <w:left w:w="70" w:type="dxa"/>
              <w:bottom w:w="0" w:type="dxa"/>
              <w:right w:w="70" w:type="dxa"/>
            </w:tcMar>
            <w:hideMark/>
          </w:tcPr>
          <w:p w:rsidR="00C40263" w:rsidRPr="00C40263" w:rsidRDefault="00C40263" w:rsidP="00C40263">
            <w:pPr>
              <w:spacing w:before="240" w:after="240"/>
              <w:jc w:val="center"/>
              <w:rPr>
                <w:color w:val="010000"/>
              </w:rPr>
            </w:pPr>
            <w:r w:rsidRPr="00C40263">
              <w:rPr>
                <w:color w:val="010000"/>
                <w:szCs w:val="19"/>
              </w:rPr>
              <w:t>Üye</w:t>
            </w:r>
          </w:p>
          <w:p w:rsidR="00C40263" w:rsidRPr="00C40263" w:rsidRDefault="00C40263" w:rsidP="00C40263">
            <w:pPr>
              <w:spacing w:before="240" w:after="240"/>
              <w:jc w:val="center"/>
              <w:rPr>
                <w:color w:val="010000"/>
              </w:rPr>
            </w:pPr>
            <w:r w:rsidRPr="00C40263">
              <w:rPr>
                <w:color w:val="010000"/>
                <w:szCs w:val="19"/>
              </w:rPr>
              <w:t>Muammer TOPAL</w:t>
            </w:r>
          </w:p>
        </w:tc>
      </w:tr>
    </w:tbl>
    <w:p w:rsidR="00C40263" w:rsidRPr="00C40263" w:rsidRDefault="00C40263" w:rsidP="00C40263">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5217"/>
        <w:gridCol w:w="4563"/>
      </w:tblGrid>
      <w:tr w:rsidR="00C40263" w:rsidRPr="00C40263" w:rsidTr="00C40263">
        <w:trPr>
          <w:tblCellSpacing w:w="0" w:type="dxa"/>
          <w:jc w:val="center"/>
        </w:trPr>
        <w:tc>
          <w:tcPr>
            <w:tcW w:w="2667" w:type="pct"/>
            <w:tcMar>
              <w:top w:w="0" w:type="dxa"/>
              <w:left w:w="70" w:type="dxa"/>
              <w:bottom w:w="0" w:type="dxa"/>
              <w:right w:w="70" w:type="dxa"/>
            </w:tcMar>
            <w:hideMark/>
          </w:tcPr>
          <w:p w:rsidR="00C40263" w:rsidRPr="00C40263" w:rsidRDefault="00C40263" w:rsidP="00C40263">
            <w:pPr>
              <w:spacing w:before="240" w:after="240"/>
              <w:jc w:val="center"/>
              <w:rPr>
                <w:color w:val="010000"/>
              </w:rPr>
            </w:pPr>
            <w:r w:rsidRPr="00C40263">
              <w:rPr>
                <w:color w:val="010000"/>
                <w:szCs w:val="19"/>
              </w:rPr>
              <w:t>Üye</w:t>
            </w:r>
          </w:p>
          <w:p w:rsidR="00C40263" w:rsidRPr="00C40263" w:rsidRDefault="00C40263" w:rsidP="00C40263">
            <w:pPr>
              <w:spacing w:before="240" w:after="240"/>
              <w:jc w:val="center"/>
              <w:rPr>
                <w:color w:val="010000"/>
              </w:rPr>
            </w:pPr>
            <w:r w:rsidRPr="00C40263">
              <w:rPr>
                <w:color w:val="010000"/>
                <w:szCs w:val="19"/>
              </w:rPr>
              <w:t>Zühtü ARSLAN</w:t>
            </w:r>
          </w:p>
        </w:tc>
        <w:tc>
          <w:tcPr>
            <w:tcW w:w="2333" w:type="pct"/>
            <w:tcMar>
              <w:top w:w="0" w:type="dxa"/>
              <w:left w:w="70" w:type="dxa"/>
              <w:bottom w:w="0" w:type="dxa"/>
              <w:right w:w="70" w:type="dxa"/>
            </w:tcMar>
            <w:hideMark/>
          </w:tcPr>
          <w:p w:rsidR="00C40263" w:rsidRPr="00C40263" w:rsidRDefault="00C40263" w:rsidP="00C40263">
            <w:pPr>
              <w:spacing w:before="240" w:after="240"/>
              <w:jc w:val="center"/>
              <w:rPr>
                <w:color w:val="010000"/>
              </w:rPr>
            </w:pPr>
            <w:r w:rsidRPr="00C40263">
              <w:rPr>
                <w:color w:val="010000"/>
                <w:szCs w:val="19"/>
              </w:rPr>
              <w:t>Üye</w:t>
            </w:r>
          </w:p>
          <w:p w:rsidR="00C40263" w:rsidRPr="00C40263" w:rsidRDefault="00C40263" w:rsidP="00C40263">
            <w:pPr>
              <w:spacing w:before="240" w:after="240"/>
              <w:jc w:val="center"/>
              <w:rPr>
                <w:color w:val="010000"/>
              </w:rPr>
            </w:pPr>
            <w:r w:rsidRPr="00C40263">
              <w:rPr>
                <w:color w:val="010000"/>
                <w:szCs w:val="19"/>
              </w:rPr>
              <w:t>M. Emin KUZ</w:t>
            </w:r>
          </w:p>
        </w:tc>
      </w:tr>
    </w:tbl>
    <w:p w:rsidR="00C40263" w:rsidRDefault="00C40263" w:rsidP="00C40263">
      <w:pPr>
        <w:pStyle w:val="Balk3"/>
        <w:keepNext w:val="0"/>
        <w:spacing w:before="0" w:after="200"/>
        <w:ind w:right="283"/>
        <w:jc w:val="both"/>
        <w:rPr>
          <w:rFonts w:ascii="Times New Roman" w:eastAsia="Times New Roman" w:hAnsi="Times New Roman" w:cs="Times New Roman"/>
          <w:color w:val="010000"/>
          <w:sz w:val="24"/>
          <w:szCs w:val="22"/>
        </w:rPr>
      </w:pPr>
    </w:p>
    <w:p w:rsidR="00C40263" w:rsidRDefault="00C40263" w:rsidP="00C40263">
      <w:pPr>
        <w:pStyle w:val="Balk3"/>
        <w:keepNext w:val="0"/>
        <w:spacing w:before="0" w:after="200"/>
        <w:ind w:right="283"/>
        <w:jc w:val="both"/>
        <w:rPr>
          <w:rFonts w:ascii="Times New Roman" w:eastAsia="Times New Roman" w:hAnsi="Times New Roman" w:cs="Times New Roman"/>
          <w:color w:val="010000"/>
          <w:sz w:val="24"/>
          <w:szCs w:val="22"/>
        </w:rPr>
      </w:pPr>
    </w:p>
    <w:p w:rsidR="00C40263" w:rsidRPr="00C40263" w:rsidRDefault="00C40263" w:rsidP="00C40263">
      <w:pPr>
        <w:pStyle w:val="Balk3"/>
        <w:keepNext w:val="0"/>
        <w:spacing w:before="0" w:after="200"/>
        <w:ind w:right="283"/>
        <w:jc w:val="center"/>
        <w:rPr>
          <w:rFonts w:ascii="Times New Roman" w:eastAsia="Times New Roman" w:hAnsi="Times New Roman" w:cs="Times New Roman"/>
          <w:color w:val="010000"/>
          <w:sz w:val="24"/>
        </w:rPr>
      </w:pPr>
      <w:r w:rsidRPr="00C40263">
        <w:rPr>
          <w:rFonts w:ascii="Times New Roman" w:eastAsia="Times New Roman" w:hAnsi="Times New Roman" w:cs="Times New Roman"/>
          <w:color w:val="010000"/>
          <w:sz w:val="24"/>
          <w:szCs w:val="22"/>
        </w:rPr>
        <w:t>KARŞIOY GEREKÇESİ</w:t>
      </w:r>
    </w:p>
    <w:p w:rsidR="00C40263" w:rsidRPr="00C40263" w:rsidRDefault="00C40263" w:rsidP="00C40263">
      <w:pPr>
        <w:spacing w:after="200"/>
        <w:ind w:right="283" w:firstLine="709"/>
        <w:jc w:val="both"/>
        <w:rPr>
          <w:color w:val="010000"/>
        </w:rPr>
      </w:pPr>
      <w:r w:rsidRPr="00C40263">
        <w:rPr>
          <w:color w:val="010000"/>
          <w:szCs w:val="19"/>
        </w:rPr>
        <w:t xml:space="preserve">Yüce Diriliş Partisi'nin 2009 Yılı </w:t>
      </w:r>
      <w:proofErr w:type="spellStart"/>
      <w:r w:rsidRPr="00C40263">
        <w:rPr>
          <w:color w:val="010000"/>
          <w:szCs w:val="19"/>
        </w:rPr>
        <w:t>Kesinhesabının</w:t>
      </w:r>
      <w:proofErr w:type="spellEnd"/>
      <w:r w:rsidRPr="00C40263">
        <w:rPr>
          <w:color w:val="010000"/>
          <w:szCs w:val="19"/>
        </w:rPr>
        <w:t xml:space="preserve"> incelenmesi sonucunda, </w:t>
      </w:r>
      <w:proofErr w:type="spellStart"/>
      <w:r w:rsidRPr="00C40263">
        <w:rPr>
          <w:color w:val="010000"/>
          <w:szCs w:val="19"/>
        </w:rPr>
        <w:t>Kesinhesapta</w:t>
      </w:r>
      <w:proofErr w:type="spellEnd"/>
      <w:r w:rsidRPr="00C40263">
        <w:rPr>
          <w:color w:val="010000"/>
          <w:szCs w:val="19"/>
        </w:rPr>
        <w:t xml:space="preserve"> gösterilen giderlerden 629,90 TL'nin Parti tüzel kişiliği adına yapılmış harcama olarak kabulünün mümkün görülmediği gerekçesiyle Hazineye gelir kaydedilmesine karar verilmiştir.</w:t>
      </w:r>
    </w:p>
    <w:p w:rsidR="00C40263" w:rsidRPr="00C40263" w:rsidRDefault="00C40263" w:rsidP="00C40263">
      <w:pPr>
        <w:spacing w:after="200"/>
        <w:ind w:right="283" w:firstLine="709"/>
        <w:jc w:val="both"/>
        <w:rPr>
          <w:color w:val="010000"/>
        </w:rPr>
      </w:pPr>
      <w:r w:rsidRPr="00C40263">
        <w:rPr>
          <w:color w:val="010000"/>
          <w:szCs w:val="19"/>
        </w:rPr>
        <w:t xml:space="preserve">Kararın gerekçesinde, işletme defterinde vergi olarak gider yazılan 629,90 TL verginin yatırıldığına dair tahsilat makbuzu istendiğinde Parti yetkililerince “Mükellef Tahsilat Sorgulama” çıktısının gönderildiği, ancak bu belgede görünen ödeme miktarının 616,90 TL olduğu, bu iki </w:t>
      </w:r>
      <w:r w:rsidRPr="00C40263">
        <w:rPr>
          <w:color w:val="010000"/>
          <w:szCs w:val="19"/>
        </w:rPr>
        <w:lastRenderedPageBreak/>
        <w:t xml:space="preserve">miktarın gösterdiği giderin “aynı olduğu düşünülebilir ise de rakamların tutmaması” sebebiyle belgenin kabul edilmediği belirtilmiştir. </w:t>
      </w:r>
    </w:p>
    <w:p w:rsidR="00C40263" w:rsidRPr="00C40263" w:rsidRDefault="00C40263" w:rsidP="00C40263">
      <w:pPr>
        <w:spacing w:after="200"/>
        <w:ind w:right="283" w:firstLine="709"/>
        <w:jc w:val="both"/>
        <w:rPr>
          <w:color w:val="010000"/>
        </w:rPr>
      </w:pPr>
      <w:r w:rsidRPr="00C40263">
        <w:rPr>
          <w:color w:val="010000"/>
          <w:szCs w:val="19"/>
        </w:rPr>
        <w:t xml:space="preserve">2820 sayılı Siyasi Partiler Kanununun 6111 sayılı Kanunla değişik 74. maddesinde, Anayasa Mahkemesi tarafından siyasî partilerin gelir ve giderlerine ilişkin olarak yapılacak kanuna uygunluk denetiminde harcamaların gerçek mahiyetinin esas alınacağı, şekle ve usule ilişkin eksikliklerin harcamaların kabul edilmemesini gerektirmeyeceği, harcamaların fatura ve fatura yerine geçen belgeler ile bu belgelerin temin edilmesinin mümkün olmadığı hallerde harcamanın doğruluğunu gösterecek muhtevaya sahip olmak şartıyla diğer belgelerle tevsik edileceği hükme bağlanmıştır. </w:t>
      </w:r>
    </w:p>
    <w:p w:rsidR="00C40263" w:rsidRPr="00C40263" w:rsidRDefault="00C40263" w:rsidP="00C40263">
      <w:pPr>
        <w:spacing w:after="200"/>
        <w:ind w:right="283" w:firstLine="709"/>
        <w:jc w:val="both"/>
        <w:rPr>
          <w:color w:val="010000"/>
        </w:rPr>
      </w:pPr>
      <w:r w:rsidRPr="00C40263">
        <w:rPr>
          <w:color w:val="010000"/>
          <w:szCs w:val="19"/>
        </w:rPr>
        <w:t>Yapılan denetimde Parti tarafından açıklanması istenen vergi stopajı ile ilgili olarak Parti yetkililerince gönderilen “Mükellef Tahsilat Sorgulama” çıktısında görünen meblağın işletme defterine kaydedilen meblağdan 13 TL az olduğu anlaşılmaktadır.</w:t>
      </w:r>
    </w:p>
    <w:p w:rsidR="00C40263" w:rsidRPr="00C40263" w:rsidRDefault="00C40263" w:rsidP="00C40263">
      <w:pPr>
        <w:spacing w:after="200"/>
        <w:ind w:right="283" w:firstLine="709"/>
        <w:jc w:val="both"/>
        <w:rPr>
          <w:color w:val="010000"/>
        </w:rPr>
      </w:pPr>
      <w:r w:rsidRPr="00C40263">
        <w:rPr>
          <w:color w:val="010000"/>
          <w:szCs w:val="19"/>
        </w:rPr>
        <w:t xml:space="preserve">“Mükellef Tahsilat Sorgulama” çıktısının, Kanunun 74. maddesinde öngörülen belgelerden kabul edilerek aradaki 13 TL'lik farkın Kanuna uygunluğunun denetlenmesi gerekirken 629,90 TL'nin tamamının </w:t>
      </w:r>
      <w:proofErr w:type="spellStart"/>
      <w:r w:rsidRPr="00C40263">
        <w:rPr>
          <w:color w:val="010000"/>
          <w:szCs w:val="19"/>
        </w:rPr>
        <w:t>irad</w:t>
      </w:r>
      <w:proofErr w:type="spellEnd"/>
      <w:r w:rsidRPr="00C40263">
        <w:rPr>
          <w:color w:val="010000"/>
          <w:szCs w:val="19"/>
        </w:rPr>
        <w:t xml:space="preserve"> kaydedilmesi anılan Kanun hükmü ile bağdaşmamaktadır.</w:t>
      </w:r>
    </w:p>
    <w:p w:rsidR="00C40263" w:rsidRPr="00C40263" w:rsidRDefault="00C40263" w:rsidP="00C40263">
      <w:pPr>
        <w:spacing w:after="200"/>
        <w:ind w:right="283" w:firstLine="709"/>
        <w:jc w:val="both"/>
        <w:rPr>
          <w:color w:val="010000"/>
        </w:rPr>
      </w:pPr>
      <w:r w:rsidRPr="00C40263">
        <w:rPr>
          <w:color w:val="010000"/>
          <w:szCs w:val="19"/>
        </w:rPr>
        <w:t xml:space="preserve">Bu sebeplerle, Kararın 629,90 TL karşılığı Parti malvarlığının Hazineye gelir kaydedilmesine ilişkin bölümüne katılmıyorum.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C40263" w:rsidTr="00C40263">
        <w:tc>
          <w:tcPr>
            <w:tcW w:w="1000" w:type="pct"/>
            <w:shd w:val="clear" w:color="auto" w:fill="auto"/>
          </w:tcPr>
          <w:p w:rsidR="00C40263" w:rsidRDefault="00C40263" w:rsidP="00C40263">
            <w:pPr>
              <w:spacing w:after="200"/>
              <w:ind w:right="283"/>
              <w:jc w:val="both"/>
              <w:rPr>
                <w:color w:val="010000"/>
              </w:rPr>
            </w:pPr>
            <w:bookmarkStart w:id="0" w:name="_GoBack"/>
            <w:bookmarkEnd w:id="0"/>
          </w:p>
        </w:tc>
        <w:tc>
          <w:tcPr>
            <w:tcW w:w="1000" w:type="pct"/>
            <w:shd w:val="clear" w:color="auto" w:fill="auto"/>
          </w:tcPr>
          <w:p w:rsidR="00C40263" w:rsidRDefault="00C40263" w:rsidP="00C40263">
            <w:pPr>
              <w:spacing w:after="200"/>
              <w:ind w:right="283"/>
              <w:jc w:val="both"/>
              <w:rPr>
                <w:color w:val="010000"/>
              </w:rPr>
            </w:pPr>
          </w:p>
        </w:tc>
        <w:tc>
          <w:tcPr>
            <w:tcW w:w="1000" w:type="pct"/>
            <w:shd w:val="clear" w:color="auto" w:fill="auto"/>
          </w:tcPr>
          <w:p w:rsidR="00C40263" w:rsidRDefault="00C40263" w:rsidP="00C40263">
            <w:pPr>
              <w:spacing w:after="200"/>
              <w:ind w:right="283"/>
              <w:jc w:val="both"/>
              <w:rPr>
                <w:color w:val="010000"/>
              </w:rPr>
            </w:pPr>
          </w:p>
        </w:tc>
        <w:tc>
          <w:tcPr>
            <w:tcW w:w="1000" w:type="pct"/>
            <w:shd w:val="clear" w:color="auto" w:fill="auto"/>
          </w:tcPr>
          <w:p w:rsidR="00C40263" w:rsidRDefault="00C40263" w:rsidP="00C40263">
            <w:pPr>
              <w:spacing w:after="200"/>
              <w:ind w:right="283"/>
              <w:jc w:val="both"/>
              <w:rPr>
                <w:color w:val="010000"/>
              </w:rPr>
            </w:pPr>
          </w:p>
        </w:tc>
        <w:tc>
          <w:tcPr>
            <w:tcW w:w="1000" w:type="pct"/>
            <w:shd w:val="clear" w:color="auto" w:fill="auto"/>
          </w:tcPr>
          <w:p w:rsidR="00C40263" w:rsidRDefault="00C40263" w:rsidP="00C40263">
            <w:pPr>
              <w:spacing w:after="200"/>
              <w:jc w:val="center"/>
              <w:rPr>
                <w:color w:val="010000"/>
              </w:rPr>
            </w:pPr>
            <w:r>
              <w:rPr>
                <w:color w:val="010000"/>
              </w:rPr>
              <w:t>Üye</w:t>
            </w:r>
          </w:p>
          <w:p w:rsidR="00C40263" w:rsidRDefault="00C40263" w:rsidP="00C40263">
            <w:pPr>
              <w:spacing w:after="200"/>
              <w:jc w:val="center"/>
              <w:rPr>
                <w:color w:val="010000"/>
              </w:rPr>
            </w:pPr>
            <w:r>
              <w:rPr>
                <w:color w:val="010000"/>
              </w:rPr>
              <w:t>M. Emin KUZ</w:t>
            </w:r>
          </w:p>
          <w:p w:rsidR="00C40263" w:rsidRPr="00C40263" w:rsidRDefault="00C40263" w:rsidP="00C40263">
            <w:pPr>
              <w:spacing w:after="200"/>
              <w:jc w:val="center"/>
              <w:rPr>
                <w:color w:val="010000"/>
              </w:rPr>
            </w:pPr>
          </w:p>
        </w:tc>
      </w:tr>
    </w:tbl>
    <w:p w:rsidR="00C40263" w:rsidRPr="00C40263" w:rsidRDefault="00C40263" w:rsidP="00C40263">
      <w:pPr>
        <w:spacing w:after="200"/>
        <w:ind w:right="283" w:firstLine="709"/>
        <w:jc w:val="both"/>
        <w:rPr>
          <w:color w:val="010000"/>
        </w:rPr>
      </w:pPr>
    </w:p>
    <w:sectPr w:rsidR="00C40263" w:rsidRPr="00C40263" w:rsidSect="00C4026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C82" w:rsidRDefault="00002C82" w:rsidP="00C40263">
      <w:r>
        <w:separator/>
      </w:r>
    </w:p>
  </w:endnote>
  <w:endnote w:type="continuationSeparator" w:id="0">
    <w:p w:rsidR="00002C82" w:rsidRDefault="00002C82" w:rsidP="00C4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263" w:rsidRDefault="00C40263" w:rsidP="00D83D9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40263" w:rsidRDefault="00C40263" w:rsidP="00C4026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263" w:rsidRPr="00C40263" w:rsidRDefault="00C40263" w:rsidP="00D83D9A">
    <w:pPr>
      <w:pStyle w:val="AltBilgi"/>
      <w:framePr w:wrap="around" w:vAnchor="text" w:hAnchor="margin" w:xAlign="right" w:y="1"/>
      <w:rPr>
        <w:rStyle w:val="SayfaNumaras"/>
      </w:rPr>
    </w:pPr>
    <w:r w:rsidRPr="00C40263">
      <w:rPr>
        <w:rStyle w:val="SayfaNumaras"/>
      </w:rPr>
      <w:fldChar w:fldCharType="begin"/>
    </w:r>
    <w:r w:rsidRPr="00C40263">
      <w:rPr>
        <w:rStyle w:val="SayfaNumaras"/>
      </w:rPr>
      <w:instrText xml:space="preserve"> PAGE </w:instrText>
    </w:r>
    <w:r w:rsidRPr="00C40263">
      <w:rPr>
        <w:rStyle w:val="SayfaNumaras"/>
      </w:rPr>
      <w:fldChar w:fldCharType="separate"/>
    </w:r>
    <w:r w:rsidRPr="00C40263">
      <w:rPr>
        <w:rStyle w:val="SayfaNumaras"/>
        <w:noProof/>
      </w:rPr>
      <w:t>1</w:t>
    </w:r>
    <w:r w:rsidRPr="00C40263">
      <w:rPr>
        <w:rStyle w:val="SayfaNumaras"/>
      </w:rPr>
      <w:fldChar w:fldCharType="end"/>
    </w:r>
  </w:p>
  <w:p w:rsidR="00C40263" w:rsidRDefault="00C40263" w:rsidP="00C4026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C82" w:rsidRDefault="00002C82" w:rsidP="00C40263">
      <w:r>
        <w:separator/>
      </w:r>
    </w:p>
  </w:footnote>
  <w:footnote w:type="continuationSeparator" w:id="0">
    <w:p w:rsidR="00002C82" w:rsidRDefault="00002C82" w:rsidP="00C40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263" w:rsidRPr="00C40263" w:rsidRDefault="00C40263" w:rsidP="00C40263">
    <w:pPr>
      <w:pStyle w:val="stBilgi"/>
      <w:rPr>
        <w:b/>
      </w:rPr>
    </w:pPr>
    <w:r w:rsidRPr="00C40263">
      <w:rPr>
        <w:b/>
      </w:rPr>
      <w:t>Esas Sayısı:2010/16 (Siyasi Parti Mali Denetimi)</w:t>
    </w:r>
  </w:p>
  <w:p w:rsidR="00C40263" w:rsidRDefault="00C40263" w:rsidP="00C40263">
    <w:pPr>
      <w:pStyle w:val="stBilgi"/>
      <w:rPr>
        <w:b/>
      </w:rPr>
    </w:pPr>
    <w:r>
      <w:rPr>
        <w:b/>
      </w:rPr>
      <w:t>Karar Sayısı:2013/125</w:t>
    </w:r>
  </w:p>
  <w:p w:rsidR="00C40263" w:rsidRPr="00C40263" w:rsidRDefault="00C40263" w:rsidP="00C4026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63"/>
    <w:rsid w:val="00002C82"/>
    <w:rsid w:val="00C4026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DF22"/>
  <w15:chartTrackingRefBased/>
  <w15:docId w15:val="{B5C88DD5-B5A8-4464-B773-9BF9AC68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263"/>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paragraph" w:styleId="Balk3">
    <w:name w:val="heading 3"/>
    <w:basedOn w:val="Normal"/>
    <w:link w:val="Balk3Char"/>
    <w:uiPriority w:val="9"/>
    <w:qFormat/>
    <w:rsid w:val="00C40263"/>
    <w:pPr>
      <w:keepNext/>
      <w:overflowPunct/>
      <w:autoSpaceDE/>
      <w:autoSpaceDN/>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40263"/>
    <w:rPr>
      <w:rFonts w:ascii="Arial" w:eastAsiaTheme="minorEastAsia" w:hAnsi="Arial" w:cs="Arial"/>
      <w:b/>
      <w:bCs/>
      <w:sz w:val="26"/>
      <w:szCs w:val="26"/>
      <w:lang w:eastAsia="tr-TR"/>
    </w:rPr>
  </w:style>
  <w:style w:type="character" w:styleId="DipnotBavurusu">
    <w:name w:val="footnote reference"/>
    <w:basedOn w:val="VarsaylanParagrafYazTipi"/>
    <w:uiPriority w:val="99"/>
    <w:semiHidden/>
    <w:unhideWhenUsed/>
    <w:rsid w:val="00C40263"/>
    <w:rPr>
      <w:vertAlign w:val="superscript"/>
    </w:rPr>
  </w:style>
  <w:style w:type="paragraph" w:styleId="NormalWeb">
    <w:name w:val="Normal (Web)"/>
    <w:basedOn w:val="Normal"/>
    <w:uiPriority w:val="99"/>
    <w:semiHidden/>
    <w:unhideWhenUsed/>
    <w:rsid w:val="00C40263"/>
    <w:pPr>
      <w:overflowPunct/>
      <w:autoSpaceDE/>
      <w:autoSpaceDN/>
      <w:spacing w:before="100" w:beforeAutospacing="1" w:after="100" w:afterAutospacing="1"/>
    </w:pPr>
  </w:style>
  <w:style w:type="paragraph" w:styleId="stBilgi">
    <w:name w:val="header"/>
    <w:basedOn w:val="Normal"/>
    <w:link w:val="stBilgiChar"/>
    <w:uiPriority w:val="99"/>
    <w:unhideWhenUsed/>
    <w:rsid w:val="00C40263"/>
    <w:pPr>
      <w:tabs>
        <w:tab w:val="center" w:pos="4536"/>
        <w:tab w:val="right" w:pos="9072"/>
      </w:tabs>
    </w:pPr>
  </w:style>
  <w:style w:type="character" w:customStyle="1" w:styleId="stBilgiChar">
    <w:name w:val="Üst Bilgi Char"/>
    <w:basedOn w:val="VarsaylanParagrafYazTipi"/>
    <w:link w:val="stBilgi"/>
    <w:uiPriority w:val="99"/>
    <w:rsid w:val="00C4026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40263"/>
    <w:pPr>
      <w:tabs>
        <w:tab w:val="center" w:pos="4536"/>
        <w:tab w:val="right" w:pos="9072"/>
      </w:tabs>
    </w:pPr>
  </w:style>
  <w:style w:type="character" w:customStyle="1" w:styleId="AltBilgiChar">
    <w:name w:val="Alt Bilgi Char"/>
    <w:basedOn w:val="VarsaylanParagrafYazTipi"/>
    <w:link w:val="AltBilgi"/>
    <w:uiPriority w:val="99"/>
    <w:rsid w:val="00C4026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40263"/>
  </w:style>
  <w:style w:type="table" w:styleId="TabloKlavuzu">
    <w:name w:val="Table Grid"/>
    <w:basedOn w:val="NormalTablo"/>
    <w:uiPriority w:val="39"/>
    <w:rsid w:val="00C40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1311</Words>
  <Characters>7476</Characters>
  <Application>Microsoft Office Word</Application>
  <DocSecurity>0</DocSecurity>
  <Lines>62</Lines>
  <Paragraphs>17</Paragraphs>
  <ScaleCrop>false</ScaleCrop>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2020-06-15T06:36:00Z</dcterms:created>
  <dcterms:modified xsi:type="dcterms:W3CDTF">2020-06-15T06:38:00Z</dcterms:modified>
</cp:coreProperties>
</file>