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03F5" w:rsidRDefault="008203F5" w:rsidP="008203F5">
      <w:pPr>
        <w:spacing w:after="200"/>
        <w:ind w:right="283"/>
        <w:jc w:val="center"/>
        <w:rPr>
          <w:b/>
          <w:caps/>
          <w:color w:val="010000"/>
          <w:szCs w:val="26"/>
        </w:rPr>
      </w:pPr>
      <w:r w:rsidRPr="008203F5">
        <w:rPr>
          <w:b/>
          <w:caps/>
          <w:color w:val="010000"/>
          <w:szCs w:val="26"/>
        </w:rPr>
        <w:t>ANAYASA MAHKEMESİ KARARI</w:t>
      </w:r>
    </w:p>
    <w:p w:rsidR="008203F5" w:rsidRPr="008203F5" w:rsidRDefault="008203F5" w:rsidP="008203F5">
      <w:pPr>
        <w:spacing w:after="200"/>
        <w:ind w:right="283" w:firstLine="709"/>
        <w:jc w:val="center"/>
        <w:rPr>
          <w:b/>
          <w:caps/>
          <w:color w:val="010000"/>
          <w:szCs w:val="26"/>
        </w:rPr>
      </w:pPr>
    </w:p>
    <w:p w:rsidR="008203F5" w:rsidRDefault="008203F5" w:rsidP="008203F5">
      <w:pPr>
        <w:rPr>
          <w:b/>
          <w:bCs/>
          <w:color w:val="010000"/>
          <w:szCs w:val="26"/>
        </w:rPr>
      </w:pPr>
      <w:r>
        <w:rPr>
          <w:b/>
          <w:bCs/>
          <w:color w:val="010000"/>
          <w:szCs w:val="26"/>
        </w:rPr>
        <w:t>Esas Sayısı:2012/7 (Siyasi Parti Mali Denetimi)</w:t>
      </w:r>
    </w:p>
    <w:p w:rsidR="008203F5" w:rsidRDefault="008203F5" w:rsidP="008203F5">
      <w:pPr>
        <w:rPr>
          <w:b/>
          <w:bCs/>
          <w:color w:val="010000"/>
          <w:szCs w:val="26"/>
        </w:rPr>
      </w:pPr>
      <w:r>
        <w:rPr>
          <w:b/>
          <w:bCs/>
          <w:color w:val="010000"/>
          <w:szCs w:val="26"/>
        </w:rPr>
        <w:t>Karar Sayısı:2013/112</w:t>
      </w:r>
    </w:p>
    <w:p w:rsidR="008203F5" w:rsidRDefault="008203F5" w:rsidP="008203F5">
      <w:pPr>
        <w:rPr>
          <w:b/>
          <w:bCs/>
          <w:color w:val="010000"/>
          <w:szCs w:val="26"/>
        </w:rPr>
      </w:pPr>
      <w:r>
        <w:rPr>
          <w:b/>
          <w:bCs/>
          <w:color w:val="010000"/>
          <w:szCs w:val="26"/>
        </w:rPr>
        <w:t>Karar Günü:25.9.2013</w:t>
      </w:r>
    </w:p>
    <w:p w:rsidR="008203F5" w:rsidRPr="008203F5" w:rsidRDefault="008203F5" w:rsidP="008203F5">
      <w:pPr>
        <w:rPr>
          <w:b/>
          <w:bCs/>
          <w:color w:val="010000"/>
          <w:szCs w:val="26"/>
        </w:rPr>
      </w:pPr>
    </w:p>
    <w:p w:rsidR="008203F5" w:rsidRPr="008203F5" w:rsidRDefault="008203F5" w:rsidP="008203F5">
      <w:pPr>
        <w:spacing w:after="200"/>
        <w:ind w:right="283" w:firstLine="709"/>
        <w:jc w:val="both"/>
        <w:rPr>
          <w:b/>
          <w:bCs/>
          <w:color w:val="010000"/>
          <w:szCs w:val="26"/>
        </w:rPr>
      </w:pPr>
      <w:r w:rsidRPr="008203F5">
        <w:rPr>
          <w:b/>
          <w:bCs/>
          <w:color w:val="010000"/>
          <w:szCs w:val="26"/>
        </w:rPr>
        <w:t>I- MALİ DENETİMİN KONUSU</w:t>
      </w:r>
    </w:p>
    <w:p w:rsidR="008203F5" w:rsidRPr="008203F5" w:rsidRDefault="008203F5" w:rsidP="008203F5">
      <w:pPr>
        <w:spacing w:after="200"/>
        <w:ind w:right="283" w:firstLine="709"/>
        <w:jc w:val="both"/>
        <w:rPr>
          <w:color w:val="010000"/>
          <w:szCs w:val="26"/>
        </w:rPr>
      </w:pPr>
      <w:r w:rsidRPr="008203F5">
        <w:rPr>
          <w:color w:val="010000"/>
          <w:szCs w:val="26"/>
        </w:rPr>
        <w:t>Halkın Yükselişi Partisinin 2011 yılı kesin hesabının incelenmesidir.</w:t>
      </w:r>
    </w:p>
    <w:p w:rsidR="008203F5" w:rsidRPr="008203F5" w:rsidRDefault="008203F5" w:rsidP="008203F5">
      <w:pPr>
        <w:spacing w:after="200"/>
        <w:ind w:right="283" w:firstLine="709"/>
        <w:jc w:val="both"/>
        <w:rPr>
          <w:b/>
          <w:bCs/>
          <w:color w:val="010000"/>
          <w:szCs w:val="26"/>
        </w:rPr>
      </w:pPr>
      <w:r w:rsidRPr="008203F5">
        <w:rPr>
          <w:b/>
          <w:bCs/>
          <w:color w:val="010000"/>
          <w:szCs w:val="26"/>
        </w:rPr>
        <w:t>II- İLK İNCELEME</w:t>
      </w:r>
    </w:p>
    <w:p w:rsidR="008203F5" w:rsidRPr="008203F5" w:rsidRDefault="008203F5" w:rsidP="008203F5">
      <w:pPr>
        <w:spacing w:after="200"/>
        <w:ind w:right="283" w:firstLine="709"/>
        <w:jc w:val="both"/>
        <w:rPr>
          <w:color w:val="010000"/>
          <w:szCs w:val="26"/>
        </w:rPr>
      </w:pPr>
      <w:r w:rsidRPr="008203F5">
        <w:rPr>
          <w:color w:val="010000"/>
          <w:szCs w:val="26"/>
        </w:rPr>
        <w:t xml:space="preserve">Anayasa Mahkemesi İçtüzüğü hükümleri uyarınca Haşim KILIÇ, </w:t>
      </w:r>
      <w:proofErr w:type="spellStart"/>
      <w:r w:rsidRPr="008203F5">
        <w:rPr>
          <w:color w:val="010000"/>
          <w:szCs w:val="26"/>
        </w:rPr>
        <w:t>Serruh</w:t>
      </w:r>
      <w:proofErr w:type="spellEnd"/>
      <w:r w:rsidRPr="008203F5">
        <w:rPr>
          <w:color w:val="010000"/>
          <w:szCs w:val="26"/>
        </w:rPr>
        <w:t xml:space="preserve"> KALELİ, Alparslan ALTAN, Mehmet ERTEN, Serdar ÖZGÜLDÜR, Osman </w:t>
      </w:r>
      <w:proofErr w:type="spellStart"/>
      <w:r w:rsidRPr="008203F5">
        <w:rPr>
          <w:color w:val="010000"/>
          <w:szCs w:val="26"/>
        </w:rPr>
        <w:t>Alifeyyaz</w:t>
      </w:r>
      <w:proofErr w:type="spellEnd"/>
      <w:r w:rsidRPr="008203F5">
        <w:rPr>
          <w:color w:val="010000"/>
          <w:szCs w:val="26"/>
        </w:rPr>
        <w:t xml:space="preserve"> PAKSÜT, Zehra Ayla PERKTAŞ, Recep KÖMÜRCÜ, Burhan ÜSTÜN, Engin YILDIRIM, Nuri NECİPOĞLU, Celal Mümtaz AKINCI, Erdal TERCAN, Muammer TOPAL ve Zühtü </w:t>
      </w:r>
      <w:proofErr w:type="spellStart"/>
      <w:r w:rsidRPr="008203F5">
        <w:rPr>
          <w:color w:val="010000"/>
          <w:szCs w:val="26"/>
        </w:rPr>
        <w:t>ARSLAN’ın</w:t>
      </w:r>
      <w:proofErr w:type="spellEnd"/>
      <w:r w:rsidRPr="008203F5">
        <w:rPr>
          <w:color w:val="010000"/>
          <w:szCs w:val="26"/>
        </w:rPr>
        <w:t xml:space="preserve"> katılımıyla 3.1.2013 gününde yapılan ilk inceleme toplantısında; </w:t>
      </w:r>
    </w:p>
    <w:p w:rsidR="008203F5" w:rsidRPr="008203F5" w:rsidRDefault="008203F5" w:rsidP="008203F5">
      <w:pPr>
        <w:spacing w:after="200"/>
        <w:ind w:right="283" w:firstLine="709"/>
        <w:jc w:val="both"/>
        <w:rPr>
          <w:color w:val="010000"/>
          <w:szCs w:val="26"/>
        </w:rPr>
      </w:pPr>
      <w:r w:rsidRPr="008203F5">
        <w:rPr>
          <w:color w:val="010000"/>
          <w:szCs w:val="26"/>
        </w:rPr>
        <w:t>1- Dosyada eksiklik bulunmadığından işin esasının incelenmesine,</w:t>
      </w:r>
    </w:p>
    <w:p w:rsidR="008203F5" w:rsidRPr="008203F5" w:rsidRDefault="008203F5" w:rsidP="008203F5">
      <w:pPr>
        <w:spacing w:after="200"/>
        <w:ind w:right="283" w:firstLine="709"/>
        <w:jc w:val="both"/>
        <w:rPr>
          <w:color w:val="010000"/>
          <w:szCs w:val="26"/>
        </w:rPr>
      </w:pPr>
      <w:r w:rsidRPr="008203F5">
        <w:rPr>
          <w:color w:val="010000"/>
          <w:szCs w:val="26"/>
        </w:rPr>
        <w:t>2- Esas incelemenin yapılması için Genel Merkez kesin hesabının dayanağını oluşturan gelir-gider belgeleri ile bu belgelerin kaydedildiği defterleri Sayıştay Başkanlığına göndermesi için Partiye bu kararın tebliğinden itibaren 30 gün süre verilmesine,</w:t>
      </w:r>
    </w:p>
    <w:p w:rsidR="008203F5" w:rsidRPr="008203F5" w:rsidRDefault="008203F5" w:rsidP="008203F5">
      <w:pPr>
        <w:spacing w:after="200"/>
        <w:ind w:right="283" w:firstLine="709"/>
        <w:jc w:val="both"/>
        <w:rPr>
          <w:color w:val="010000"/>
          <w:szCs w:val="26"/>
        </w:rPr>
      </w:pPr>
      <w:r w:rsidRPr="008203F5">
        <w:rPr>
          <w:iCs/>
          <w:color w:val="010000"/>
          <w:szCs w:val="26"/>
        </w:rPr>
        <w:t>OYBİRLİĞİYLE</w:t>
      </w:r>
      <w:r w:rsidRPr="008203F5">
        <w:rPr>
          <w:color w:val="010000"/>
          <w:szCs w:val="26"/>
        </w:rPr>
        <w:t xml:space="preserve"> karar verilmiştir.</w:t>
      </w:r>
    </w:p>
    <w:p w:rsidR="008203F5" w:rsidRPr="008203F5" w:rsidRDefault="008203F5" w:rsidP="008203F5">
      <w:pPr>
        <w:spacing w:after="200"/>
        <w:ind w:right="283" w:firstLine="709"/>
        <w:jc w:val="both"/>
        <w:rPr>
          <w:b/>
          <w:bCs/>
          <w:color w:val="010000"/>
          <w:szCs w:val="26"/>
        </w:rPr>
      </w:pPr>
      <w:r w:rsidRPr="008203F5">
        <w:rPr>
          <w:b/>
          <w:bCs/>
          <w:color w:val="010000"/>
          <w:szCs w:val="26"/>
        </w:rPr>
        <w:t>III- ESASIN İNCELENMESİ</w:t>
      </w:r>
    </w:p>
    <w:p w:rsidR="008203F5" w:rsidRPr="008203F5" w:rsidRDefault="008203F5" w:rsidP="008203F5">
      <w:pPr>
        <w:spacing w:after="200"/>
        <w:ind w:right="283" w:firstLine="709"/>
        <w:jc w:val="both"/>
        <w:rPr>
          <w:color w:val="010000"/>
          <w:szCs w:val="26"/>
        </w:rPr>
      </w:pPr>
      <w:r w:rsidRPr="008203F5">
        <w:rPr>
          <w:color w:val="010000"/>
          <w:szCs w:val="26"/>
        </w:rPr>
        <w:t>Halkın Yükselişi Partisinin, Anayasa Mahkemesine verdiği 2011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8203F5" w:rsidRPr="008203F5" w:rsidRDefault="008203F5" w:rsidP="008203F5">
      <w:pPr>
        <w:spacing w:after="200"/>
        <w:ind w:right="283" w:firstLine="709"/>
        <w:jc w:val="both"/>
        <w:rPr>
          <w:color w:val="010000"/>
          <w:szCs w:val="26"/>
        </w:rPr>
      </w:pPr>
      <w:r w:rsidRPr="008203F5">
        <w:rPr>
          <w:color w:val="010000"/>
          <w:szCs w:val="26"/>
        </w:rPr>
        <w:t>Denetimin maddi öğelerini oluşturan defter ve belgelerde Partinin Genel Merkezi ile il örgütlerinin 2011 yılı gelirlerinin 118.177,02 TL, borçlarının 6.000 TL, giderlerinin 118.678,05 TL olduğu, 5.498,97 TL’nin ise nakit mevcudu olarak 2012 yılına devredildiği anlaşılmaktadır.</w:t>
      </w:r>
    </w:p>
    <w:p w:rsidR="008203F5" w:rsidRPr="008203F5" w:rsidRDefault="008203F5" w:rsidP="008203F5">
      <w:pPr>
        <w:spacing w:after="200"/>
        <w:ind w:right="283" w:firstLine="709"/>
        <w:jc w:val="both"/>
        <w:rPr>
          <w:color w:val="010000"/>
          <w:szCs w:val="26"/>
        </w:rPr>
      </w:pPr>
      <w:r w:rsidRPr="008203F5">
        <w:rPr>
          <w:color w:val="010000"/>
          <w:szCs w:val="26"/>
        </w:rPr>
        <w:t xml:space="preserve">Partinin 2011 yılı kesin hesabının, Parti Merkez Yönetim Kurulunun 20.5.2012 günlü, 80 sayılı kararı ile kabul edilerek onaylandığı görülmüştür. </w:t>
      </w:r>
    </w:p>
    <w:p w:rsidR="008203F5" w:rsidRPr="008203F5" w:rsidRDefault="008203F5" w:rsidP="008203F5">
      <w:pPr>
        <w:spacing w:after="200"/>
        <w:ind w:right="283" w:firstLine="709"/>
        <w:jc w:val="both"/>
        <w:rPr>
          <w:color w:val="010000"/>
          <w:szCs w:val="26"/>
        </w:rPr>
      </w:pPr>
      <w:r w:rsidRPr="008203F5">
        <w:rPr>
          <w:color w:val="010000"/>
          <w:szCs w:val="26"/>
        </w:rPr>
        <w:t>Partinin 2011 yılı kesin hesabının gelir ve gider rakamlarının yukarıda açıklanan tutarlardan oluştuğu, bu haliyle 2011 yılı kesin hesabının doğru, denk ve 2820 sayılı Kanun’a uygun olduğu sonucuna varılmıştır.</w:t>
      </w:r>
    </w:p>
    <w:p w:rsidR="008203F5" w:rsidRPr="008203F5" w:rsidRDefault="008203F5" w:rsidP="008203F5">
      <w:pPr>
        <w:spacing w:after="200"/>
        <w:ind w:right="283" w:firstLine="709"/>
        <w:jc w:val="both"/>
        <w:rPr>
          <w:b/>
          <w:bCs/>
          <w:color w:val="010000"/>
          <w:szCs w:val="26"/>
        </w:rPr>
      </w:pPr>
      <w:r w:rsidRPr="008203F5">
        <w:rPr>
          <w:b/>
          <w:bCs/>
          <w:color w:val="010000"/>
          <w:szCs w:val="26"/>
        </w:rPr>
        <w:t>A-</w:t>
      </w:r>
      <w:r w:rsidRPr="008203F5">
        <w:rPr>
          <w:color w:val="010000"/>
          <w:szCs w:val="26"/>
        </w:rPr>
        <w:t xml:space="preserve"> </w:t>
      </w:r>
      <w:r w:rsidRPr="008203F5">
        <w:rPr>
          <w:b/>
          <w:bCs/>
          <w:color w:val="010000"/>
          <w:szCs w:val="26"/>
        </w:rPr>
        <w:t>Gelirlerin İncelenmesi</w:t>
      </w:r>
    </w:p>
    <w:p w:rsidR="008203F5" w:rsidRPr="008203F5" w:rsidRDefault="008203F5" w:rsidP="008203F5">
      <w:pPr>
        <w:spacing w:after="200"/>
        <w:ind w:right="283" w:firstLine="709"/>
        <w:jc w:val="both"/>
        <w:rPr>
          <w:b/>
          <w:bCs/>
          <w:color w:val="010000"/>
          <w:szCs w:val="26"/>
        </w:rPr>
      </w:pPr>
      <w:r w:rsidRPr="008203F5">
        <w:rPr>
          <w:b/>
          <w:bCs/>
          <w:color w:val="010000"/>
          <w:szCs w:val="26"/>
        </w:rPr>
        <w:t>1- Genel Merkez Gelirleri</w:t>
      </w:r>
    </w:p>
    <w:p w:rsidR="008203F5" w:rsidRPr="008203F5" w:rsidRDefault="008203F5" w:rsidP="008203F5">
      <w:pPr>
        <w:spacing w:after="200"/>
        <w:ind w:right="283" w:firstLine="709"/>
        <w:jc w:val="both"/>
        <w:rPr>
          <w:color w:val="010000"/>
          <w:szCs w:val="26"/>
        </w:rPr>
      </w:pPr>
      <w:r w:rsidRPr="008203F5">
        <w:rPr>
          <w:color w:val="010000"/>
          <w:szCs w:val="26"/>
        </w:rPr>
        <w:t>Partinin Genel Merkez gelirleri 115.936,19 TL olarak gösterilmiştir.</w:t>
      </w:r>
    </w:p>
    <w:p w:rsidR="008203F5" w:rsidRPr="008203F5" w:rsidRDefault="008203F5" w:rsidP="008203F5">
      <w:pPr>
        <w:spacing w:after="200"/>
        <w:ind w:right="283" w:firstLine="709"/>
        <w:jc w:val="both"/>
        <w:rPr>
          <w:color w:val="010000"/>
          <w:szCs w:val="26"/>
        </w:rPr>
      </w:pPr>
      <w:r w:rsidRPr="008203F5">
        <w:rPr>
          <w:color w:val="010000"/>
          <w:szCs w:val="26"/>
        </w:rPr>
        <w:lastRenderedPageBreak/>
        <w:t xml:space="preserve">Bunun 111.249,40 TL’si bağış gelirleri, 64,36 TL’si faiz gelirleri, 10,20 TL’si </w:t>
      </w:r>
      <w:r w:rsidRPr="008203F5">
        <w:rPr>
          <w:color w:val="010000"/>
        </w:rPr>
        <w:t>2010 yılından devreden alacaklar</w:t>
      </w:r>
      <w:r w:rsidRPr="008203F5">
        <w:rPr>
          <w:color w:val="010000"/>
          <w:szCs w:val="26"/>
        </w:rPr>
        <w:t xml:space="preserve"> ve 4.612,23 TL’si </w:t>
      </w:r>
      <w:r w:rsidRPr="008203F5">
        <w:rPr>
          <w:color w:val="010000"/>
        </w:rPr>
        <w:t>2010 yılından devreden nakit mevcudundan</w:t>
      </w:r>
      <w:r w:rsidRPr="008203F5">
        <w:rPr>
          <w:color w:val="010000"/>
          <w:szCs w:val="26"/>
        </w:rPr>
        <w:t xml:space="preserve"> oluşmaktadır. </w:t>
      </w:r>
    </w:p>
    <w:p w:rsidR="008203F5" w:rsidRPr="008203F5" w:rsidRDefault="008203F5" w:rsidP="008203F5">
      <w:pPr>
        <w:spacing w:after="200"/>
        <w:ind w:right="283" w:firstLine="709"/>
        <w:jc w:val="both"/>
        <w:rPr>
          <w:color w:val="010000"/>
          <w:szCs w:val="26"/>
        </w:rPr>
      </w:pPr>
      <w:r w:rsidRPr="008203F5">
        <w:rPr>
          <w:color w:val="010000"/>
          <w:szCs w:val="26"/>
        </w:rPr>
        <w:t xml:space="preserve">Parti Genel Merkezinin 2012 yılına devreden borç toplamı ise 6.000 TL’dir. </w:t>
      </w:r>
    </w:p>
    <w:p w:rsidR="008203F5" w:rsidRPr="008203F5" w:rsidRDefault="008203F5" w:rsidP="008203F5">
      <w:pPr>
        <w:spacing w:after="200"/>
        <w:ind w:right="283" w:firstLine="709"/>
        <w:jc w:val="both"/>
        <w:rPr>
          <w:color w:val="010000"/>
          <w:szCs w:val="26"/>
        </w:rPr>
      </w:pPr>
      <w:r w:rsidRPr="008203F5">
        <w:rPr>
          <w:color w:val="010000"/>
          <w:szCs w:val="26"/>
        </w:rPr>
        <w:t>Parti Genel Merkezinin defter kayıtları ve gelir belgeleri üzerinde yapılan incelemede, gelirlerin 2820 sayılı Kanun’a uygun olarak sağlandığı sonucuna varılmıştır.</w:t>
      </w:r>
    </w:p>
    <w:p w:rsidR="008203F5" w:rsidRPr="008203F5" w:rsidRDefault="008203F5" w:rsidP="008203F5">
      <w:pPr>
        <w:spacing w:after="200"/>
        <w:ind w:right="283" w:firstLine="709"/>
        <w:jc w:val="both"/>
        <w:rPr>
          <w:b/>
          <w:bCs/>
          <w:color w:val="010000"/>
          <w:szCs w:val="26"/>
        </w:rPr>
      </w:pPr>
      <w:r w:rsidRPr="008203F5">
        <w:rPr>
          <w:b/>
          <w:bCs/>
          <w:color w:val="010000"/>
          <w:szCs w:val="26"/>
        </w:rPr>
        <w:t>2- İl Örgütleri Gelirleri</w:t>
      </w:r>
    </w:p>
    <w:p w:rsidR="008203F5" w:rsidRPr="008203F5" w:rsidRDefault="008203F5" w:rsidP="008203F5">
      <w:pPr>
        <w:spacing w:after="200"/>
        <w:ind w:right="283" w:firstLine="709"/>
        <w:jc w:val="both"/>
        <w:rPr>
          <w:color w:val="010000"/>
          <w:szCs w:val="26"/>
        </w:rPr>
      </w:pPr>
      <w:r w:rsidRPr="008203F5">
        <w:rPr>
          <w:color w:val="010000"/>
          <w:szCs w:val="26"/>
        </w:rPr>
        <w:t>Parti il örgütlerinin gelirleri 2.240,83 TL olarak gösterilmiştir.</w:t>
      </w:r>
    </w:p>
    <w:p w:rsidR="008203F5" w:rsidRPr="008203F5" w:rsidRDefault="008203F5" w:rsidP="008203F5">
      <w:pPr>
        <w:spacing w:after="200"/>
        <w:ind w:right="283" w:firstLine="709"/>
        <w:jc w:val="both"/>
        <w:rPr>
          <w:color w:val="010000"/>
          <w:szCs w:val="26"/>
        </w:rPr>
      </w:pPr>
      <w:r w:rsidRPr="008203F5">
        <w:rPr>
          <w:color w:val="010000"/>
          <w:szCs w:val="26"/>
        </w:rPr>
        <w:t xml:space="preserve">Bunun 208,40 TL’si yardımlar ve 2.032,43 TL’si </w:t>
      </w:r>
      <w:r w:rsidRPr="008203F5">
        <w:rPr>
          <w:color w:val="010000"/>
        </w:rPr>
        <w:t>2010 yılından devreden nakit mevcudundan</w:t>
      </w:r>
      <w:r w:rsidRPr="008203F5">
        <w:rPr>
          <w:color w:val="010000"/>
          <w:szCs w:val="26"/>
        </w:rPr>
        <w:t xml:space="preserve"> oluşmaktadır. </w:t>
      </w:r>
    </w:p>
    <w:p w:rsidR="008203F5" w:rsidRPr="008203F5" w:rsidRDefault="008203F5" w:rsidP="008203F5">
      <w:pPr>
        <w:spacing w:after="200"/>
        <w:ind w:right="283" w:firstLine="709"/>
        <w:jc w:val="both"/>
        <w:rPr>
          <w:color w:val="010000"/>
          <w:szCs w:val="26"/>
        </w:rPr>
      </w:pPr>
      <w:r w:rsidRPr="008203F5">
        <w:rPr>
          <w:color w:val="010000"/>
          <w:szCs w:val="26"/>
        </w:rPr>
        <w:t>Parti il örgütlerinin kesin hesap çizelgelerinin gelir bölümünde yapılan incelemede, gelirlerin 2820 sayılı Kanun’a uygun olduğu sonucuna varılmıştır.</w:t>
      </w:r>
    </w:p>
    <w:p w:rsidR="008203F5" w:rsidRPr="008203F5" w:rsidRDefault="008203F5" w:rsidP="008203F5">
      <w:pPr>
        <w:spacing w:after="200"/>
        <w:ind w:right="283" w:firstLine="709"/>
        <w:jc w:val="both"/>
        <w:rPr>
          <w:color w:val="010000"/>
          <w:szCs w:val="26"/>
        </w:rPr>
      </w:pPr>
      <w:r w:rsidRPr="008203F5">
        <w:rPr>
          <w:b/>
          <w:bCs/>
          <w:color w:val="010000"/>
          <w:szCs w:val="26"/>
        </w:rPr>
        <w:t>B- Giderlerin İncelenmesi</w:t>
      </w:r>
    </w:p>
    <w:p w:rsidR="008203F5" w:rsidRPr="008203F5" w:rsidRDefault="008203F5" w:rsidP="008203F5">
      <w:pPr>
        <w:spacing w:after="200"/>
        <w:ind w:right="283" w:firstLine="709"/>
        <w:jc w:val="both"/>
        <w:rPr>
          <w:b/>
          <w:bCs/>
          <w:color w:val="010000"/>
          <w:szCs w:val="26"/>
        </w:rPr>
      </w:pPr>
      <w:r w:rsidRPr="008203F5">
        <w:rPr>
          <w:b/>
          <w:bCs/>
          <w:color w:val="010000"/>
          <w:szCs w:val="26"/>
        </w:rPr>
        <w:t>1- Genel Merkez Giderleri</w:t>
      </w:r>
    </w:p>
    <w:p w:rsidR="008203F5" w:rsidRPr="008203F5" w:rsidRDefault="008203F5" w:rsidP="008203F5">
      <w:pPr>
        <w:spacing w:after="200"/>
        <w:ind w:right="283" w:firstLine="709"/>
        <w:jc w:val="both"/>
        <w:rPr>
          <w:color w:val="010000"/>
          <w:szCs w:val="26"/>
        </w:rPr>
      </w:pPr>
      <w:r w:rsidRPr="008203F5">
        <w:rPr>
          <w:color w:val="010000"/>
          <w:szCs w:val="26"/>
        </w:rPr>
        <w:t>Partinin Genel Merkez giderleri 118.467,94 TL olarak gösterilmiştir.</w:t>
      </w:r>
    </w:p>
    <w:p w:rsidR="008203F5" w:rsidRPr="008203F5" w:rsidRDefault="008203F5" w:rsidP="008203F5">
      <w:pPr>
        <w:spacing w:after="200"/>
        <w:ind w:right="283" w:firstLine="709"/>
        <w:jc w:val="both"/>
        <w:rPr>
          <w:color w:val="010000"/>
          <w:szCs w:val="26"/>
        </w:rPr>
      </w:pPr>
      <w:r w:rsidRPr="008203F5">
        <w:rPr>
          <w:color w:val="010000"/>
          <w:szCs w:val="26"/>
        </w:rPr>
        <w:t>Bunun 824,14 TL’si personel giderleri, 638,69 TL’si temsil ağırlama giderleri, 1.541,69 TL’si kırtasiye ve büro giderleri, 4.536,04 TL’si haberleşme giderleri, 112,47 TL’si taşıma giderleri, 2.000 TL’si yayın ve ilan giderleri, 90.000 TL’si kira giderleri, 595,80 TL’si bakım onarım giderleri, 9.601,24 TL’si ısınma, aydınlatma ve temizlik giderleri, 2.167,21 TL’si vergi, sigorta, noter giderleri, 170 TL’si demirbaş giderleri ve 6.280,66 TL’si geçen yıldan kalan borç ödemelerinden oluşmaktadır.</w:t>
      </w:r>
    </w:p>
    <w:p w:rsidR="008203F5" w:rsidRPr="008203F5" w:rsidRDefault="008203F5" w:rsidP="008203F5">
      <w:pPr>
        <w:spacing w:after="200"/>
        <w:ind w:right="283" w:firstLine="709"/>
        <w:jc w:val="both"/>
        <w:rPr>
          <w:color w:val="010000"/>
          <w:szCs w:val="26"/>
        </w:rPr>
      </w:pPr>
      <w:r w:rsidRPr="008203F5">
        <w:rPr>
          <w:color w:val="010000"/>
          <w:szCs w:val="26"/>
        </w:rPr>
        <w:t>Parti Genel Merkezinin 2012 yılına devreden nakit mevcudu 3.468,25 TL’dir.</w:t>
      </w:r>
    </w:p>
    <w:p w:rsidR="008203F5" w:rsidRPr="008203F5" w:rsidRDefault="008203F5" w:rsidP="008203F5">
      <w:pPr>
        <w:spacing w:after="200"/>
        <w:ind w:right="283" w:firstLine="709"/>
        <w:jc w:val="both"/>
        <w:rPr>
          <w:color w:val="010000"/>
          <w:szCs w:val="26"/>
        </w:rPr>
      </w:pPr>
      <w:r w:rsidRPr="008203F5">
        <w:rPr>
          <w:color w:val="010000"/>
          <w:szCs w:val="26"/>
        </w:rPr>
        <w:t>Parti Genel Merkezinin defter kayıtları ve gider belgeleri üzerinde yapılan incelemede, giderlerin 2820 sayılı Kanun’a uygun olarak gerçekleştirildiği sonucuna varılmıştır.</w:t>
      </w:r>
    </w:p>
    <w:p w:rsidR="008203F5" w:rsidRPr="008203F5" w:rsidRDefault="008203F5" w:rsidP="008203F5">
      <w:pPr>
        <w:spacing w:after="200"/>
        <w:ind w:right="283" w:firstLine="709"/>
        <w:jc w:val="both"/>
        <w:rPr>
          <w:b/>
          <w:bCs/>
          <w:color w:val="010000"/>
          <w:szCs w:val="26"/>
        </w:rPr>
      </w:pPr>
      <w:r w:rsidRPr="008203F5">
        <w:rPr>
          <w:b/>
          <w:bCs/>
          <w:color w:val="010000"/>
          <w:szCs w:val="26"/>
        </w:rPr>
        <w:t>2- İl Örgütleri Giderleri</w:t>
      </w:r>
    </w:p>
    <w:p w:rsidR="008203F5" w:rsidRPr="008203F5" w:rsidRDefault="008203F5" w:rsidP="008203F5">
      <w:pPr>
        <w:spacing w:after="200"/>
        <w:ind w:right="283" w:firstLine="709"/>
        <w:jc w:val="both"/>
        <w:rPr>
          <w:color w:val="010000"/>
          <w:szCs w:val="26"/>
        </w:rPr>
      </w:pPr>
      <w:r w:rsidRPr="008203F5">
        <w:rPr>
          <w:color w:val="010000"/>
          <w:szCs w:val="26"/>
        </w:rPr>
        <w:t>Parti il örgütlerinin giderleri 210,11 TL olarak gösterilmiş olup, tamamı haberleşme giderlerinden oluşmaktadır.</w:t>
      </w:r>
    </w:p>
    <w:p w:rsidR="008203F5" w:rsidRPr="008203F5" w:rsidRDefault="008203F5" w:rsidP="008203F5">
      <w:pPr>
        <w:spacing w:after="200"/>
        <w:ind w:right="283" w:firstLine="709"/>
        <w:jc w:val="both"/>
        <w:rPr>
          <w:color w:val="010000"/>
          <w:szCs w:val="26"/>
        </w:rPr>
      </w:pPr>
      <w:r w:rsidRPr="008203F5">
        <w:rPr>
          <w:color w:val="010000"/>
          <w:szCs w:val="26"/>
        </w:rPr>
        <w:t>Parti il örgütlerinin 2012 yılına devreden nakit mevcudu 2.030,72 TL’dir.</w:t>
      </w:r>
    </w:p>
    <w:p w:rsidR="008203F5" w:rsidRPr="008203F5" w:rsidRDefault="008203F5" w:rsidP="008203F5">
      <w:pPr>
        <w:spacing w:after="200"/>
        <w:ind w:right="283" w:firstLine="709"/>
        <w:jc w:val="both"/>
        <w:rPr>
          <w:color w:val="010000"/>
          <w:szCs w:val="26"/>
        </w:rPr>
      </w:pPr>
      <w:r w:rsidRPr="008203F5">
        <w:rPr>
          <w:color w:val="010000"/>
          <w:szCs w:val="26"/>
        </w:rPr>
        <w:t>Parti il örgütlerinin kesin hesap çizelgelerinin gider bölümleri üzerinde yapılan incelemede, giderlerin 2820 sayılı Kanun’a uygun olduğu sonucuna varılmıştır.</w:t>
      </w:r>
    </w:p>
    <w:p w:rsidR="008203F5" w:rsidRPr="008203F5" w:rsidRDefault="008203F5" w:rsidP="008203F5">
      <w:pPr>
        <w:spacing w:after="200"/>
        <w:ind w:right="283" w:firstLine="709"/>
        <w:jc w:val="both"/>
        <w:rPr>
          <w:b/>
          <w:bCs/>
          <w:color w:val="010000"/>
          <w:szCs w:val="26"/>
        </w:rPr>
      </w:pPr>
      <w:r w:rsidRPr="008203F5">
        <w:rPr>
          <w:b/>
          <w:bCs/>
          <w:color w:val="010000"/>
          <w:szCs w:val="26"/>
        </w:rPr>
        <w:t>C- Parti Malları</w:t>
      </w:r>
    </w:p>
    <w:p w:rsidR="008203F5" w:rsidRPr="008203F5" w:rsidRDefault="008203F5" w:rsidP="008203F5">
      <w:pPr>
        <w:pStyle w:val="NormalWeb"/>
        <w:spacing w:before="0" w:beforeAutospacing="0" w:after="200"/>
        <w:ind w:right="283" w:firstLine="709"/>
        <w:jc w:val="both"/>
        <w:rPr>
          <w:color w:val="010000"/>
          <w:szCs w:val="26"/>
        </w:rPr>
      </w:pPr>
      <w:r w:rsidRPr="008203F5">
        <w:rPr>
          <w:color w:val="010000"/>
          <w:szCs w:val="26"/>
        </w:rPr>
        <w:t>Partinin 2011 yılı defter ve belgeleri üzerinde yapılan incelemede, herhangi bir taşınmaz mal ediniminin olmadığı anlaşılmıştır.</w:t>
      </w:r>
    </w:p>
    <w:p w:rsidR="008203F5" w:rsidRPr="008203F5" w:rsidRDefault="008203F5" w:rsidP="008203F5">
      <w:pPr>
        <w:pStyle w:val="NormalWeb"/>
        <w:spacing w:before="0" w:beforeAutospacing="0" w:after="200"/>
        <w:ind w:right="283" w:firstLine="709"/>
        <w:jc w:val="both"/>
        <w:rPr>
          <w:color w:val="010000"/>
        </w:rPr>
      </w:pPr>
      <w:r w:rsidRPr="008203F5">
        <w:rPr>
          <w:color w:val="010000"/>
          <w:szCs w:val="26"/>
        </w:rPr>
        <w:t>Partinin 2011 yılı içinde edindiği 170 TL tutarındaki taşınır malın 2820 sayılı Kanun’a uygun olduğu sonucuna varılmıştır.</w:t>
      </w:r>
    </w:p>
    <w:p w:rsidR="008203F5" w:rsidRPr="008203F5" w:rsidRDefault="008203F5" w:rsidP="008203F5">
      <w:pPr>
        <w:spacing w:after="200"/>
        <w:ind w:right="283" w:firstLine="709"/>
        <w:jc w:val="both"/>
        <w:rPr>
          <w:b/>
          <w:bCs/>
          <w:color w:val="010000"/>
          <w:szCs w:val="26"/>
        </w:rPr>
      </w:pPr>
      <w:r w:rsidRPr="008203F5">
        <w:rPr>
          <w:b/>
          <w:bCs/>
          <w:color w:val="010000"/>
          <w:szCs w:val="26"/>
        </w:rPr>
        <w:t>IV- SONUÇ</w:t>
      </w:r>
    </w:p>
    <w:p w:rsidR="008203F5" w:rsidRPr="008203F5" w:rsidRDefault="008203F5" w:rsidP="008203F5">
      <w:pPr>
        <w:spacing w:after="200"/>
        <w:ind w:right="283" w:firstLine="709"/>
        <w:jc w:val="both"/>
        <w:rPr>
          <w:color w:val="010000"/>
          <w:szCs w:val="26"/>
        </w:rPr>
      </w:pPr>
      <w:r w:rsidRPr="008203F5">
        <w:rPr>
          <w:color w:val="010000"/>
          <w:szCs w:val="26"/>
        </w:rPr>
        <w:lastRenderedPageBreak/>
        <w:t>Halkın Yükselişi Partisinin 2011 yılı kesin hesabının incelenmesi sonucunda;</w:t>
      </w:r>
    </w:p>
    <w:p w:rsidR="008203F5" w:rsidRPr="008203F5" w:rsidRDefault="008203F5" w:rsidP="008203F5">
      <w:pPr>
        <w:spacing w:after="200"/>
        <w:ind w:right="283" w:firstLine="709"/>
        <w:jc w:val="both"/>
        <w:rPr>
          <w:color w:val="010000"/>
          <w:szCs w:val="26"/>
        </w:rPr>
      </w:pPr>
      <w:r w:rsidRPr="008203F5">
        <w:rPr>
          <w:color w:val="010000"/>
          <w:szCs w:val="26"/>
        </w:rPr>
        <w:t>Partinin 2011 yılı kesin hesabında gösterilen 118.177,02 TL gelir, 6.000 TL borç ve 118.678,05 TL gider ile 5.498,97 TL nakit devrinin eldeki bilgi ve belgelere göre doğru, denk ve 2820 sayılı Siyasi Partiler Kanunu’na uygun olduğuna, 25.9.2013 gününde OYBİRLİĞİYLE karar verildi.</w:t>
      </w:r>
    </w:p>
    <w:p w:rsidR="008203F5" w:rsidRDefault="008203F5">
      <w:bookmarkStart w:id="0" w:name="_GoBack"/>
      <w:bookmarkEnd w:id="0"/>
    </w:p>
    <w:tbl>
      <w:tblPr>
        <w:tblW w:w="4854" w:type="pct"/>
        <w:jc w:val="center"/>
        <w:tblLook w:val="01E0" w:firstRow="1" w:lastRow="1" w:firstColumn="1" w:lastColumn="1" w:noHBand="0" w:noVBand="0"/>
      </w:tblPr>
      <w:tblGrid>
        <w:gridCol w:w="3259"/>
        <w:gridCol w:w="3258"/>
        <w:gridCol w:w="2977"/>
      </w:tblGrid>
      <w:tr w:rsidR="008203F5" w:rsidRPr="008203F5" w:rsidTr="008203F5">
        <w:trPr>
          <w:jc w:val="center"/>
        </w:trPr>
        <w:tc>
          <w:tcPr>
            <w:tcW w:w="1716" w:type="pct"/>
          </w:tcPr>
          <w:p w:rsidR="008203F5" w:rsidRPr="008203F5" w:rsidRDefault="008203F5" w:rsidP="008203F5">
            <w:pPr>
              <w:spacing w:before="240" w:after="240"/>
              <w:jc w:val="center"/>
              <w:rPr>
                <w:color w:val="010000"/>
                <w:szCs w:val="26"/>
              </w:rPr>
            </w:pPr>
            <w:r w:rsidRPr="008203F5">
              <w:rPr>
                <w:color w:val="010000"/>
                <w:szCs w:val="26"/>
              </w:rPr>
              <w:t>Başkanvekili</w:t>
            </w:r>
          </w:p>
          <w:p w:rsidR="008203F5" w:rsidRPr="008203F5" w:rsidRDefault="008203F5" w:rsidP="008203F5">
            <w:pPr>
              <w:overflowPunct w:val="0"/>
              <w:autoSpaceDE w:val="0"/>
              <w:autoSpaceDN w:val="0"/>
              <w:adjustRightInd w:val="0"/>
              <w:spacing w:before="240" w:after="240"/>
              <w:jc w:val="center"/>
              <w:rPr>
                <w:color w:val="010000"/>
                <w:szCs w:val="26"/>
              </w:rPr>
            </w:pPr>
            <w:proofErr w:type="spellStart"/>
            <w:r w:rsidRPr="008203F5">
              <w:rPr>
                <w:color w:val="010000"/>
                <w:szCs w:val="26"/>
              </w:rPr>
              <w:t>Serruh</w:t>
            </w:r>
            <w:proofErr w:type="spellEnd"/>
            <w:r w:rsidRPr="008203F5">
              <w:rPr>
                <w:color w:val="010000"/>
                <w:szCs w:val="26"/>
              </w:rPr>
              <w:t xml:space="preserve"> KALELİ</w:t>
            </w:r>
          </w:p>
        </w:tc>
        <w:tc>
          <w:tcPr>
            <w:tcW w:w="1716" w:type="pct"/>
          </w:tcPr>
          <w:p w:rsidR="008203F5" w:rsidRPr="008203F5" w:rsidRDefault="008203F5" w:rsidP="008203F5">
            <w:pPr>
              <w:spacing w:before="240" w:after="240"/>
              <w:jc w:val="center"/>
              <w:rPr>
                <w:color w:val="010000"/>
                <w:szCs w:val="26"/>
              </w:rPr>
            </w:pPr>
            <w:r w:rsidRPr="008203F5">
              <w:rPr>
                <w:color w:val="010000"/>
                <w:szCs w:val="26"/>
              </w:rPr>
              <w:t>Başkanvekili</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Alparslan ALTAN</w:t>
            </w:r>
          </w:p>
        </w:tc>
        <w:tc>
          <w:tcPr>
            <w:tcW w:w="1568" w:type="pct"/>
          </w:tcPr>
          <w:p w:rsidR="008203F5" w:rsidRPr="008203F5" w:rsidRDefault="008203F5" w:rsidP="008203F5">
            <w:pPr>
              <w:spacing w:before="240" w:after="240"/>
              <w:jc w:val="center"/>
              <w:rPr>
                <w:color w:val="010000"/>
                <w:szCs w:val="26"/>
              </w:rPr>
            </w:pPr>
            <w:r w:rsidRPr="008203F5">
              <w:rPr>
                <w:color w:val="010000"/>
                <w:szCs w:val="26"/>
              </w:rPr>
              <w:t>Üye</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Mehmet ERTEN</w:t>
            </w:r>
          </w:p>
        </w:tc>
      </w:tr>
      <w:tr w:rsidR="008203F5" w:rsidRPr="008203F5" w:rsidTr="008203F5">
        <w:tblPrEx>
          <w:tblCellMar>
            <w:left w:w="70" w:type="dxa"/>
            <w:right w:w="70" w:type="dxa"/>
          </w:tblCellMar>
          <w:tblLook w:val="0000" w:firstRow="0" w:lastRow="0" w:firstColumn="0" w:lastColumn="0" w:noHBand="0" w:noVBand="0"/>
        </w:tblPrEx>
        <w:trPr>
          <w:jc w:val="center"/>
        </w:trPr>
        <w:tc>
          <w:tcPr>
            <w:tcW w:w="1716" w:type="pct"/>
          </w:tcPr>
          <w:p w:rsidR="008203F5" w:rsidRPr="008203F5" w:rsidRDefault="008203F5" w:rsidP="008203F5">
            <w:pPr>
              <w:spacing w:before="240" w:after="240"/>
              <w:jc w:val="center"/>
              <w:rPr>
                <w:color w:val="010000"/>
                <w:szCs w:val="26"/>
              </w:rPr>
            </w:pPr>
            <w:r w:rsidRPr="008203F5">
              <w:rPr>
                <w:color w:val="010000"/>
                <w:szCs w:val="26"/>
              </w:rPr>
              <w:t>Üye</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Serdar ÖZGÜLDÜR</w:t>
            </w:r>
          </w:p>
        </w:tc>
        <w:tc>
          <w:tcPr>
            <w:tcW w:w="1716" w:type="pct"/>
          </w:tcPr>
          <w:p w:rsidR="008203F5" w:rsidRPr="008203F5" w:rsidRDefault="008203F5" w:rsidP="008203F5">
            <w:pPr>
              <w:spacing w:before="240" w:after="240"/>
              <w:jc w:val="center"/>
              <w:rPr>
                <w:color w:val="010000"/>
                <w:szCs w:val="26"/>
              </w:rPr>
            </w:pPr>
            <w:r w:rsidRPr="008203F5">
              <w:rPr>
                <w:color w:val="010000"/>
                <w:szCs w:val="26"/>
              </w:rPr>
              <w:t xml:space="preserve">Üye </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 xml:space="preserve">Osman </w:t>
            </w:r>
            <w:proofErr w:type="spellStart"/>
            <w:r w:rsidRPr="008203F5">
              <w:rPr>
                <w:color w:val="010000"/>
                <w:szCs w:val="26"/>
              </w:rPr>
              <w:t>Alifeyyaz</w:t>
            </w:r>
            <w:proofErr w:type="spellEnd"/>
            <w:r w:rsidRPr="008203F5">
              <w:rPr>
                <w:color w:val="010000"/>
                <w:szCs w:val="26"/>
              </w:rPr>
              <w:t xml:space="preserve"> PAKSÜT</w:t>
            </w:r>
          </w:p>
        </w:tc>
        <w:tc>
          <w:tcPr>
            <w:tcW w:w="1568" w:type="pct"/>
          </w:tcPr>
          <w:p w:rsidR="008203F5" w:rsidRPr="008203F5" w:rsidRDefault="008203F5" w:rsidP="008203F5">
            <w:pPr>
              <w:spacing w:before="240" w:after="240"/>
              <w:jc w:val="center"/>
              <w:rPr>
                <w:color w:val="010000"/>
                <w:szCs w:val="26"/>
              </w:rPr>
            </w:pPr>
            <w:r w:rsidRPr="008203F5">
              <w:rPr>
                <w:color w:val="010000"/>
                <w:szCs w:val="26"/>
              </w:rPr>
              <w:t xml:space="preserve">Üye </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Zehra Ayla PERKTAŞ</w:t>
            </w:r>
          </w:p>
        </w:tc>
      </w:tr>
      <w:tr w:rsidR="008203F5" w:rsidRPr="008203F5" w:rsidTr="008203F5">
        <w:tblPrEx>
          <w:tblCellMar>
            <w:left w:w="70" w:type="dxa"/>
            <w:right w:w="70" w:type="dxa"/>
          </w:tblCellMar>
          <w:tblLook w:val="0000" w:firstRow="0" w:lastRow="0" w:firstColumn="0" w:lastColumn="0" w:noHBand="0" w:noVBand="0"/>
        </w:tblPrEx>
        <w:trPr>
          <w:jc w:val="center"/>
        </w:trPr>
        <w:tc>
          <w:tcPr>
            <w:tcW w:w="1716" w:type="pct"/>
          </w:tcPr>
          <w:p w:rsidR="008203F5" w:rsidRPr="008203F5" w:rsidRDefault="008203F5" w:rsidP="008203F5">
            <w:pPr>
              <w:spacing w:before="240" w:after="240"/>
              <w:jc w:val="center"/>
              <w:rPr>
                <w:color w:val="010000"/>
                <w:szCs w:val="26"/>
              </w:rPr>
            </w:pPr>
            <w:r w:rsidRPr="008203F5">
              <w:rPr>
                <w:color w:val="010000"/>
                <w:szCs w:val="26"/>
              </w:rPr>
              <w:t>Üye</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Recep KÖMÜRCÜ</w:t>
            </w:r>
          </w:p>
        </w:tc>
        <w:tc>
          <w:tcPr>
            <w:tcW w:w="1716" w:type="pct"/>
          </w:tcPr>
          <w:p w:rsidR="008203F5" w:rsidRPr="008203F5" w:rsidRDefault="008203F5" w:rsidP="008203F5">
            <w:pPr>
              <w:spacing w:before="240" w:after="240"/>
              <w:jc w:val="center"/>
              <w:rPr>
                <w:color w:val="010000"/>
                <w:szCs w:val="26"/>
              </w:rPr>
            </w:pPr>
            <w:r w:rsidRPr="008203F5">
              <w:rPr>
                <w:color w:val="010000"/>
                <w:szCs w:val="26"/>
              </w:rPr>
              <w:t>Üye</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Burhan ÜSTÜN</w:t>
            </w:r>
          </w:p>
        </w:tc>
        <w:tc>
          <w:tcPr>
            <w:tcW w:w="1568" w:type="pct"/>
          </w:tcPr>
          <w:p w:rsidR="008203F5" w:rsidRPr="008203F5" w:rsidRDefault="008203F5" w:rsidP="008203F5">
            <w:pPr>
              <w:spacing w:before="240" w:after="240"/>
              <w:jc w:val="center"/>
              <w:rPr>
                <w:color w:val="010000"/>
                <w:szCs w:val="26"/>
              </w:rPr>
            </w:pPr>
            <w:r w:rsidRPr="008203F5">
              <w:rPr>
                <w:color w:val="010000"/>
                <w:szCs w:val="26"/>
              </w:rPr>
              <w:t xml:space="preserve">Üye </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Engin YILDIRIM</w:t>
            </w:r>
          </w:p>
        </w:tc>
      </w:tr>
      <w:tr w:rsidR="008203F5" w:rsidRPr="008203F5" w:rsidTr="008203F5">
        <w:tblPrEx>
          <w:tblCellMar>
            <w:left w:w="70" w:type="dxa"/>
            <w:right w:w="70" w:type="dxa"/>
          </w:tblCellMar>
          <w:tblLook w:val="0000" w:firstRow="0" w:lastRow="0" w:firstColumn="0" w:lastColumn="0" w:noHBand="0" w:noVBand="0"/>
        </w:tblPrEx>
        <w:trPr>
          <w:jc w:val="center"/>
        </w:trPr>
        <w:tc>
          <w:tcPr>
            <w:tcW w:w="1716" w:type="pct"/>
          </w:tcPr>
          <w:p w:rsidR="008203F5" w:rsidRPr="008203F5" w:rsidRDefault="008203F5" w:rsidP="008203F5">
            <w:pPr>
              <w:spacing w:before="240" w:after="240"/>
              <w:jc w:val="center"/>
              <w:rPr>
                <w:color w:val="010000"/>
                <w:szCs w:val="26"/>
              </w:rPr>
            </w:pPr>
            <w:r w:rsidRPr="008203F5">
              <w:rPr>
                <w:color w:val="010000"/>
                <w:szCs w:val="26"/>
              </w:rPr>
              <w:t>Üye</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Nuri NECİPOĞLU</w:t>
            </w:r>
          </w:p>
        </w:tc>
        <w:tc>
          <w:tcPr>
            <w:tcW w:w="1716" w:type="pct"/>
          </w:tcPr>
          <w:p w:rsidR="008203F5" w:rsidRPr="008203F5" w:rsidRDefault="008203F5" w:rsidP="008203F5">
            <w:pPr>
              <w:spacing w:before="240" w:after="240"/>
              <w:jc w:val="center"/>
              <w:rPr>
                <w:color w:val="010000"/>
                <w:szCs w:val="26"/>
              </w:rPr>
            </w:pPr>
            <w:r w:rsidRPr="008203F5">
              <w:rPr>
                <w:color w:val="010000"/>
                <w:szCs w:val="26"/>
              </w:rPr>
              <w:t>Üye</w:t>
            </w:r>
          </w:p>
          <w:p w:rsidR="008203F5" w:rsidRPr="008203F5" w:rsidRDefault="008203F5" w:rsidP="008203F5">
            <w:pPr>
              <w:overflowPunct w:val="0"/>
              <w:autoSpaceDE w:val="0"/>
              <w:autoSpaceDN w:val="0"/>
              <w:adjustRightInd w:val="0"/>
              <w:spacing w:before="240" w:after="240"/>
              <w:jc w:val="center"/>
              <w:rPr>
                <w:color w:val="010000"/>
                <w:szCs w:val="26"/>
              </w:rPr>
            </w:pPr>
            <w:proofErr w:type="spellStart"/>
            <w:r w:rsidRPr="008203F5">
              <w:rPr>
                <w:color w:val="010000"/>
                <w:szCs w:val="26"/>
              </w:rPr>
              <w:t>Hicabi</w:t>
            </w:r>
            <w:proofErr w:type="spellEnd"/>
            <w:r w:rsidRPr="008203F5">
              <w:rPr>
                <w:color w:val="010000"/>
                <w:szCs w:val="26"/>
              </w:rPr>
              <w:t xml:space="preserve"> DURSUN</w:t>
            </w:r>
          </w:p>
        </w:tc>
        <w:tc>
          <w:tcPr>
            <w:tcW w:w="1568" w:type="pct"/>
          </w:tcPr>
          <w:p w:rsidR="008203F5" w:rsidRPr="008203F5" w:rsidRDefault="008203F5" w:rsidP="008203F5">
            <w:pPr>
              <w:spacing w:before="240" w:after="240"/>
              <w:jc w:val="center"/>
              <w:rPr>
                <w:color w:val="010000"/>
                <w:szCs w:val="26"/>
              </w:rPr>
            </w:pPr>
            <w:r w:rsidRPr="008203F5">
              <w:rPr>
                <w:color w:val="010000"/>
                <w:szCs w:val="26"/>
              </w:rPr>
              <w:t>Üye</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Celal Mümtaz AKINCI</w:t>
            </w:r>
          </w:p>
        </w:tc>
      </w:tr>
      <w:tr w:rsidR="008203F5" w:rsidRPr="008203F5" w:rsidTr="008203F5">
        <w:trPr>
          <w:jc w:val="center"/>
        </w:trPr>
        <w:tc>
          <w:tcPr>
            <w:tcW w:w="1716" w:type="pct"/>
          </w:tcPr>
          <w:p w:rsidR="008203F5" w:rsidRPr="008203F5" w:rsidRDefault="008203F5" w:rsidP="008203F5">
            <w:pPr>
              <w:spacing w:before="240" w:after="240"/>
              <w:jc w:val="center"/>
              <w:rPr>
                <w:color w:val="010000"/>
                <w:szCs w:val="26"/>
              </w:rPr>
            </w:pPr>
            <w:r w:rsidRPr="008203F5">
              <w:rPr>
                <w:color w:val="010000"/>
                <w:szCs w:val="26"/>
              </w:rPr>
              <w:t>Üye</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Erdal TERCAN</w:t>
            </w:r>
          </w:p>
        </w:tc>
        <w:tc>
          <w:tcPr>
            <w:tcW w:w="1716" w:type="pct"/>
          </w:tcPr>
          <w:p w:rsidR="008203F5" w:rsidRPr="008203F5" w:rsidRDefault="008203F5" w:rsidP="008203F5">
            <w:pPr>
              <w:spacing w:before="240" w:after="240"/>
              <w:jc w:val="center"/>
              <w:rPr>
                <w:color w:val="010000"/>
                <w:szCs w:val="26"/>
              </w:rPr>
            </w:pPr>
            <w:r w:rsidRPr="008203F5">
              <w:rPr>
                <w:color w:val="010000"/>
                <w:szCs w:val="26"/>
              </w:rPr>
              <w:t>Üye</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Muammer TOPAL</w:t>
            </w:r>
          </w:p>
        </w:tc>
        <w:tc>
          <w:tcPr>
            <w:tcW w:w="1568" w:type="pct"/>
          </w:tcPr>
          <w:p w:rsidR="008203F5" w:rsidRPr="008203F5" w:rsidRDefault="008203F5" w:rsidP="008203F5">
            <w:pPr>
              <w:spacing w:before="240" w:after="240"/>
              <w:jc w:val="center"/>
              <w:rPr>
                <w:color w:val="010000"/>
                <w:szCs w:val="26"/>
              </w:rPr>
            </w:pPr>
            <w:r w:rsidRPr="008203F5">
              <w:rPr>
                <w:color w:val="010000"/>
                <w:szCs w:val="26"/>
              </w:rPr>
              <w:t>Üye</w:t>
            </w:r>
          </w:p>
          <w:p w:rsidR="008203F5" w:rsidRPr="008203F5" w:rsidRDefault="008203F5" w:rsidP="008203F5">
            <w:pPr>
              <w:overflowPunct w:val="0"/>
              <w:autoSpaceDE w:val="0"/>
              <w:autoSpaceDN w:val="0"/>
              <w:adjustRightInd w:val="0"/>
              <w:spacing w:before="240" w:after="240"/>
              <w:jc w:val="center"/>
              <w:rPr>
                <w:color w:val="010000"/>
                <w:szCs w:val="26"/>
              </w:rPr>
            </w:pPr>
            <w:r w:rsidRPr="008203F5">
              <w:rPr>
                <w:color w:val="010000"/>
                <w:szCs w:val="26"/>
              </w:rPr>
              <w:t>Zühtü ARSLAN</w:t>
            </w:r>
          </w:p>
        </w:tc>
      </w:tr>
    </w:tbl>
    <w:p w:rsidR="008203F5" w:rsidRPr="008203F5" w:rsidRDefault="008203F5" w:rsidP="008203F5">
      <w:pPr>
        <w:spacing w:after="200"/>
        <w:ind w:right="283" w:firstLine="709"/>
        <w:jc w:val="both"/>
        <w:rPr>
          <w:color w:val="010000"/>
        </w:rPr>
      </w:pPr>
    </w:p>
    <w:sectPr w:rsidR="008203F5" w:rsidRPr="008203F5" w:rsidSect="008203F5">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858FF" w:rsidRDefault="00A858FF" w:rsidP="008203F5">
      <w:r>
        <w:separator/>
      </w:r>
    </w:p>
  </w:endnote>
  <w:endnote w:type="continuationSeparator" w:id="0">
    <w:p w:rsidR="00A858FF" w:rsidRDefault="00A858FF" w:rsidP="00820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BFB" w:rsidRDefault="00A858FF" w:rsidP="008203F5">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93BFB" w:rsidRDefault="00A858FF" w:rsidP="008203F5">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BFB" w:rsidRPr="008203F5" w:rsidRDefault="00A858FF" w:rsidP="008203F5">
    <w:pPr>
      <w:pStyle w:val="a"/>
      <w:framePr w:wrap="around" w:vAnchor="text" w:hAnchor="margin" w:xAlign="right" w:y="1"/>
      <w:rPr>
        <w:rStyle w:val="SayfaNumaras"/>
      </w:rPr>
    </w:pPr>
    <w:r w:rsidRPr="008203F5">
      <w:rPr>
        <w:rStyle w:val="SayfaNumaras"/>
      </w:rPr>
      <w:fldChar w:fldCharType="begin"/>
    </w:r>
    <w:r w:rsidRPr="008203F5">
      <w:rPr>
        <w:rStyle w:val="SayfaNumaras"/>
      </w:rPr>
      <w:instrText xml:space="preserve">PAGE  </w:instrText>
    </w:r>
    <w:r w:rsidRPr="008203F5">
      <w:rPr>
        <w:rStyle w:val="SayfaNumaras"/>
      </w:rPr>
      <w:fldChar w:fldCharType="separate"/>
    </w:r>
    <w:r w:rsidRPr="008203F5">
      <w:rPr>
        <w:rStyle w:val="SayfaNumaras"/>
        <w:noProof/>
      </w:rPr>
      <w:t>4</w:t>
    </w:r>
    <w:r w:rsidRPr="008203F5">
      <w:rPr>
        <w:rStyle w:val="SayfaNumaras"/>
      </w:rPr>
      <w:fldChar w:fldCharType="end"/>
    </w:r>
  </w:p>
  <w:p w:rsidR="00093BFB" w:rsidRDefault="00A858FF" w:rsidP="008203F5">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858FF" w:rsidRDefault="00A858FF" w:rsidP="008203F5">
      <w:r>
        <w:separator/>
      </w:r>
    </w:p>
  </w:footnote>
  <w:footnote w:type="continuationSeparator" w:id="0">
    <w:p w:rsidR="00A858FF" w:rsidRDefault="00A858FF" w:rsidP="008203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03F5" w:rsidRPr="008203F5" w:rsidRDefault="008203F5" w:rsidP="008203F5">
    <w:pPr>
      <w:pStyle w:val="stBilgi"/>
      <w:rPr>
        <w:b/>
      </w:rPr>
    </w:pPr>
    <w:r w:rsidRPr="008203F5">
      <w:rPr>
        <w:b/>
      </w:rPr>
      <w:t>Esas Sayısı:2012/7 (Siyasi Parti Mali Denetimi)</w:t>
    </w:r>
  </w:p>
  <w:p w:rsidR="008203F5" w:rsidRDefault="008203F5" w:rsidP="008203F5">
    <w:pPr>
      <w:pStyle w:val="stBilgi"/>
      <w:rPr>
        <w:b/>
      </w:rPr>
    </w:pPr>
    <w:r>
      <w:rPr>
        <w:b/>
      </w:rPr>
      <w:t>Karar Sayısı:2013/112</w:t>
    </w:r>
  </w:p>
  <w:p w:rsidR="00093BFB" w:rsidRPr="008203F5" w:rsidRDefault="00A858FF" w:rsidP="008203F5">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3F5"/>
    <w:rsid w:val="008203F5"/>
    <w:rsid w:val="00A858FF"/>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8C22D4-8AFC-4F69-8BD7-FA0489284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203F5"/>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8203F5"/>
    <w:pPr>
      <w:spacing w:before="100" w:beforeAutospacing="1" w:after="119"/>
    </w:pPr>
  </w:style>
  <w:style w:type="paragraph" w:styleId="a">
    <w:basedOn w:val="Normal"/>
    <w:next w:val="stBilgi"/>
    <w:rsid w:val="008203F5"/>
    <w:pPr>
      <w:tabs>
        <w:tab w:val="center" w:pos="4536"/>
        <w:tab w:val="right" w:pos="9072"/>
      </w:tabs>
    </w:pPr>
  </w:style>
  <w:style w:type="character" w:styleId="SayfaNumaras">
    <w:name w:val="page number"/>
    <w:basedOn w:val="VarsaylanParagrafYazTipi"/>
    <w:rsid w:val="008203F5"/>
  </w:style>
  <w:style w:type="paragraph" w:styleId="stBilgi">
    <w:name w:val="header"/>
    <w:basedOn w:val="Normal"/>
    <w:link w:val="stBilgiChar"/>
    <w:uiPriority w:val="99"/>
    <w:unhideWhenUsed/>
    <w:rsid w:val="008203F5"/>
    <w:pPr>
      <w:tabs>
        <w:tab w:val="center" w:pos="4536"/>
        <w:tab w:val="right" w:pos="9072"/>
      </w:tabs>
    </w:pPr>
  </w:style>
  <w:style w:type="character" w:customStyle="1" w:styleId="stBilgiChar">
    <w:name w:val="Üst Bilgi Char"/>
    <w:basedOn w:val="VarsaylanParagrafYazTipi"/>
    <w:link w:val="stBilgi"/>
    <w:uiPriority w:val="99"/>
    <w:rsid w:val="008203F5"/>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8203F5"/>
    <w:pPr>
      <w:tabs>
        <w:tab w:val="center" w:pos="4536"/>
        <w:tab w:val="right" w:pos="9072"/>
      </w:tabs>
    </w:pPr>
  </w:style>
  <w:style w:type="character" w:customStyle="1" w:styleId="AltBilgiChar">
    <w:name w:val="Alt Bilgi Char"/>
    <w:basedOn w:val="VarsaylanParagrafYazTipi"/>
    <w:link w:val="AltBilgi"/>
    <w:uiPriority w:val="99"/>
    <w:rsid w:val="008203F5"/>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775</Words>
  <Characters>4422</Characters>
  <Application>Microsoft Office Word</Application>
  <DocSecurity>0</DocSecurity>
  <Lines>36</Lines>
  <Paragraphs>10</Paragraphs>
  <ScaleCrop>false</ScaleCrop>
  <Company/>
  <LinksUpToDate>false</LinksUpToDate>
  <CharactersWithSpaces>5187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2020-06-14T18:32:00Z</dcterms:created>
  <dcterms:modified xsi:type="dcterms:W3CDTF">2020-06-14T18:34:00Z</dcterms:modified>
</cp:coreProperties>
</file>