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A6A" w:rsidRDefault="00174A6A" w:rsidP="00174A6A">
      <w:pPr>
        <w:spacing w:after="200"/>
        <w:ind w:right="283"/>
        <w:jc w:val="center"/>
        <w:rPr>
          <w:b/>
          <w:bCs/>
          <w:caps/>
          <w:color w:val="010000"/>
          <w:szCs w:val="26"/>
        </w:rPr>
      </w:pPr>
      <w:r w:rsidRPr="00174A6A">
        <w:rPr>
          <w:b/>
          <w:bCs/>
          <w:caps/>
          <w:color w:val="010000"/>
          <w:szCs w:val="26"/>
        </w:rPr>
        <w:t>ANAYASA MAHKEMESİ KARARI</w:t>
      </w:r>
    </w:p>
    <w:p w:rsidR="00174A6A" w:rsidRPr="00174A6A" w:rsidRDefault="00174A6A" w:rsidP="00174A6A">
      <w:pPr>
        <w:spacing w:after="200"/>
        <w:ind w:right="283" w:firstLine="709"/>
        <w:jc w:val="center"/>
        <w:rPr>
          <w:b/>
          <w:caps/>
          <w:color w:val="010000"/>
        </w:rPr>
      </w:pPr>
    </w:p>
    <w:p w:rsidR="00174A6A" w:rsidRDefault="00174A6A" w:rsidP="00174A6A">
      <w:pPr>
        <w:rPr>
          <w:b/>
          <w:bCs/>
          <w:color w:val="010000"/>
          <w:szCs w:val="26"/>
        </w:rPr>
      </w:pPr>
      <w:r>
        <w:rPr>
          <w:b/>
          <w:bCs/>
          <w:color w:val="010000"/>
          <w:szCs w:val="26"/>
        </w:rPr>
        <w:t>Esas Sayısı:2011/57 (Siyasi Parti Mali Denetimi)</w:t>
      </w:r>
    </w:p>
    <w:p w:rsidR="00174A6A" w:rsidRDefault="00174A6A" w:rsidP="00174A6A">
      <w:pPr>
        <w:rPr>
          <w:b/>
          <w:color w:val="010000"/>
        </w:rPr>
      </w:pPr>
      <w:r>
        <w:rPr>
          <w:b/>
          <w:color w:val="010000"/>
        </w:rPr>
        <w:t>Karar Sayısı:2013/101</w:t>
      </w:r>
    </w:p>
    <w:p w:rsidR="00174A6A" w:rsidRDefault="00174A6A" w:rsidP="00174A6A">
      <w:pPr>
        <w:rPr>
          <w:b/>
          <w:color w:val="010000"/>
        </w:rPr>
      </w:pPr>
      <w:r>
        <w:rPr>
          <w:b/>
          <w:color w:val="010000"/>
        </w:rPr>
        <w:t>Karar Günü:11.6.2013</w:t>
      </w:r>
    </w:p>
    <w:p w:rsidR="00174A6A" w:rsidRDefault="00174A6A" w:rsidP="00174A6A">
      <w:pPr>
        <w:rPr>
          <w:b/>
          <w:color w:val="010000"/>
        </w:rPr>
      </w:pPr>
      <w:r>
        <w:rPr>
          <w:b/>
          <w:color w:val="010000"/>
        </w:rPr>
        <w:t>R.G. Tarih-Sayı:17.07.2013-28710</w:t>
      </w:r>
    </w:p>
    <w:p w:rsidR="00174A6A" w:rsidRPr="00174A6A" w:rsidRDefault="00174A6A" w:rsidP="00174A6A">
      <w:pPr>
        <w:rPr>
          <w:b/>
          <w:color w:val="010000"/>
        </w:rPr>
      </w:pPr>
    </w:p>
    <w:p w:rsidR="00174A6A" w:rsidRPr="00174A6A" w:rsidRDefault="00174A6A" w:rsidP="00174A6A">
      <w:pPr>
        <w:spacing w:after="200"/>
        <w:ind w:right="283" w:firstLine="709"/>
        <w:jc w:val="both"/>
        <w:rPr>
          <w:color w:val="010000"/>
        </w:rPr>
      </w:pPr>
      <w:r w:rsidRPr="00174A6A">
        <w:rPr>
          <w:b/>
          <w:bCs/>
          <w:color w:val="010000"/>
          <w:szCs w:val="26"/>
        </w:rPr>
        <w:t>I- MALİ DENETİMİN KONUSU</w:t>
      </w:r>
    </w:p>
    <w:p w:rsidR="00174A6A" w:rsidRPr="00174A6A" w:rsidRDefault="00174A6A" w:rsidP="00174A6A">
      <w:pPr>
        <w:spacing w:after="200"/>
        <w:ind w:right="283" w:firstLine="709"/>
        <w:jc w:val="both"/>
        <w:rPr>
          <w:color w:val="010000"/>
        </w:rPr>
      </w:pPr>
      <w:r w:rsidRPr="00174A6A">
        <w:rPr>
          <w:color w:val="010000"/>
          <w:szCs w:val="26"/>
        </w:rPr>
        <w:t>Türkiye Hümanist Partisinin 2010 yılı kesin hesabının incelenmesidir.</w:t>
      </w:r>
    </w:p>
    <w:p w:rsidR="00174A6A" w:rsidRPr="00174A6A" w:rsidRDefault="00174A6A" w:rsidP="00174A6A">
      <w:pPr>
        <w:spacing w:after="200"/>
        <w:ind w:right="283" w:firstLine="709"/>
        <w:jc w:val="both"/>
        <w:rPr>
          <w:color w:val="010000"/>
        </w:rPr>
      </w:pPr>
      <w:r w:rsidRPr="00174A6A">
        <w:rPr>
          <w:b/>
          <w:bCs/>
          <w:color w:val="010000"/>
          <w:szCs w:val="26"/>
        </w:rPr>
        <w:t>II- İLK İNCELEME</w:t>
      </w:r>
    </w:p>
    <w:p w:rsidR="00174A6A" w:rsidRPr="00174A6A" w:rsidRDefault="00174A6A" w:rsidP="00174A6A">
      <w:pPr>
        <w:spacing w:after="200"/>
        <w:ind w:right="283" w:firstLine="709"/>
        <w:jc w:val="both"/>
        <w:rPr>
          <w:color w:val="010000"/>
        </w:rPr>
      </w:pPr>
      <w:r w:rsidRPr="00174A6A">
        <w:rPr>
          <w:color w:val="010000"/>
          <w:szCs w:val="26"/>
        </w:rPr>
        <w:t xml:space="preserve">Anayasa Mahkemesi İçtüzüğü hükümleri uyarınca </w:t>
      </w:r>
      <w:proofErr w:type="spellStart"/>
      <w:r w:rsidRPr="00174A6A">
        <w:rPr>
          <w:color w:val="010000"/>
          <w:szCs w:val="26"/>
        </w:rPr>
        <w:t>Serruh</w:t>
      </w:r>
      <w:proofErr w:type="spellEnd"/>
      <w:r w:rsidRPr="00174A6A">
        <w:rPr>
          <w:color w:val="010000"/>
          <w:szCs w:val="26"/>
        </w:rPr>
        <w:t xml:space="preserve"> KALELİ, Alparslan ALTAN, Fulya KANTARCIOĞLU, Mehmet ERTEN, Serdar ÖZGÜLDÜR, Osman </w:t>
      </w:r>
      <w:proofErr w:type="spellStart"/>
      <w:r w:rsidRPr="00174A6A">
        <w:rPr>
          <w:color w:val="010000"/>
          <w:szCs w:val="26"/>
        </w:rPr>
        <w:t>Alifeyyaz</w:t>
      </w:r>
      <w:proofErr w:type="spellEnd"/>
      <w:r w:rsidRPr="00174A6A">
        <w:rPr>
          <w:color w:val="010000"/>
          <w:szCs w:val="26"/>
        </w:rPr>
        <w:t xml:space="preserve"> PAKSÜT, Recep KÖMÜRCÜ, Burhan ÜSTÜN, Engin YILDIRIM, Nuri NECİPOĞLU, </w:t>
      </w:r>
      <w:proofErr w:type="spellStart"/>
      <w:r w:rsidRPr="00174A6A">
        <w:rPr>
          <w:color w:val="010000"/>
          <w:szCs w:val="26"/>
        </w:rPr>
        <w:t>Hicabi</w:t>
      </w:r>
      <w:proofErr w:type="spellEnd"/>
      <w:r w:rsidRPr="00174A6A">
        <w:rPr>
          <w:color w:val="010000"/>
          <w:szCs w:val="26"/>
        </w:rPr>
        <w:t xml:space="preserve"> DURSUN, Celal Mümtaz AKINCI ve Erdal </w:t>
      </w:r>
      <w:proofErr w:type="spellStart"/>
      <w:r w:rsidRPr="00174A6A">
        <w:rPr>
          <w:color w:val="010000"/>
          <w:szCs w:val="26"/>
        </w:rPr>
        <w:t>TERCAN'ın</w:t>
      </w:r>
      <w:proofErr w:type="spellEnd"/>
      <w:r w:rsidRPr="00174A6A">
        <w:rPr>
          <w:color w:val="010000"/>
          <w:szCs w:val="26"/>
        </w:rPr>
        <w:t xml:space="preserve"> katılımıyla 22.3.2012 gününde yapılan ilk inceleme toplantısında; </w:t>
      </w:r>
    </w:p>
    <w:p w:rsidR="00174A6A" w:rsidRPr="00174A6A" w:rsidRDefault="00174A6A" w:rsidP="00174A6A">
      <w:pPr>
        <w:spacing w:after="200"/>
        <w:ind w:right="283" w:firstLine="709"/>
        <w:jc w:val="both"/>
        <w:rPr>
          <w:color w:val="010000"/>
        </w:rPr>
      </w:pPr>
      <w:r w:rsidRPr="00174A6A">
        <w:rPr>
          <w:color w:val="010000"/>
          <w:szCs w:val="26"/>
        </w:rPr>
        <w:t>1- Dosyada eksiklik bulunmadığından işin esasının incelenmesine,</w:t>
      </w:r>
    </w:p>
    <w:p w:rsidR="00174A6A" w:rsidRPr="00174A6A" w:rsidRDefault="00174A6A" w:rsidP="00174A6A">
      <w:pPr>
        <w:spacing w:after="200"/>
        <w:ind w:right="283" w:firstLine="709"/>
        <w:jc w:val="both"/>
        <w:rPr>
          <w:color w:val="010000"/>
        </w:rPr>
      </w:pPr>
      <w:r w:rsidRPr="00174A6A">
        <w:rPr>
          <w:color w:val="010000"/>
          <w:szCs w:val="26"/>
        </w:rPr>
        <w:t>2- Genel merkez kesin hesabının dayanağını oluşturan gelir-gider belgeleri ile bu belgelerin kaydedildiği defterlerin gönderilmesi için Partiye bu kararın tebliğinden itibaren 30 gün süre verilmesine,</w:t>
      </w:r>
    </w:p>
    <w:p w:rsidR="00174A6A" w:rsidRPr="00174A6A" w:rsidRDefault="00174A6A" w:rsidP="00174A6A">
      <w:pPr>
        <w:spacing w:after="200"/>
        <w:ind w:right="283" w:firstLine="709"/>
        <w:jc w:val="both"/>
        <w:rPr>
          <w:color w:val="010000"/>
        </w:rPr>
      </w:pPr>
      <w:r w:rsidRPr="00174A6A">
        <w:rPr>
          <w:color w:val="010000"/>
          <w:szCs w:val="26"/>
        </w:rPr>
        <w:t>3- Partinin 2010 yılı kesin hesabını, 2820 sayılı Siyasi Partiler Kanunu'nun 74. maddesinde öngörülen sürede Anayasa Mahkemesine vermeyen Parti sorumluları hakkında, aynı Kanun'un 111. maddesinin (b) bendi uyarınca yasal işlem yapılabilmesi için Ankara Cumhuriyet Başsavcılığı'na suç duyurusunda bulunulmasına,</w:t>
      </w:r>
    </w:p>
    <w:p w:rsidR="00174A6A" w:rsidRPr="00174A6A" w:rsidRDefault="00174A6A" w:rsidP="00174A6A">
      <w:pPr>
        <w:spacing w:after="200"/>
        <w:ind w:right="283" w:firstLine="709"/>
        <w:jc w:val="both"/>
        <w:rPr>
          <w:color w:val="010000"/>
        </w:rPr>
      </w:pPr>
      <w:r w:rsidRPr="00174A6A">
        <w:rPr>
          <w:color w:val="010000"/>
          <w:szCs w:val="26"/>
        </w:rPr>
        <w:t>OYBİRLİĞİYLE karar verilmiştir.</w:t>
      </w:r>
    </w:p>
    <w:p w:rsidR="00174A6A" w:rsidRPr="00174A6A" w:rsidRDefault="00174A6A" w:rsidP="00174A6A">
      <w:pPr>
        <w:spacing w:after="200"/>
        <w:ind w:right="283" w:firstLine="709"/>
        <w:jc w:val="both"/>
        <w:rPr>
          <w:color w:val="010000"/>
        </w:rPr>
      </w:pPr>
      <w:r w:rsidRPr="00174A6A">
        <w:rPr>
          <w:b/>
          <w:bCs/>
          <w:color w:val="010000"/>
          <w:szCs w:val="26"/>
        </w:rPr>
        <w:t>III- ESASIN İNCELENMESİ</w:t>
      </w:r>
    </w:p>
    <w:p w:rsidR="00174A6A" w:rsidRPr="00174A6A" w:rsidRDefault="00174A6A" w:rsidP="00174A6A">
      <w:pPr>
        <w:spacing w:after="200"/>
        <w:ind w:right="283" w:firstLine="709"/>
        <w:jc w:val="both"/>
        <w:rPr>
          <w:color w:val="010000"/>
        </w:rPr>
      </w:pPr>
      <w:r w:rsidRPr="00174A6A">
        <w:rPr>
          <w:color w:val="010000"/>
          <w:szCs w:val="26"/>
        </w:rPr>
        <w:t>Türkiye Hümanist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174A6A" w:rsidRPr="00174A6A" w:rsidRDefault="00174A6A" w:rsidP="00174A6A">
      <w:pPr>
        <w:spacing w:after="200"/>
        <w:ind w:right="283" w:firstLine="709"/>
        <w:jc w:val="both"/>
        <w:rPr>
          <w:color w:val="010000"/>
        </w:rPr>
      </w:pPr>
      <w:r w:rsidRPr="00174A6A">
        <w:rPr>
          <w:color w:val="010000"/>
          <w:szCs w:val="26"/>
        </w:rPr>
        <w:t>Sayıştay Başkanlığı tarafından partinin 2010 yılı kesin hesabının incelenmesi sonucunda, Partinin 2010 yılında herhangi bir gelir ve giderinin bulunmadığına ilişkin bir yazı gönderdiği tespit edilmiş ve konu 5.2.2013 günlü yazıyla Partiye sorulmuştur. Parti yetkilileri bu yazıya herhangi bir cevap vermemişlerdir.</w:t>
      </w:r>
    </w:p>
    <w:p w:rsidR="00174A6A" w:rsidRPr="00174A6A" w:rsidRDefault="00174A6A" w:rsidP="00174A6A">
      <w:pPr>
        <w:spacing w:after="200"/>
        <w:ind w:right="283" w:firstLine="709"/>
        <w:jc w:val="both"/>
        <w:rPr>
          <w:color w:val="010000"/>
        </w:rPr>
      </w:pPr>
      <w:r w:rsidRPr="00174A6A">
        <w:rPr>
          <w:color w:val="010000"/>
          <w:szCs w:val="26"/>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 partiye bağış geliri ve karşılığı da kira gideri olarak kaydedilmelidir.</w:t>
      </w:r>
    </w:p>
    <w:p w:rsidR="00174A6A" w:rsidRPr="00174A6A" w:rsidRDefault="00174A6A" w:rsidP="00174A6A">
      <w:pPr>
        <w:spacing w:after="200"/>
        <w:ind w:right="283" w:firstLine="709"/>
        <w:jc w:val="both"/>
        <w:rPr>
          <w:color w:val="010000"/>
        </w:rPr>
      </w:pPr>
      <w:r w:rsidRPr="00174A6A">
        <w:rPr>
          <w:color w:val="010000"/>
          <w:szCs w:val="26"/>
        </w:rPr>
        <w:lastRenderedPageBreak/>
        <w:t>Ayrıca, partilerin genel merkez, il, ilçe ve belde başkanlıklarının hayatın olağan akışı gereği kira, su, elektrik, posta, telefon, kırtasiye, tutulacak defterlerin satın alınması vb. bir takım genel yönetim giderlerini de yapması gerekir.</w:t>
      </w:r>
    </w:p>
    <w:p w:rsidR="00174A6A" w:rsidRPr="00174A6A" w:rsidRDefault="00174A6A" w:rsidP="00174A6A">
      <w:pPr>
        <w:spacing w:after="200"/>
        <w:ind w:right="283" w:firstLine="709"/>
        <w:jc w:val="both"/>
        <w:rPr>
          <w:color w:val="010000"/>
        </w:rPr>
      </w:pPr>
      <w:r w:rsidRPr="00174A6A">
        <w:rPr>
          <w:color w:val="010000"/>
          <w:szCs w:val="26"/>
        </w:rPr>
        <w:t>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75. maddesinde Anayasa Mahkemesinin kesin hesaplara ait bilgilerin belgelendirilmesini siyasi partilerden her zaman isteyebileceği ve denetimini evrak üzerinde yapacağı, denetim sonunda da o siyasi partinin gelir ve giderlerinin doğruluğuna ve kanuna uygunluğuna veya kanuna uygun olmayan gelirler ile giderler dolayısıyla da bunların Hazineye gelir kaydedilmesine karar vereceği;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karşılığını da genel yönetim gideri olarak kaydetmek suretiyle parti tüzelkişiliği adına hesaplara dâhil etmesi gerekir.</w:t>
      </w:r>
    </w:p>
    <w:p w:rsidR="00174A6A" w:rsidRPr="00174A6A" w:rsidRDefault="00174A6A" w:rsidP="00174A6A">
      <w:pPr>
        <w:spacing w:after="200"/>
        <w:ind w:right="283" w:firstLine="709"/>
        <w:jc w:val="both"/>
        <w:rPr>
          <w:color w:val="010000"/>
        </w:rPr>
      </w:pPr>
      <w:r w:rsidRPr="00174A6A">
        <w:rPr>
          <w:color w:val="010000"/>
          <w:szCs w:val="26"/>
        </w:rPr>
        <w:t>Yönetim giderlerinin hesaplarda görülmemesi kayıt dışı gelir ve gider oluşturulmuş olduğunu göstermektedir. Bu durumda, 2820 sayılı Kanun'un 69. ve 70. maddelerine aykırı davranılmış olmaktadır.</w:t>
      </w:r>
    </w:p>
    <w:p w:rsidR="00174A6A" w:rsidRPr="00174A6A" w:rsidRDefault="00174A6A" w:rsidP="00174A6A">
      <w:pPr>
        <w:spacing w:after="200"/>
        <w:ind w:right="283" w:firstLine="709"/>
        <w:jc w:val="both"/>
        <w:rPr>
          <w:color w:val="010000"/>
        </w:rPr>
      </w:pPr>
      <w:r w:rsidRPr="00174A6A">
        <w:rPr>
          <w:color w:val="010000"/>
          <w:szCs w:val="26"/>
        </w:rPr>
        <w:t>11.6.2009 tarihinde kurulmuş olan ve 2010 yılı itibariyle sadece Genel Merkez teşkilatı bulunan Partinin, Genel Merkezinin 2010 yılında herhangi bir gelir ve giderinin bulunmaması hayatın olağan akışına uygun değildir.</w:t>
      </w:r>
    </w:p>
    <w:p w:rsidR="00174A6A" w:rsidRPr="00174A6A" w:rsidRDefault="00174A6A" w:rsidP="00174A6A">
      <w:pPr>
        <w:spacing w:after="200"/>
        <w:ind w:right="283" w:firstLine="709"/>
        <w:jc w:val="both"/>
        <w:rPr>
          <w:color w:val="010000"/>
        </w:rPr>
      </w:pPr>
      <w:r w:rsidRPr="00174A6A">
        <w:rPr>
          <w:color w:val="010000"/>
          <w:szCs w:val="26"/>
        </w:rPr>
        <w:t>Parti, 2010 yılı hesabının 2820 sayılı Kanun çerçevesinde denetiminin yapılmasını sağlayacak düzeyde bilgi ve belge ibraz etmemiştir. Bu haliyle Partinin 2010 yılı hesabının incelenip denetlenmesi mümkün değildir. Bu nedenle, Parti hesabının 2820 sayılı Kanun hükümleri gereğince kabul edilmemesi ve hesap verilebilir şekilde kayıt ve belge düzeninin oluşturulmaması, hesabın dışında gelir ve gider yapılması, Anayasa Mahkemesine istenen bilgilerin istendiği şekliyle verilmemesi, inceleme ve araştırmayı engellemeye yönelik eylemler olduğundan 2820 sayılı Kanun'un 75. ve 111. maddesinin birinci fıkrasının (c) bendi uyarınca gerekli işlemlerin yapılmasını temin için suç duyurusunda bulunulması gerektiği sonucuna varılmıştır.</w:t>
      </w:r>
    </w:p>
    <w:p w:rsidR="00174A6A" w:rsidRPr="00174A6A" w:rsidRDefault="00174A6A" w:rsidP="00174A6A">
      <w:pPr>
        <w:spacing w:after="200"/>
        <w:ind w:right="283" w:firstLine="709"/>
        <w:jc w:val="both"/>
        <w:rPr>
          <w:color w:val="010000"/>
        </w:rPr>
      </w:pPr>
      <w:r w:rsidRPr="00174A6A">
        <w:rPr>
          <w:b/>
          <w:bCs/>
          <w:color w:val="010000"/>
          <w:szCs w:val="26"/>
        </w:rPr>
        <w:t>IV- SONUÇ</w:t>
      </w:r>
    </w:p>
    <w:p w:rsidR="00174A6A" w:rsidRPr="00174A6A" w:rsidRDefault="00174A6A" w:rsidP="00174A6A">
      <w:pPr>
        <w:spacing w:after="200"/>
        <w:ind w:right="283" w:firstLine="709"/>
        <w:jc w:val="both"/>
        <w:rPr>
          <w:color w:val="010000"/>
        </w:rPr>
      </w:pPr>
      <w:r w:rsidRPr="00174A6A">
        <w:rPr>
          <w:color w:val="010000"/>
          <w:szCs w:val="26"/>
        </w:rPr>
        <w:t>Türkiye Hümanist Partisinin 2010 yılı hesabının incelenmesi sonucunda;</w:t>
      </w:r>
    </w:p>
    <w:p w:rsidR="00174A6A" w:rsidRPr="00174A6A" w:rsidRDefault="00174A6A" w:rsidP="00174A6A">
      <w:pPr>
        <w:spacing w:after="200"/>
        <w:ind w:right="283" w:firstLine="709"/>
        <w:jc w:val="both"/>
        <w:rPr>
          <w:color w:val="010000"/>
        </w:rPr>
      </w:pPr>
      <w:r w:rsidRPr="00174A6A">
        <w:rPr>
          <w:b/>
          <w:bCs/>
          <w:color w:val="010000"/>
          <w:szCs w:val="26"/>
        </w:rPr>
        <w:t>1-</w:t>
      </w:r>
      <w:r w:rsidRPr="00174A6A">
        <w:rPr>
          <w:color w:val="010000"/>
          <w:szCs w:val="26"/>
        </w:rPr>
        <w:t xml:space="preserve"> Gelir ve gideri olmadığı beyan edilerek herhangi bir bilgi ve belge ibraz edilmeyen parti hesabının denetimi gerçekleştirilemediğinden, 2820 sayılı Kanun'a uygun olarak sunulmadığına ve kabul edilmesinin mümkün olmadığına,</w:t>
      </w:r>
    </w:p>
    <w:p w:rsidR="00174A6A" w:rsidRPr="00174A6A" w:rsidRDefault="00174A6A" w:rsidP="00174A6A">
      <w:pPr>
        <w:spacing w:after="200"/>
        <w:ind w:right="283" w:firstLine="709"/>
        <w:jc w:val="both"/>
        <w:rPr>
          <w:color w:val="010000"/>
        </w:rPr>
      </w:pPr>
      <w:r w:rsidRPr="00174A6A">
        <w:rPr>
          <w:b/>
          <w:bCs/>
          <w:color w:val="010000"/>
          <w:szCs w:val="26"/>
        </w:rPr>
        <w:t>2-</w:t>
      </w:r>
      <w:r w:rsidRPr="00174A6A">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ve 111. maddesinin birinci fıkrasının (c) bendi uyarınca da yasal işlem yapılması için Ankara Cumhuriyet Başsavcılığına suç duyurusunda bulunulmasına,</w:t>
      </w:r>
    </w:p>
    <w:p w:rsidR="00174A6A" w:rsidRPr="00174A6A" w:rsidRDefault="00174A6A" w:rsidP="00174A6A">
      <w:pPr>
        <w:spacing w:after="200"/>
        <w:ind w:right="283" w:firstLine="709"/>
        <w:jc w:val="both"/>
        <w:rPr>
          <w:color w:val="010000"/>
        </w:rPr>
      </w:pPr>
      <w:r w:rsidRPr="00174A6A">
        <w:rPr>
          <w:color w:val="010000"/>
          <w:szCs w:val="26"/>
        </w:rPr>
        <w:t>11.6.2013 gününde OYBİRLİĞİYLE karar verildi.</w:t>
      </w:r>
    </w:p>
    <w:p w:rsidR="00174A6A" w:rsidRPr="00174A6A" w:rsidRDefault="00174A6A" w:rsidP="00174A6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367"/>
        <w:gridCol w:w="3366"/>
        <w:gridCol w:w="3047"/>
      </w:tblGrid>
      <w:tr w:rsidR="00174A6A" w:rsidRPr="00174A6A" w:rsidTr="00174A6A">
        <w:trPr>
          <w:jc w:val="center"/>
        </w:trPr>
        <w:tc>
          <w:tcPr>
            <w:tcW w:w="1721" w:type="pct"/>
            <w:tcMar>
              <w:top w:w="0" w:type="dxa"/>
              <w:left w:w="108" w:type="dxa"/>
              <w:bottom w:w="0" w:type="dxa"/>
              <w:right w:w="108" w:type="dxa"/>
            </w:tcMar>
            <w:hideMark/>
          </w:tcPr>
          <w:p w:rsidR="00174A6A" w:rsidRPr="00174A6A" w:rsidRDefault="00174A6A" w:rsidP="00174A6A">
            <w:pPr>
              <w:spacing w:before="240" w:after="240"/>
              <w:jc w:val="center"/>
              <w:rPr>
                <w:color w:val="010000"/>
              </w:rPr>
            </w:pPr>
            <w:r w:rsidRPr="00174A6A">
              <w:rPr>
                <w:color w:val="010000"/>
                <w:szCs w:val="26"/>
              </w:rPr>
              <w:lastRenderedPageBreak/>
              <w:t>Başkan</w:t>
            </w:r>
          </w:p>
          <w:p w:rsidR="00174A6A" w:rsidRPr="00174A6A" w:rsidRDefault="00174A6A" w:rsidP="00174A6A">
            <w:pPr>
              <w:spacing w:before="240" w:after="240"/>
              <w:jc w:val="center"/>
              <w:rPr>
                <w:color w:val="010000"/>
              </w:rPr>
            </w:pPr>
            <w:r w:rsidRPr="00174A6A">
              <w:rPr>
                <w:color w:val="010000"/>
                <w:szCs w:val="26"/>
              </w:rPr>
              <w:t>Haşim KILIÇ</w:t>
            </w:r>
          </w:p>
        </w:tc>
        <w:tc>
          <w:tcPr>
            <w:tcW w:w="1721" w:type="pct"/>
            <w:tcMar>
              <w:top w:w="0" w:type="dxa"/>
              <w:left w:w="108" w:type="dxa"/>
              <w:bottom w:w="0" w:type="dxa"/>
              <w:right w:w="108" w:type="dxa"/>
            </w:tcMar>
            <w:hideMark/>
          </w:tcPr>
          <w:p w:rsidR="00174A6A" w:rsidRPr="00174A6A" w:rsidRDefault="00174A6A" w:rsidP="00174A6A">
            <w:pPr>
              <w:spacing w:before="240" w:after="240"/>
              <w:jc w:val="center"/>
              <w:rPr>
                <w:color w:val="010000"/>
              </w:rPr>
            </w:pPr>
            <w:r w:rsidRPr="00174A6A">
              <w:rPr>
                <w:color w:val="010000"/>
                <w:szCs w:val="26"/>
              </w:rPr>
              <w:t>Başkanvekili</w:t>
            </w:r>
          </w:p>
          <w:p w:rsidR="00174A6A" w:rsidRPr="00174A6A" w:rsidRDefault="00174A6A" w:rsidP="00174A6A">
            <w:pPr>
              <w:spacing w:before="240" w:after="240"/>
              <w:jc w:val="center"/>
              <w:rPr>
                <w:color w:val="010000"/>
              </w:rPr>
            </w:pPr>
            <w:proofErr w:type="spellStart"/>
            <w:r w:rsidRPr="00174A6A">
              <w:rPr>
                <w:color w:val="010000"/>
                <w:szCs w:val="26"/>
              </w:rPr>
              <w:t>Serruh</w:t>
            </w:r>
            <w:proofErr w:type="spellEnd"/>
            <w:r w:rsidRPr="00174A6A">
              <w:rPr>
                <w:color w:val="010000"/>
                <w:szCs w:val="26"/>
              </w:rPr>
              <w:t xml:space="preserve"> KALELİ</w:t>
            </w:r>
          </w:p>
        </w:tc>
        <w:tc>
          <w:tcPr>
            <w:tcW w:w="1558" w:type="pct"/>
            <w:tcMar>
              <w:top w:w="0" w:type="dxa"/>
              <w:left w:w="108" w:type="dxa"/>
              <w:bottom w:w="0" w:type="dxa"/>
              <w:right w:w="108"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r w:rsidRPr="00174A6A">
              <w:rPr>
                <w:color w:val="010000"/>
                <w:szCs w:val="26"/>
              </w:rPr>
              <w:t>Mehmet ERTEN</w:t>
            </w:r>
          </w:p>
        </w:tc>
      </w:tr>
    </w:tbl>
    <w:p w:rsidR="00174A6A" w:rsidRPr="00174A6A" w:rsidRDefault="00174A6A" w:rsidP="00174A6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562"/>
        <w:gridCol w:w="2957"/>
      </w:tblGrid>
      <w:tr w:rsidR="00174A6A" w:rsidRPr="00174A6A" w:rsidTr="00174A6A">
        <w:trPr>
          <w:jc w:val="center"/>
        </w:trPr>
        <w:tc>
          <w:tcPr>
            <w:tcW w:w="1667" w:type="pct"/>
            <w:tcMar>
              <w:top w:w="0" w:type="dxa"/>
              <w:left w:w="70" w:type="dxa"/>
              <w:bottom w:w="0" w:type="dxa"/>
              <w:right w:w="70"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r w:rsidRPr="00174A6A">
              <w:rPr>
                <w:color w:val="010000"/>
                <w:szCs w:val="26"/>
              </w:rPr>
              <w:t>Serdar ÖZGÜLDÜR</w:t>
            </w:r>
          </w:p>
        </w:tc>
        <w:tc>
          <w:tcPr>
            <w:tcW w:w="1821" w:type="pct"/>
            <w:tcMar>
              <w:top w:w="0" w:type="dxa"/>
              <w:left w:w="70" w:type="dxa"/>
              <w:bottom w:w="0" w:type="dxa"/>
              <w:right w:w="70"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r w:rsidRPr="00174A6A">
              <w:rPr>
                <w:color w:val="010000"/>
                <w:szCs w:val="26"/>
              </w:rPr>
              <w:t xml:space="preserve">Osman </w:t>
            </w:r>
            <w:proofErr w:type="spellStart"/>
            <w:r w:rsidRPr="00174A6A">
              <w:rPr>
                <w:color w:val="010000"/>
                <w:szCs w:val="26"/>
              </w:rPr>
              <w:t>Alifeyyaz</w:t>
            </w:r>
            <w:proofErr w:type="spellEnd"/>
            <w:r w:rsidRPr="00174A6A">
              <w:rPr>
                <w:color w:val="010000"/>
                <w:szCs w:val="26"/>
              </w:rPr>
              <w:t xml:space="preserve"> PAKSÜT</w:t>
            </w:r>
          </w:p>
        </w:tc>
        <w:tc>
          <w:tcPr>
            <w:tcW w:w="1512" w:type="pct"/>
            <w:tcMar>
              <w:top w:w="0" w:type="dxa"/>
              <w:left w:w="70" w:type="dxa"/>
              <w:bottom w:w="0" w:type="dxa"/>
              <w:right w:w="70"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r w:rsidRPr="00174A6A">
              <w:rPr>
                <w:color w:val="010000"/>
                <w:szCs w:val="26"/>
              </w:rPr>
              <w:t>Zehra Ayla PERKTAŞ</w:t>
            </w:r>
          </w:p>
        </w:tc>
      </w:tr>
    </w:tbl>
    <w:p w:rsidR="00174A6A" w:rsidRPr="00174A6A" w:rsidRDefault="00174A6A" w:rsidP="00174A6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546"/>
        <w:gridCol w:w="2987"/>
      </w:tblGrid>
      <w:tr w:rsidR="00174A6A" w:rsidRPr="00174A6A" w:rsidTr="00174A6A">
        <w:trPr>
          <w:jc w:val="center"/>
        </w:trPr>
        <w:tc>
          <w:tcPr>
            <w:tcW w:w="1660" w:type="pct"/>
            <w:tcMar>
              <w:top w:w="0" w:type="dxa"/>
              <w:left w:w="70" w:type="dxa"/>
              <w:bottom w:w="0" w:type="dxa"/>
              <w:right w:w="70"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r w:rsidRPr="00174A6A">
              <w:rPr>
                <w:color w:val="010000"/>
                <w:szCs w:val="26"/>
              </w:rPr>
              <w:t>Recep KÖMÜRCÜ</w:t>
            </w:r>
          </w:p>
        </w:tc>
        <w:tc>
          <w:tcPr>
            <w:tcW w:w="1813" w:type="pct"/>
            <w:tcMar>
              <w:top w:w="0" w:type="dxa"/>
              <w:left w:w="70" w:type="dxa"/>
              <w:bottom w:w="0" w:type="dxa"/>
              <w:right w:w="70"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r w:rsidRPr="00174A6A">
              <w:rPr>
                <w:color w:val="010000"/>
                <w:szCs w:val="26"/>
              </w:rPr>
              <w:t>Burhan ÜSTÜN</w:t>
            </w:r>
          </w:p>
        </w:tc>
        <w:tc>
          <w:tcPr>
            <w:tcW w:w="1527" w:type="pct"/>
            <w:tcMar>
              <w:top w:w="0" w:type="dxa"/>
              <w:left w:w="70" w:type="dxa"/>
              <w:bottom w:w="0" w:type="dxa"/>
              <w:right w:w="70"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r w:rsidRPr="00174A6A">
              <w:rPr>
                <w:color w:val="010000"/>
                <w:szCs w:val="26"/>
              </w:rPr>
              <w:t>Engin YILDIRIM</w:t>
            </w:r>
          </w:p>
        </w:tc>
      </w:tr>
    </w:tbl>
    <w:p w:rsidR="00174A6A" w:rsidRPr="00174A6A" w:rsidRDefault="00174A6A" w:rsidP="00174A6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88"/>
        <w:gridCol w:w="4892"/>
      </w:tblGrid>
      <w:tr w:rsidR="00174A6A" w:rsidRPr="00174A6A" w:rsidTr="00174A6A">
        <w:trPr>
          <w:jc w:val="center"/>
        </w:trPr>
        <w:tc>
          <w:tcPr>
            <w:tcW w:w="2499" w:type="pct"/>
            <w:tcMar>
              <w:top w:w="0" w:type="dxa"/>
              <w:left w:w="108" w:type="dxa"/>
              <w:bottom w:w="0" w:type="dxa"/>
              <w:right w:w="108"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r w:rsidRPr="00174A6A">
              <w:rPr>
                <w:color w:val="010000"/>
                <w:szCs w:val="26"/>
              </w:rPr>
              <w:t>Nuri NECİPOĞLU</w:t>
            </w:r>
          </w:p>
        </w:tc>
        <w:tc>
          <w:tcPr>
            <w:tcW w:w="2501" w:type="pct"/>
            <w:tcMar>
              <w:top w:w="0" w:type="dxa"/>
              <w:left w:w="108" w:type="dxa"/>
              <w:bottom w:w="0" w:type="dxa"/>
              <w:right w:w="108"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r w:rsidRPr="00174A6A">
              <w:rPr>
                <w:color w:val="010000"/>
                <w:szCs w:val="26"/>
              </w:rPr>
              <w:t>Muammer TOPAL</w:t>
            </w:r>
          </w:p>
        </w:tc>
      </w:tr>
    </w:tbl>
    <w:p w:rsidR="00174A6A" w:rsidRPr="00174A6A" w:rsidRDefault="00174A6A" w:rsidP="00174A6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174A6A" w:rsidRPr="00174A6A" w:rsidTr="00174A6A">
        <w:trPr>
          <w:jc w:val="center"/>
        </w:trPr>
        <w:tc>
          <w:tcPr>
            <w:tcW w:w="2500" w:type="pct"/>
            <w:tcMar>
              <w:top w:w="0" w:type="dxa"/>
              <w:left w:w="108" w:type="dxa"/>
              <w:bottom w:w="0" w:type="dxa"/>
              <w:right w:w="108"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r w:rsidRPr="00174A6A">
              <w:rPr>
                <w:color w:val="010000"/>
                <w:szCs w:val="26"/>
              </w:rPr>
              <w:t>Zühtü ARSLAN</w:t>
            </w:r>
          </w:p>
        </w:tc>
        <w:tc>
          <w:tcPr>
            <w:tcW w:w="2500" w:type="pct"/>
            <w:tcMar>
              <w:top w:w="0" w:type="dxa"/>
              <w:left w:w="108" w:type="dxa"/>
              <w:bottom w:w="0" w:type="dxa"/>
              <w:right w:w="108" w:type="dxa"/>
            </w:tcMar>
            <w:hideMark/>
          </w:tcPr>
          <w:p w:rsidR="00174A6A" w:rsidRPr="00174A6A" w:rsidRDefault="00174A6A" w:rsidP="00174A6A">
            <w:pPr>
              <w:spacing w:before="240" w:after="240"/>
              <w:jc w:val="center"/>
              <w:rPr>
                <w:color w:val="010000"/>
              </w:rPr>
            </w:pPr>
            <w:r w:rsidRPr="00174A6A">
              <w:rPr>
                <w:color w:val="010000"/>
                <w:szCs w:val="26"/>
              </w:rPr>
              <w:t>Üye</w:t>
            </w:r>
          </w:p>
          <w:p w:rsidR="00174A6A" w:rsidRPr="00174A6A" w:rsidRDefault="00174A6A" w:rsidP="00174A6A">
            <w:pPr>
              <w:spacing w:before="240" w:after="240"/>
              <w:jc w:val="center"/>
              <w:rPr>
                <w:color w:val="010000"/>
              </w:rPr>
            </w:pPr>
            <w:proofErr w:type="spellStart"/>
            <w:r w:rsidRPr="00174A6A">
              <w:rPr>
                <w:color w:val="010000"/>
                <w:szCs w:val="26"/>
              </w:rPr>
              <w:t>M.Emin</w:t>
            </w:r>
            <w:proofErr w:type="spellEnd"/>
            <w:r w:rsidRPr="00174A6A">
              <w:rPr>
                <w:color w:val="010000"/>
                <w:szCs w:val="26"/>
              </w:rPr>
              <w:t xml:space="preserve"> KUZ</w:t>
            </w:r>
          </w:p>
        </w:tc>
      </w:tr>
    </w:tbl>
    <w:p w:rsidR="00174A6A" w:rsidRPr="00174A6A" w:rsidRDefault="00174A6A" w:rsidP="00174A6A">
      <w:pPr>
        <w:spacing w:after="200"/>
        <w:ind w:right="283" w:firstLine="709"/>
        <w:jc w:val="both"/>
        <w:rPr>
          <w:color w:val="010000"/>
        </w:rPr>
      </w:pPr>
      <w:bookmarkStart w:id="0" w:name="_GoBack"/>
      <w:bookmarkEnd w:id="0"/>
    </w:p>
    <w:sectPr w:rsidR="00174A6A" w:rsidRPr="00174A6A" w:rsidSect="00174A6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B73" w:rsidRDefault="009B1B73" w:rsidP="00174A6A">
      <w:r>
        <w:separator/>
      </w:r>
    </w:p>
  </w:endnote>
  <w:endnote w:type="continuationSeparator" w:id="0">
    <w:p w:rsidR="009B1B73" w:rsidRDefault="009B1B73" w:rsidP="00174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6A" w:rsidRDefault="00174A6A"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74A6A" w:rsidRDefault="00174A6A" w:rsidP="00174A6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6A" w:rsidRPr="00174A6A" w:rsidRDefault="00174A6A" w:rsidP="00465FFF">
    <w:pPr>
      <w:pStyle w:val="AltBilgi"/>
      <w:framePr w:wrap="around" w:vAnchor="text" w:hAnchor="margin" w:xAlign="right" w:y="1"/>
      <w:rPr>
        <w:rStyle w:val="SayfaNumaras"/>
      </w:rPr>
    </w:pPr>
    <w:r w:rsidRPr="00174A6A">
      <w:rPr>
        <w:rStyle w:val="SayfaNumaras"/>
      </w:rPr>
      <w:fldChar w:fldCharType="begin"/>
    </w:r>
    <w:r w:rsidRPr="00174A6A">
      <w:rPr>
        <w:rStyle w:val="SayfaNumaras"/>
      </w:rPr>
      <w:instrText xml:space="preserve"> PAGE </w:instrText>
    </w:r>
    <w:r w:rsidRPr="00174A6A">
      <w:rPr>
        <w:rStyle w:val="SayfaNumaras"/>
      </w:rPr>
      <w:fldChar w:fldCharType="separate"/>
    </w:r>
    <w:r w:rsidRPr="00174A6A">
      <w:rPr>
        <w:rStyle w:val="SayfaNumaras"/>
        <w:noProof/>
      </w:rPr>
      <w:t>1</w:t>
    </w:r>
    <w:r w:rsidRPr="00174A6A">
      <w:rPr>
        <w:rStyle w:val="SayfaNumaras"/>
      </w:rPr>
      <w:fldChar w:fldCharType="end"/>
    </w:r>
  </w:p>
  <w:p w:rsidR="00174A6A" w:rsidRDefault="00174A6A" w:rsidP="00174A6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B73" w:rsidRDefault="009B1B73" w:rsidP="00174A6A">
      <w:r>
        <w:separator/>
      </w:r>
    </w:p>
  </w:footnote>
  <w:footnote w:type="continuationSeparator" w:id="0">
    <w:p w:rsidR="009B1B73" w:rsidRDefault="009B1B73" w:rsidP="00174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A6A" w:rsidRPr="00174A6A" w:rsidRDefault="00174A6A" w:rsidP="00174A6A">
    <w:pPr>
      <w:pStyle w:val="stBilgi"/>
      <w:rPr>
        <w:b/>
      </w:rPr>
    </w:pPr>
    <w:r w:rsidRPr="00174A6A">
      <w:rPr>
        <w:b/>
      </w:rPr>
      <w:t>Esas Sayısı:2011/57 (Siyasi Parti Mali Denetimi)</w:t>
    </w:r>
  </w:p>
  <w:p w:rsidR="00174A6A" w:rsidRDefault="00174A6A" w:rsidP="00174A6A">
    <w:pPr>
      <w:pStyle w:val="stBilgi"/>
      <w:rPr>
        <w:b/>
      </w:rPr>
    </w:pPr>
    <w:r>
      <w:rPr>
        <w:b/>
      </w:rPr>
      <w:t>Karar Sayısı:2013/101</w:t>
    </w:r>
  </w:p>
  <w:p w:rsidR="00174A6A" w:rsidRPr="00174A6A" w:rsidRDefault="00174A6A" w:rsidP="00174A6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6A"/>
    <w:rsid w:val="00174A6A"/>
    <w:rsid w:val="009B1B73"/>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8DD09-099C-4CB8-ACF3-24066746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A6A"/>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74A6A"/>
    <w:pPr>
      <w:tabs>
        <w:tab w:val="center" w:pos="4536"/>
        <w:tab w:val="right" w:pos="9072"/>
      </w:tabs>
    </w:pPr>
  </w:style>
  <w:style w:type="character" w:customStyle="1" w:styleId="stBilgiChar">
    <w:name w:val="Üst Bilgi Char"/>
    <w:basedOn w:val="VarsaylanParagrafYazTipi"/>
    <w:link w:val="stBilgi"/>
    <w:uiPriority w:val="99"/>
    <w:rsid w:val="00174A6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74A6A"/>
    <w:pPr>
      <w:tabs>
        <w:tab w:val="center" w:pos="4536"/>
        <w:tab w:val="right" w:pos="9072"/>
      </w:tabs>
    </w:pPr>
  </w:style>
  <w:style w:type="character" w:customStyle="1" w:styleId="AltBilgiChar">
    <w:name w:val="Alt Bilgi Char"/>
    <w:basedOn w:val="VarsaylanParagrafYazTipi"/>
    <w:link w:val="AltBilgi"/>
    <w:uiPriority w:val="99"/>
    <w:rsid w:val="00174A6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74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5292</Characters>
  <Application>Microsoft Office Word</Application>
  <DocSecurity>0</DocSecurity>
  <Lines>44</Lines>
  <Paragraphs>12</Paragraphs>
  <ScaleCrop>false</ScaleCrop>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2020-06-14T18:08:00Z</dcterms:created>
  <dcterms:modified xsi:type="dcterms:W3CDTF">2020-06-14T18:09:00Z</dcterms:modified>
</cp:coreProperties>
</file>