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5EC3" w:rsidRDefault="004F5EC3" w:rsidP="004F5EC3">
      <w:pPr>
        <w:spacing w:after="200"/>
        <w:ind w:right="283"/>
        <w:jc w:val="center"/>
        <w:rPr>
          <w:b/>
          <w:bCs/>
          <w:caps/>
          <w:color w:val="010000"/>
          <w:szCs w:val="26"/>
        </w:rPr>
      </w:pPr>
      <w:r w:rsidRPr="004F5EC3">
        <w:rPr>
          <w:b/>
          <w:bCs/>
          <w:caps/>
          <w:color w:val="010000"/>
          <w:szCs w:val="26"/>
        </w:rPr>
        <w:t>ANAYASA MAHKEMESİ KARARI</w:t>
      </w:r>
    </w:p>
    <w:p w:rsidR="004F5EC3" w:rsidRPr="004F5EC3" w:rsidRDefault="004F5EC3" w:rsidP="004F5EC3">
      <w:pPr>
        <w:spacing w:after="200"/>
        <w:ind w:right="283" w:firstLine="709"/>
        <w:jc w:val="center"/>
        <w:rPr>
          <w:b/>
          <w:caps/>
          <w:color w:val="010000"/>
        </w:rPr>
      </w:pPr>
    </w:p>
    <w:p w:rsidR="004F5EC3" w:rsidRDefault="004F5EC3" w:rsidP="004F5EC3">
      <w:pPr>
        <w:rPr>
          <w:b/>
          <w:bCs/>
          <w:color w:val="010000"/>
          <w:szCs w:val="26"/>
        </w:rPr>
      </w:pPr>
      <w:r>
        <w:rPr>
          <w:b/>
          <w:bCs/>
          <w:color w:val="010000"/>
          <w:szCs w:val="26"/>
        </w:rPr>
        <w:t xml:space="preserve">Esas Sayısı:2011/3 (Siyasi Parti Mali </w:t>
      </w:r>
      <w:proofErr w:type="gramStart"/>
      <w:r>
        <w:rPr>
          <w:b/>
          <w:bCs/>
          <w:color w:val="010000"/>
          <w:szCs w:val="26"/>
        </w:rPr>
        <w:t>Denetimi )</w:t>
      </w:r>
      <w:proofErr w:type="gramEnd"/>
    </w:p>
    <w:p w:rsidR="004F5EC3" w:rsidRDefault="004F5EC3" w:rsidP="004F5EC3">
      <w:pPr>
        <w:rPr>
          <w:b/>
          <w:color w:val="010000"/>
        </w:rPr>
      </w:pPr>
      <w:r>
        <w:rPr>
          <w:b/>
          <w:color w:val="010000"/>
        </w:rPr>
        <w:t>Karar Sayısı:2013/1</w:t>
      </w:r>
    </w:p>
    <w:p w:rsidR="004F5EC3" w:rsidRDefault="004F5EC3" w:rsidP="004F5EC3">
      <w:pPr>
        <w:rPr>
          <w:b/>
          <w:color w:val="010000"/>
        </w:rPr>
      </w:pPr>
      <w:r>
        <w:rPr>
          <w:b/>
          <w:color w:val="010000"/>
        </w:rPr>
        <w:t>Karar Günü:3.1.2013</w:t>
      </w:r>
    </w:p>
    <w:p w:rsidR="004F5EC3" w:rsidRDefault="004F5EC3" w:rsidP="004F5EC3">
      <w:pPr>
        <w:rPr>
          <w:b/>
          <w:color w:val="010000"/>
        </w:rPr>
      </w:pPr>
      <w:r>
        <w:rPr>
          <w:b/>
          <w:color w:val="010000"/>
        </w:rPr>
        <w:t>R.G. Tarih-Sayı:19.01.2013-28533</w:t>
      </w:r>
    </w:p>
    <w:p w:rsidR="004F5EC3" w:rsidRPr="004F5EC3" w:rsidRDefault="004F5EC3" w:rsidP="004F5EC3">
      <w:pPr>
        <w:rPr>
          <w:b/>
          <w:color w:val="010000"/>
        </w:rPr>
      </w:pPr>
    </w:p>
    <w:p w:rsidR="004F5EC3" w:rsidRPr="004F5EC3" w:rsidRDefault="004F5EC3" w:rsidP="004F5EC3">
      <w:pPr>
        <w:spacing w:after="200"/>
        <w:ind w:right="283" w:firstLine="709"/>
        <w:jc w:val="both"/>
        <w:rPr>
          <w:color w:val="010000"/>
        </w:rPr>
      </w:pPr>
      <w:r w:rsidRPr="004F5EC3">
        <w:rPr>
          <w:b/>
          <w:bCs/>
          <w:color w:val="010000"/>
          <w:szCs w:val="26"/>
        </w:rPr>
        <w:t>I- MALİ DENETİMİN KONUSU</w:t>
      </w:r>
    </w:p>
    <w:p w:rsidR="004F5EC3" w:rsidRPr="004F5EC3" w:rsidRDefault="004F5EC3" w:rsidP="004F5EC3">
      <w:pPr>
        <w:spacing w:after="200"/>
        <w:ind w:right="283" w:firstLine="709"/>
        <w:jc w:val="both"/>
        <w:rPr>
          <w:color w:val="010000"/>
        </w:rPr>
      </w:pPr>
      <w:r w:rsidRPr="004F5EC3">
        <w:rPr>
          <w:color w:val="010000"/>
          <w:szCs w:val="26"/>
        </w:rPr>
        <w:t>Halkın Yükselişi Partisinin 2010 yılı kesin hesabının incelenmesidir.</w:t>
      </w:r>
    </w:p>
    <w:p w:rsidR="004F5EC3" w:rsidRPr="004F5EC3" w:rsidRDefault="004F5EC3" w:rsidP="004F5EC3">
      <w:pPr>
        <w:spacing w:after="200"/>
        <w:ind w:right="283" w:firstLine="709"/>
        <w:jc w:val="both"/>
        <w:rPr>
          <w:color w:val="010000"/>
        </w:rPr>
      </w:pPr>
      <w:r w:rsidRPr="004F5EC3">
        <w:rPr>
          <w:b/>
          <w:bCs/>
          <w:color w:val="010000"/>
          <w:szCs w:val="26"/>
        </w:rPr>
        <w:t>II- İLK İNCELEME</w:t>
      </w:r>
    </w:p>
    <w:p w:rsidR="004F5EC3" w:rsidRPr="004F5EC3" w:rsidRDefault="004F5EC3" w:rsidP="004F5EC3">
      <w:pPr>
        <w:spacing w:after="200"/>
        <w:ind w:right="283" w:firstLine="709"/>
        <w:jc w:val="both"/>
        <w:rPr>
          <w:color w:val="010000"/>
        </w:rPr>
      </w:pPr>
      <w:r w:rsidRPr="004F5EC3">
        <w:rPr>
          <w:color w:val="010000"/>
          <w:szCs w:val="26"/>
        </w:rPr>
        <w:t xml:space="preserve">Anayasa Mahkemesi </w:t>
      </w:r>
      <w:proofErr w:type="spellStart"/>
      <w:r w:rsidRPr="004F5EC3">
        <w:rPr>
          <w:color w:val="010000"/>
          <w:szCs w:val="26"/>
        </w:rPr>
        <w:t>İçtüzüğü'nün</w:t>
      </w:r>
      <w:proofErr w:type="spellEnd"/>
      <w:r w:rsidRPr="004F5EC3">
        <w:rPr>
          <w:color w:val="010000"/>
          <w:szCs w:val="26"/>
        </w:rPr>
        <w:t xml:space="preserve"> 16. maddesi uyarınca </w:t>
      </w:r>
      <w:proofErr w:type="spellStart"/>
      <w:r w:rsidRPr="004F5EC3">
        <w:rPr>
          <w:color w:val="010000"/>
          <w:szCs w:val="26"/>
        </w:rPr>
        <w:t>Serruh</w:t>
      </w:r>
      <w:proofErr w:type="spellEnd"/>
      <w:r w:rsidRPr="004F5EC3">
        <w:rPr>
          <w:color w:val="010000"/>
          <w:szCs w:val="26"/>
        </w:rPr>
        <w:t xml:space="preserve"> KALELİ, Alparslan ALTAN, Fulya KANTARCIOĞLU, Ahmet AKYALÇIN, Mehmet ERTEN, Serdar ÖZGÜLDÜR, Osman </w:t>
      </w:r>
      <w:proofErr w:type="spellStart"/>
      <w:r w:rsidRPr="004F5EC3">
        <w:rPr>
          <w:color w:val="010000"/>
          <w:szCs w:val="26"/>
        </w:rPr>
        <w:t>Alifeyyaz</w:t>
      </w:r>
      <w:proofErr w:type="spellEnd"/>
      <w:r w:rsidRPr="004F5EC3">
        <w:rPr>
          <w:color w:val="010000"/>
          <w:szCs w:val="26"/>
        </w:rPr>
        <w:t xml:space="preserve"> PAKSÜT, Zehra Ayla PERKTAŞ, Recep KÖMÜRCÜ, Burhan ÜSTÜN, Engin YILDIRIM, Nuri NECİPOĞLU, </w:t>
      </w:r>
      <w:proofErr w:type="spellStart"/>
      <w:r w:rsidRPr="004F5EC3">
        <w:rPr>
          <w:color w:val="010000"/>
          <w:szCs w:val="26"/>
        </w:rPr>
        <w:t>Hicabi</w:t>
      </w:r>
      <w:proofErr w:type="spellEnd"/>
      <w:r w:rsidRPr="004F5EC3">
        <w:rPr>
          <w:color w:val="010000"/>
          <w:szCs w:val="26"/>
        </w:rPr>
        <w:t xml:space="preserve"> DURSUN, Celal Mümtaz AKINCI ve Erdal </w:t>
      </w:r>
      <w:proofErr w:type="spellStart"/>
      <w:r w:rsidRPr="004F5EC3">
        <w:rPr>
          <w:color w:val="010000"/>
          <w:szCs w:val="26"/>
        </w:rPr>
        <w:t>TERCAN'ın</w:t>
      </w:r>
      <w:proofErr w:type="spellEnd"/>
      <w:r w:rsidRPr="004F5EC3">
        <w:rPr>
          <w:color w:val="010000"/>
          <w:szCs w:val="26"/>
        </w:rPr>
        <w:t xml:space="preserve"> katılımıyla Halkın Yükselişi Partisinin 2010 yılı kesin hesabının incelenmesine ilişkin olarak 14.12.2011 gününde yapılan ilk inceleme toplantısında;</w:t>
      </w:r>
    </w:p>
    <w:p w:rsidR="004F5EC3" w:rsidRPr="004F5EC3" w:rsidRDefault="004F5EC3" w:rsidP="004F5EC3">
      <w:pPr>
        <w:spacing w:after="200"/>
        <w:ind w:right="283" w:firstLine="709"/>
        <w:jc w:val="both"/>
        <w:rPr>
          <w:color w:val="010000"/>
        </w:rPr>
      </w:pPr>
      <w:r w:rsidRPr="004F5EC3">
        <w:rPr>
          <w:color w:val="010000"/>
          <w:szCs w:val="26"/>
        </w:rPr>
        <w:t>1- Dosyada eksiklik bulunmadığından işin esasının incelenmesine,</w:t>
      </w:r>
    </w:p>
    <w:p w:rsidR="004F5EC3" w:rsidRPr="004F5EC3" w:rsidRDefault="004F5EC3" w:rsidP="004F5EC3">
      <w:pPr>
        <w:spacing w:after="200"/>
        <w:ind w:right="283" w:firstLine="709"/>
        <w:jc w:val="both"/>
        <w:rPr>
          <w:color w:val="010000"/>
        </w:rPr>
      </w:pPr>
      <w:r w:rsidRPr="004F5EC3">
        <w:rPr>
          <w:color w:val="010000"/>
          <w:szCs w:val="26"/>
        </w:rPr>
        <w:t xml:space="preserve">2- Genel Merkez kesin hesabının dayanağını oluşturan gelir-gider belgeleri ile bu belgelerin kaydedildiği defterlerin gönderilmesi için Partiye bu kararın tebliğinden itibaren 30 gün süre verilmesine, </w:t>
      </w:r>
    </w:p>
    <w:p w:rsidR="004F5EC3" w:rsidRPr="004F5EC3" w:rsidRDefault="004F5EC3" w:rsidP="004F5EC3">
      <w:pPr>
        <w:spacing w:after="200"/>
        <w:ind w:right="283" w:firstLine="709"/>
        <w:jc w:val="both"/>
        <w:rPr>
          <w:color w:val="010000"/>
        </w:rPr>
      </w:pPr>
      <w:r w:rsidRPr="004F5EC3">
        <w:rPr>
          <w:color w:val="010000"/>
          <w:szCs w:val="26"/>
        </w:rPr>
        <w:t>OYBİRLİĞİYLE, karar verilmiştir.</w:t>
      </w:r>
    </w:p>
    <w:p w:rsidR="004F5EC3" w:rsidRPr="004F5EC3" w:rsidRDefault="004F5EC3" w:rsidP="004F5EC3">
      <w:pPr>
        <w:spacing w:after="200"/>
        <w:ind w:right="283" w:firstLine="709"/>
        <w:jc w:val="both"/>
        <w:rPr>
          <w:color w:val="010000"/>
        </w:rPr>
      </w:pPr>
      <w:r w:rsidRPr="004F5EC3">
        <w:rPr>
          <w:b/>
          <w:bCs/>
          <w:color w:val="010000"/>
          <w:szCs w:val="26"/>
        </w:rPr>
        <w:t>III- ESASIN İNCELENMESİ</w:t>
      </w:r>
    </w:p>
    <w:p w:rsidR="004F5EC3" w:rsidRPr="004F5EC3" w:rsidRDefault="004F5EC3" w:rsidP="004F5EC3">
      <w:pPr>
        <w:spacing w:after="200"/>
        <w:ind w:right="283" w:firstLine="709"/>
        <w:jc w:val="both"/>
        <w:rPr>
          <w:color w:val="010000"/>
        </w:rPr>
      </w:pPr>
      <w:r w:rsidRPr="004F5EC3">
        <w:rPr>
          <w:color w:val="010000"/>
          <w:szCs w:val="26"/>
        </w:rPr>
        <w:t>Halkın Yükselişi Partisinin, Anayasa Mahkemesine verdiği 2010 yılı kesin hesap çizelgeleri ile dayanağını oluşturan defter ve belgeler üzerinde yapılan inceleme sonuçlarını içeren ve Anayasa Mahkemesi Raportörü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4F5EC3" w:rsidRPr="004F5EC3" w:rsidRDefault="004F5EC3" w:rsidP="004F5EC3">
      <w:pPr>
        <w:spacing w:after="200"/>
        <w:ind w:right="283" w:firstLine="709"/>
        <w:jc w:val="both"/>
        <w:rPr>
          <w:color w:val="010000"/>
        </w:rPr>
      </w:pPr>
      <w:r w:rsidRPr="004F5EC3">
        <w:rPr>
          <w:color w:val="010000"/>
          <w:szCs w:val="26"/>
        </w:rPr>
        <w:t>Denetimin maddi öğelerini oluşturan defter ve belgelerde Partinin Genel Merkezi ile il örgütlerinin 2010 yılı gelirlerinin 134.305,50 TL, giderlerinin 127.650,64 TL, dönem sonu alacaklarının 10,20 TL olduğu, 6.644,66 TL'nin ise kasa ve banka mevcudu olarak 2011 yılına devredildiği anlaşılmaktadır.</w:t>
      </w:r>
    </w:p>
    <w:p w:rsidR="004F5EC3" w:rsidRPr="004F5EC3" w:rsidRDefault="004F5EC3" w:rsidP="004F5EC3">
      <w:pPr>
        <w:spacing w:after="200"/>
        <w:ind w:right="283" w:firstLine="709"/>
        <w:jc w:val="both"/>
        <w:rPr>
          <w:color w:val="010000"/>
        </w:rPr>
      </w:pPr>
      <w:r w:rsidRPr="004F5EC3">
        <w:rPr>
          <w:color w:val="010000"/>
          <w:szCs w:val="26"/>
        </w:rPr>
        <w:t xml:space="preserve">Partinin 2010 yılı kesin hesabının, Parti Meclisince 15.6.2011 tarihinde kabul edilerek onaylandığı görülmüştür. </w:t>
      </w:r>
    </w:p>
    <w:p w:rsidR="004F5EC3" w:rsidRPr="004F5EC3" w:rsidRDefault="004F5EC3" w:rsidP="004F5EC3">
      <w:pPr>
        <w:spacing w:after="200"/>
        <w:ind w:right="283" w:firstLine="709"/>
        <w:jc w:val="both"/>
        <w:rPr>
          <w:color w:val="010000"/>
        </w:rPr>
      </w:pPr>
      <w:r w:rsidRPr="004F5EC3">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4F5EC3" w:rsidRPr="004F5EC3" w:rsidRDefault="004F5EC3" w:rsidP="004F5EC3">
      <w:pPr>
        <w:spacing w:after="200"/>
        <w:ind w:right="283" w:firstLine="709"/>
        <w:jc w:val="both"/>
        <w:rPr>
          <w:color w:val="010000"/>
        </w:rPr>
      </w:pPr>
      <w:r w:rsidRPr="004F5EC3">
        <w:rPr>
          <w:b/>
          <w:bCs/>
          <w:color w:val="010000"/>
          <w:szCs w:val="26"/>
        </w:rPr>
        <w:t>A-</w:t>
      </w:r>
      <w:r w:rsidRPr="004F5EC3">
        <w:rPr>
          <w:color w:val="010000"/>
          <w:szCs w:val="26"/>
        </w:rPr>
        <w:t xml:space="preserve"> </w:t>
      </w:r>
      <w:r w:rsidRPr="004F5EC3">
        <w:rPr>
          <w:b/>
          <w:bCs/>
          <w:color w:val="010000"/>
          <w:szCs w:val="26"/>
        </w:rPr>
        <w:t>Gelirlerin İncelenmesi</w:t>
      </w:r>
    </w:p>
    <w:p w:rsidR="004F5EC3" w:rsidRPr="004F5EC3" w:rsidRDefault="004F5EC3" w:rsidP="004F5EC3">
      <w:pPr>
        <w:spacing w:after="200"/>
        <w:ind w:right="283" w:firstLine="709"/>
        <w:jc w:val="both"/>
        <w:rPr>
          <w:color w:val="010000"/>
        </w:rPr>
      </w:pPr>
      <w:r w:rsidRPr="004F5EC3">
        <w:rPr>
          <w:b/>
          <w:bCs/>
          <w:color w:val="010000"/>
          <w:szCs w:val="26"/>
        </w:rPr>
        <w:t>1- Genel Merkez Gelirleri</w:t>
      </w:r>
    </w:p>
    <w:p w:rsidR="004F5EC3" w:rsidRPr="004F5EC3" w:rsidRDefault="004F5EC3" w:rsidP="004F5EC3">
      <w:pPr>
        <w:spacing w:after="200"/>
        <w:ind w:right="283" w:firstLine="709"/>
        <w:jc w:val="both"/>
        <w:rPr>
          <w:color w:val="010000"/>
        </w:rPr>
      </w:pPr>
      <w:r w:rsidRPr="004F5EC3">
        <w:rPr>
          <w:color w:val="010000"/>
          <w:szCs w:val="26"/>
        </w:rPr>
        <w:lastRenderedPageBreak/>
        <w:t>Partinin Genel Merkez gelirleri 130.615,54 TL olarak gösterilmiştir.</w:t>
      </w:r>
    </w:p>
    <w:p w:rsidR="004F5EC3" w:rsidRPr="004F5EC3" w:rsidRDefault="004F5EC3" w:rsidP="004F5EC3">
      <w:pPr>
        <w:spacing w:after="200"/>
        <w:ind w:right="283" w:firstLine="709"/>
        <w:jc w:val="both"/>
        <w:rPr>
          <w:color w:val="010000"/>
        </w:rPr>
      </w:pPr>
      <w:r w:rsidRPr="004F5EC3">
        <w:rPr>
          <w:color w:val="010000"/>
          <w:szCs w:val="26"/>
        </w:rPr>
        <w:t xml:space="preserve">Bunun 108.584,00 TL'si bağış gelirleri, 54,55 TL'si faiz ve nemalandırma gelirleri, 1.619,92 TL'si geçen yıldan devreden alacaklar, 14.076,41 TL'si 2009 yılından devreden nakit, 6.280,66 TL'si ise yıl sonundaki borçlardan oluşmaktadır. </w:t>
      </w:r>
    </w:p>
    <w:p w:rsidR="004F5EC3" w:rsidRPr="004F5EC3" w:rsidRDefault="004F5EC3" w:rsidP="004F5EC3">
      <w:pPr>
        <w:spacing w:after="200"/>
        <w:ind w:right="283" w:firstLine="709"/>
        <w:jc w:val="both"/>
        <w:rPr>
          <w:color w:val="010000"/>
        </w:rPr>
      </w:pPr>
      <w:r w:rsidRPr="004F5EC3">
        <w:rPr>
          <w:color w:val="010000"/>
          <w:szCs w:val="26"/>
        </w:rPr>
        <w:t>Parti Genel Merkezinin defter kayıtları ve gelir belgeleri üzerinde yapılan incelemede, gelirlerin 2820 sayılı Kanun'a uygun olarak sağlandığı sonucuna varılmıştır.</w:t>
      </w:r>
    </w:p>
    <w:p w:rsidR="004F5EC3" w:rsidRPr="004F5EC3" w:rsidRDefault="004F5EC3" w:rsidP="004F5EC3">
      <w:pPr>
        <w:spacing w:after="200"/>
        <w:ind w:right="283" w:firstLine="709"/>
        <w:jc w:val="both"/>
        <w:rPr>
          <w:color w:val="010000"/>
        </w:rPr>
      </w:pPr>
      <w:r w:rsidRPr="004F5EC3">
        <w:rPr>
          <w:b/>
          <w:bCs/>
          <w:color w:val="010000"/>
          <w:szCs w:val="26"/>
        </w:rPr>
        <w:t>2- İl Örgütleri Gelirleri</w:t>
      </w:r>
    </w:p>
    <w:p w:rsidR="004F5EC3" w:rsidRPr="004F5EC3" w:rsidRDefault="004F5EC3" w:rsidP="004F5EC3">
      <w:pPr>
        <w:spacing w:after="200"/>
        <w:ind w:right="283" w:firstLine="709"/>
        <w:jc w:val="both"/>
        <w:rPr>
          <w:color w:val="010000"/>
        </w:rPr>
      </w:pPr>
      <w:r w:rsidRPr="004F5EC3">
        <w:rPr>
          <w:color w:val="010000"/>
          <w:szCs w:val="26"/>
        </w:rPr>
        <w:t>Parti il örgütlerinin gelirleri 3.689,96 TL olarak gösterilmiştir.</w:t>
      </w:r>
    </w:p>
    <w:p w:rsidR="004F5EC3" w:rsidRPr="004F5EC3" w:rsidRDefault="004F5EC3" w:rsidP="004F5EC3">
      <w:pPr>
        <w:spacing w:after="200"/>
        <w:ind w:right="283" w:firstLine="709"/>
        <w:jc w:val="both"/>
        <w:rPr>
          <w:color w:val="010000"/>
        </w:rPr>
      </w:pPr>
      <w:r w:rsidRPr="004F5EC3">
        <w:rPr>
          <w:color w:val="010000"/>
          <w:szCs w:val="26"/>
        </w:rPr>
        <w:t>Bunun 215,00 TL'si bağış gelirleri, 3.474,96 TL'si ise 2009 yılından devreden nakit mevcudundan oluşmaktadır.</w:t>
      </w:r>
    </w:p>
    <w:p w:rsidR="004F5EC3" w:rsidRPr="004F5EC3" w:rsidRDefault="004F5EC3" w:rsidP="004F5EC3">
      <w:pPr>
        <w:spacing w:after="200"/>
        <w:ind w:right="283" w:firstLine="709"/>
        <w:jc w:val="both"/>
        <w:rPr>
          <w:color w:val="010000"/>
        </w:rPr>
      </w:pPr>
      <w:r w:rsidRPr="004F5EC3">
        <w:rPr>
          <w:color w:val="010000"/>
          <w:szCs w:val="26"/>
        </w:rPr>
        <w:t>Parti il örgütlerinin kesin hesap çizelgelerinin gelir bölümünde yapılan incelemede, gelirlerin 2820 sayılı Kanun'a uygun olduğu sonucuna varılmıştır.</w:t>
      </w:r>
    </w:p>
    <w:p w:rsidR="004F5EC3" w:rsidRPr="004F5EC3" w:rsidRDefault="004F5EC3" w:rsidP="004F5EC3">
      <w:pPr>
        <w:spacing w:after="200"/>
        <w:ind w:right="283" w:firstLine="709"/>
        <w:jc w:val="both"/>
        <w:rPr>
          <w:color w:val="010000"/>
        </w:rPr>
      </w:pPr>
      <w:r w:rsidRPr="004F5EC3">
        <w:rPr>
          <w:b/>
          <w:bCs/>
          <w:color w:val="010000"/>
          <w:szCs w:val="26"/>
        </w:rPr>
        <w:t>B- Giderlerin İncelenmesi</w:t>
      </w:r>
    </w:p>
    <w:p w:rsidR="004F5EC3" w:rsidRPr="004F5EC3" w:rsidRDefault="004F5EC3" w:rsidP="004F5EC3">
      <w:pPr>
        <w:spacing w:after="200"/>
        <w:ind w:right="283" w:firstLine="709"/>
        <w:jc w:val="both"/>
        <w:rPr>
          <w:color w:val="010000"/>
        </w:rPr>
      </w:pPr>
      <w:r w:rsidRPr="004F5EC3">
        <w:rPr>
          <w:b/>
          <w:bCs/>
          <w:color w:val="010000"/>
          <w:szCs w:val="26"/>
        </w:rPr>
        <w:t>1- Genel Merkez Giderleri</w:t>
      </w:r>
    </w:p>
    <w:p w:rsidR="004F5EC3" w:rsidRPr="004F5EC3" w:rsidRDefault="004F5EC3" w:rsidP="004F5EC3">
      <w:pPr>
        <w:spacing w:after="200"/>
        <w:ind w:right="283" w:firstLine="709"/>
        <w:jc w:val="both"/>
        <w:rPr>
          <w:color w:val="010000"/>
        </w:rPr>
      </w:pPr>
      <w:r w:rsidRPr="004F5EC3">
        <w:rPr>
          <w:color w:val="010000"/>
          <w:szCs w:val="26"/>
        </w:rPr>
        <w:t>Partinin Genel Merkez giderleri 125.993,11 TL olarak gösterilmiştir.</w:t>
      </w:r>
    </w:p>
    <w:p w:rsidR="004F5EC3" w:rsidRPr="004F5EC3" w:rsidRDefault="004F5EC3" w:rsidP="004F5EC3">
      <w:pPr>
        <w:spacing w:after="200"/>
        <w:ind w:right="283" w:firstLine="709"/>
        <w:jc w:val="both"/>
        <w:rPr>
          <w:color w:val="010000"/>
        </w:rPr>
      </w:pPr>
      <w:r w:rsidRPr="004F5EC3">
        <w:rPr>
          <w:color w:val="010000"/>
          <w:szCs w:val="26"/>
        </w:rPr>
        <w:t>Bunun 125.362,59 TL'si genel yönetim giderleri, 630,52 TL'si ise önceki yıldan kalan borç ödemelerinden oluşmaktadır.</w:t>
      </w:r>
    </w:p>
    <w:p w:rsidR="004F5EC3" w:rsidRPr="004F5EC3" w:rsidRDefault="004F5EC3" w:rsidP="004F5EC3">
      <w:pPr>
        <w:spacing w:after="200"/>
        <w:ind w:right="283" w:firstLine="709"/>
        <w:jc w:val="both"/>
        <w:rPr>
          <w:color w:val="010000"/>
        </w:rPr>
      </w:pPr>
      <w:r w:rsidRPr="004F5EC3">
        <w:rPr>
          <w:color w:val="010000"/>
          <w:szCs w:val="26"/>
        </w:rPr>
        <w:t>Parti Genel Merkezinin 2011 yılına devreden nakit mevcudu 4.612,23 TL ve dönem sonu alacağı 10,20 TL'dir.</w:t>
      </w:r>
    </w:p>
    <w:p w:rsidR="004F5EC3" w:rsidRPr="004F5EC3" w:rsidRDefault="004F5EC3" w:rsidP="004F5EC3">
      <w:pPr>
        <w:spacing w:after="200"/>
        <w:ind w:right="283" w:firstLine="709"/>
        <w:jc w:val="both"/>
        <w:rPr>
          <w:color w:val="010000"/>
        </w:rPr>
      </w:pPr>
      <w:r w:rsidRPr="004F5EC3">
        <w:rPr>
          <w:color w:val="010000"/>
          <w:szCs w:val="26"/>
        </w:rPr>
        <w:t>Parti Genel Merkezinin defter kayıtları ve gider belgeleri üzerinde yapılan incelemede, giderlerin 2820 sayılı Kanun'a uygun olarak gerçekleştirildiği sonucuna varılmıştır.</w:t>
      </w:r>
    </w:p>
    <w:p w:rsidR="004F5EC3" w:rsidRPr="004F5EC3" w:rsidRDefault="004F5EC3" w:rsidP="004F5EC3">
      <w:pPr>
        <w:spacing w:after="200"/>
        <w:ind w:right="283" w:firstLine="709"/>
        <w:jc w:val="both"/>
        <w:rPr>
          <w:color w:val="010000"/>
        </w:rPr>
      </w:pPr>
      <w:r w:rsidRPr="004F5EC3">
        <w:rPr>
          <w:b/>
          <w:bCs/>
          <w:color w:val="010000"/>
          <w:szCs w:val="26"/>
        </w:rPr>
        <w:t>2- İl Örgütleri Giderleri</w:t>
      </w:r>
    </w:p>
    <w:p w:rsidR="004F5EC3" w:rsidRPr="004F5EC3" w:rsidRDefault="004F5EC3" w:rsidP="004F5EC3">
      <w:pPr>
        <w:spacing w:after="200"/>
        <w:ind w:right="283" w:firstLine="709"/>
        <w:jc w:val="both"/>
        <w:rPr>
          <w:color w:val="010000"/>
        </w:rPr>
      </w:pPr>
      <w:r w:rsidRPr="004F5EC3">
        <w:rPr>
          <w:color w:val="010000"/>
          <w:szCs w:val="26"/>
        </w:rPr>
        <w:t>Parti il örgütlerinin giderleri 1.657,53 TL olarak gösterilmiş olup, tamamı genel yönetim giderlerinden oluşmaktadır.</w:t>
      </w:r>
    </w:p>
    <w:p w:rsidR="004F5EC3" w:rsidRPr="004F5EC3" w:rsidRDefault="004F5EC3" w:rsidP="004F5EC3">
      <w:pPr>
        <w:spacing w:after="200"/>
        <w:ind w:right="283" w:firstLine="709"/>
        <w:jc w:val="both"/>
        <w:rPr>
          <w:color w:val="010000"/>
        </w:rPr>
      </w:pPr>
      <w:r w:rsidRPr="004F5EC3">
        <w:rPr>
          <w:color w:val="010000"/>
          <w:szCs w:val="26"/>
        </w:rPr>
        <w:t>Parti il örgütlerinin 2011 yılına devreden nakit mevcudu 2.032,43 TL'dir.</w:t>
      </w:r>
    </w:p>
    <w:p w:rsidR="004F5EC3" w:rsidRPr="004F5EC3" w:rsidRDefault="004F5EC3" w:rsidP="004F5EC3">
      <w:pPr>
        <w:spacing w:after="200"/>
        <w:ind w:right="283" w:firstLine="709"/>
        <w:jc w:val="both"/>
        <w:rPr>
          <w:color w:val="010000"/>
        </w:rPr>
      </w:pPr>
      <w:r w:rsidRPr="004F5EC3">
        <w:rPr>
          <w:color w:val="010000"/>
          <w:szCs w:val="26"/>
        </w:rPr>
        <w:t>Parti il örgütlerinin kesin hesap çizelgelerinin gider bölümleri üzerinde yapılan incelemede, giderlerin 2820 sayılı Kanun'a uygun olduğu sonucuna varılmıştır.</w:t>
      </w:r>
    </w:p>
    <w:p w:rsidR="004F5EC3" w:rsidRPr="004F5EC3" w:rsidRDefault="004F5EC3" w:rsidP="004F5EC3">
      <w:pPr>
        <w:spacing w:after="200"/>
        <w:ind w:right="283" w:firstLine="709"/>
        <w:jc w:val="both"/>
        <w:rPr>
          <w:color w:val="010000"/>
        </w:rPr>
      </w:pPr>
      <w:r w:rsidRPr="004F5EC3">
        <w:rPr>
          <w:b/>
          <w:bCs/>
          <w:color w:val="010000"/>
          <w:szCs w:val="26"/>
        </w:rPr>
        <w:t>C- Parti Malları</w:t>
      </w:r>
    </w:p>
    <w:p w:rsidR="004F5EC3" w:rsidRPr="004F5EC3" w:rsidRDefault="004F5EC3" w:rsidP="004F5EC3">
      <w:pPr>
        <w:spacing w:after="200"/>
        <w:ind w:right="283" w:firstLine="709"/>
        <w:jc w:val="both"/>
        <w:rPr>
          <w:color w:val="010000"/>
        </w:rPr>
      </w:pPr>
      <w:r w:rsidRPr="004F5EC3">
        <w:rPr>
          <w:color w:val="010000"/>
          <w:szCs w:val="26"/>
        </w:rPr>
        <w:t>Partinin 2010 yılı defter ve belgeleri üzerinde yapılan incelemede, 2010 yılında herhangi bir taşınmaz mal ve değeri yüz lirayı aşan taşınır mal ve menkul kıymet ediniminin olmadığı anlaşılmıştır.</w:t>
      </w:r>
    </w:p>
    <w:p w:rsidR="004F5EC3" w:rsidRPr="004F5EC3" w:rsidRDefault="004F5EC3" w:rsidP="004F5EC3">
      <w:pPr>
        <w:spacing w:after="200"/>
        <w:ind w:right="283" w:firstLine="709"/>
        <w:jc w:val="both"/>
        <w:rPr>
          <w:color w:val="010000"/>
        </w:rPr>
      </w:pPr>
      <w:r w:rsidRPr="004F5EC3">
        <w:rPr>
          <w:b/>
          <w:bCs/>
          <w:color w:val="010000"/>
          <w:szCs w:val="26"/>
        </w:rPr>
        <w:t>IV- SONUÇ</w:t>
      </w:r>
    </w:p>
    <w:p w:rsidR="004F5EC3" w:rsidRPr="004F5EC3" w:rsidRDefault="004F5EC3" w:rsidP="004F5EC3">
      <w:pPr>
        <w:spacing w:after="200"/>
        <w:ind w:right="283" w:firstLine="709"/>
        <w:jc w:val="both"/>
        <w:rPr>
          <w:color w:val="010000"/>
        </w:rPr>
      </w:pPr>
      <w:r w:rsidRPr="004F5EC3">
        <w:rPr>
          <w:color w:val="010000"/>
          <w:szCs w:val="26"/>
        </w:rPr>
        <w:t xml:space="preserve">Halkın Yükselişi Partisinin 2010 yılı kesin hesabının incelenmesi sonucunda; </w:t>
      </w:r>
    </w:p>
    <w:p w:rsidR="004F5EC3" w:rsidRPr="004F5EC3" w:rsidRDefault="004F5EC3" w:rsidP="004F5EC3">
      <w:pPr>
        <w:spacing w:after="200"/>
        <w:ind w:right="283" w:firstLine="709"/>
        <w:jc w:val="both"/>
        <w:rPr>
          <w:color w:val="010000"/>
        </w:rPr>
      </w:pPr>
      <w:r w:rsidRPr="004F5EC3">
        <w:rPr>
          <w:color w:val="010000"/>
          <w:szCs w:val="26"/>
        </w:rPr>
        <w:t xml:space="preserve">Partinin 2010 yılı kesin hesabında gösterilen 134.305,50 TL gelir, 127.650,64 TL gider ve 10,20 TL dönem sonu alacağı ile 6.644,66 TL nakit devrinin eldeki bilgi ve belgelere göre doğru, </w:t>
      </w:r>
      <w:r w:rsidRPr="004F5EC3">
        <w:rPr>
          <w:color w:val="010000"/>
          <w:szCs w:val="26"/>
        </w:rPr>
        <w:lastRenderedPageBreak/>
        <w:t>denk ve 2820 sayılı Siyasi Partiler Kanunu'na uygun olduğuna, 3.1.2013 gününde OYBİRLİĞİYLE karar verildi.</w:t>
      </w:r>
    </w:p>
    <w:p w:rsidR="004F5EC3" w:rsidRPr="004F5EC3" w:rsidRDefault="004F5EC3" w:rsidP="004F5EC3">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F5EC3" w:rsidRPr="004F5EC3" w:rsidTr="004F5EC3">
        <w:trPr>
          <w:jc w:val="center"/>
        </w:trPr>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Başkan</w:t>
            </w:r>
          </w:p>
          <w:p w:rsidR="004F5EC3" w:rsidRPr="004F5EC3" w:rsidRDefault="004F5EC3" w:rsidP="004F5EC3">
            <w:pPr>
              <w:spacing w:before="240" w:after="240"/>
              <w:jc w:val="center"/>
              <w:rPr>
                <w:color w:val="010000"/>
              </w:rPr>
            </w:pPr>
            <w:r w:rsidRPr="004F5EC3">
              <w:rPr>
                <w:color w:val="010000"/>
                <w:szCs w:val="26"/>
              </w:rPr>
              <w:t>Haşim KILIÇ</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Başkanvekili</w:t>
            </w:r>
          </w:p>
          <w:p w:rsidR="004F5EC3" w:rsidRPr="004F5EC3" w:rsidRDefault="004F5EC3" w:rsidP="004F5EC3">
            <w:pPr>
              <w:spacing w:before="240" w:after="240"/>
              <w:jc w:val="center"/>
              <w:rPr>
                <w:color w:val="010000"/>
              </w:rPr>
            </w:pPr>
            <w:proofErr w:type="spellStart"/>
            <w:r w:rsidRPr="004F5EC3">
              <w:rPr>
                <w:color w:val="010000"/>
                <w:szCs w:val="26"/>
              </w:rPr>
              <w:t>Serruh</w:t>
            </w:r>
            <w:proofErr w:type="spellEnd"/>
            <w:r w:rsidRPr="004F5EC3">
              <w:rPr>
                <w:color w:val="010000"/>
                <w:szCs w:val="26"/>
              </w:rPr>
              <w:t xml:space="preserve"> KALELİ</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Başkanvekili</w:t>
            </w:r>
          </w:p>
          <w:p w:rsidR="004F5EC3" w:rsidRPr="004F5EC3" w:rsidRDefault="004F5EC3" w:rsidP="004F5EC3">
            <w:pPr>
              <w:spacing w:before="240" w:after="240"/>
              <w:jc w:val="center"/>
              <w:rPr>
                <w:color w:val="010000"/>
              </w:rPr>
            </w:pPr>
            <w:r w:rsidRPr="004F5EC3">
              <w:rPr>
                <w:color w:val="010000"/>
                <w:szCs w:val="26"/>
              </w:rPr>
              <w:t>Alparslan ALTAN</w:t>
            </w:r>
          </w:p>
        </w:tc>
      </w:tr>
    </w:tbl>
    <w:p w:rsidR="004F5EC3" w:rsidRPr="004F5EC3" w:rsidRDefault="004F5EC3" w:rsidP="004F5EC3">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F5EC3" w:rsidRPr="004F5EC3" w:rsidTr="004F5EC3">
        <w:trPr>
          <w:jc w:val="center"/>
        </w:trPr>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Mehmet ERTEN</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Serdar ÖZGÜLDÜR</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 xml:space="preserve">Osman </w:t>
            </w:r>
            <w:proofErr w:type="spellStart"/>
            <w:r w:rsidRPr="004F5EC3">
              <w:rPr>
                <w:color w:val="010000"/>
                <w:szCs w:val="26"/>
              </w:rPr>
              <w:t>Alifeyyaz</w:t>
            </w:r>
            <w:proofErr w:type="spellEnd"/>
            <w:r w:rsidRPr="004F5EC3">
              <w:rPr>
                <w:color w:val="010000"/>
                <w:szCs w:val="26"/>
              </w:rPr>
              <w:t xml:space="preserve"> PAKSÜT</w:t>
            </w:r>
          </w:p>
        </w:tc>
      </w:tr>
    </w:tbl>
    <w:p w:rsidR="004F5EC3" w:rsidRPr="004F5EC3" w:rsidRDefault="004F5EC3" w:rsidP="004F5EC3">
      <w:pPr>
        <w:spacing w:after="200"/>
        <w:ind w:right="283" w:firstLine="709"/>
        <w:jc w:val="both"/>
        <w:rPr>
          <w:color w:val="010000"/>
        </w:rPr>
      </w:pPr>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F5EC3" w:rsidRPr="004F5EC3" w:rsidTr="004F5EC3">
        <w:trPr>
          <w:jc w:val="center"/>
        </w:trPr>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Zehra Ayla PERKTAŞ</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Recep KÖMÜRCÜ</w:t>
            </w:r>
          </w:p>
        </w:tc>
        <w:tc>
          <w:tcPr>
            <w:tcW w:w="1667"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Burhan ÜSTÜN</w:t>
            </w:r>
          </w:p>
        </w:tc>
      </w:tr>
    </w:tbl>
    <w:p w:rsidR="004F5EC3" w:rsidRPr="004F5EC3" w:rsidRDefault="004F5EC3" w:rsidP="004F5EC3">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4F5EC3" w:rsidRPr="004F5EC3" w:rsidTr="004F5EC3">
        <w:trPr>
          <w:jc w:val="center"/>
        </w:trPr>
        <w:tc>
          <w:tcPr>
            <w:tcW w:w="1660"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Engin YILDIRIM</w:t>
            </w:r>
          </w:p>
        </w:tc>
        <w:tc>
          <w:tcPr>
            <w:tcW w:w="1718"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Nuri NECİPOĞLU</w:t>
            </w:r>
          </w:p>
        </w:tc>
        <w:tc>
          <w:tcPr>
            <w:tcW w:w="1622"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Celal Mümtaz AKINCI</w:t>
            </w:r>
          </w:p>
        </w:tc>
      </w:tr>
    </w:tbl>
    <w:p w:rsidR="004F5EC3" w:rsidRPr="004F5EC3" w:rsidRDefault="004F5EC3" w:rsidP="004F5EC3">
      <w:pPr>
        <w:spacing w:after="200"/>
        <w:ind w:right="283" w:firstLine="709"/>
        <w:jc w:val="both"/>
        <w:rPr>
          <w:color w:val="010000"/>
        </w:rPr>
      </w:pPr>
    </w:p>
    <w:p w:rsidR="004F5EC3" w:rsidRDefault="004F5EC3"/>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4F5EC3" w:rsidRPr="004F5EC3" w:rsidTr="004F5EC3">
        <w:trPr>
          <w:jc w:val="center"/>
        </w:trPr>
        <w:tc>
          <w:tcPr>
            <w:tcW w:w="1660"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Erdal TERCAN</w:t>
            </w:r>
          </w:p>
        </w:tc>
        <w:tc>
          <w:tcPr>
            <w:tcW w:w="1718"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Muammer TOPAL</w:t>
            </w:r>
          </w:p>
        </w:tc>
        <w:tc>
          <w:tcPr>
            <w:tcW w:w="1622" w:type="pct"/>
            <w:tcMar>
              <w:top w:w="0" w:type="dxa"/>
              <w:left w:w="70" w:type="dxa"/>
              <w:bottom w:w="0" w:type="dxa"/>
              <w:right w:w="70" w:type="dxa"/>
            </w:tcMar>
            <w:hideMark/>
          </w:tcPr>
          <w:p w:rsidR="004F5EC3" w:rsidRPr="004F5EC3" w:rsidRDefault="004F5EC3" w:rsidP="004F5EC3">
            <w:pPr>
              <w:spacing w:before="240" w:after="240"/>
              <w:jc w:val="center"/>
              <w:rPr>
                <w:color w:val="010000"/>
              </w:rPr>
            </w:pPr>
            <w:r w:rsidRPr="004F5EC3">
              <w:rPr>
                <w:color w:val="010000"/>
                <w:szCs w:val="26"/>
              </w:rPr>
              <w:t>Üye</w:t>
            </w:r>
          </w:p>
          <w:p w:rsidR="004F5EC3" w:rsidRPr="004F5EC3" w:rsidRDefault="004F5EC3" w:rsidP="004F5EC3">
            <w:pPr>
              <w:spacing w:before="240" w:after="240"/>
              <w:jc w:val="center"/>
              <w:rPr>
                <w:color w:val="010000"/>
              </w:rPr>
            </w:pPr>
            <w:r w:rsidRPr="004F5EC3">
              <w:rPr>
                <w:color w:val="010000"/>
                <w:szCs w:val="26"/>
              </w:rPr>
              <w:t>Zühtü ARSLAN</w:t>
            </w:r>
          </w:p>
        </w:tc>
      </w:tr>
    </w:tbl>
    <w:p w:rsidR="004F5EC3" w:rsidRPr="004F5EC3" w:rsidRDefault="004F5EC3" w:rsidP="004F5EC3">
      <w:pPr>
        <w:spacing w:after="200"/>
        <w:ind w:right="283" w:firstLine="709"/>
        <w:jc w:val="both"/>
        <w:rPr>
          <w:color w:val="010000"/>
        </w:rPr>
      </w:pPr>
    </w:p>
    <w:sectPr w:rsidR="004F5EC3" w:rsidRPr="004F5EC3" w:rsidSect="004F5EC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466D" w:rsidRDefault="002C466D" w:rsidP="004F5EC3">
      <w:r>
        <w:separator/>
      </w:r>
    </w:p>
  </w:endnote>
  <w:endnote w:type="continuationSeparator" w:id="0">
    <w:p w:rsidR="002C466D" w:rsidRDefault="002C466D" w:rsidP="004F5E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EC3" w:rsidRDefault="004F5EC3"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F5EC3" w:rsidRDefault="004F5EC3" w:rsidP="004F5EC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EC3" w:rsidRPr="004F5EC3" w:rsidRDefault="004F5EC3" w:rsidP="00465FFF">
    <w:pPr>
      <w:pStyle w:val="AltBilgi"/>
      <w:framePr w:wrap="around" w:vAnchor="text" w:hAnchor="margin" w:xAlign="right" w:y="1"/>
      <w:rPr>
        <w:rStyle w:val="SayfaNumaras"/>
      </w:rPr>
    </w:pPr>
    <w:r w:rsidRPr="004F5EC3">
      <w:rPr>
        <w:rStyle w:val="SayfaNumaras"/>
      </w:rPr>
      <w:fldChar w:fldCharType="begin"/>
    </w:r>
    <w:r w:rsidRPr="004F5EC3">
      <w:rPr>
        <w:rStyle w:val="SayfaNumaras"/>
      </w:rPr>
      <w:instrText xml:space="preserve"> PAGE </w:instrText>
    </w:r>
    <w:r w:rsidRPr="004F5EC3">
      <w:rPr>
        <w:rStyle w:val="SayfaNumaras"/>
      </w:rPr>
      <w:fldChar w:fldCharType="separate"/>
    </w:r>
    <w:r w:rsidRPr="004F5EC3">
      <w:rPr>
        <w:rStyle w:val="SayfaNumaras"/>
        <w:noProof/>
      </w:rPr>
      <w:t>1</w:t>
    </w:r>
    <w:r w:rsidRPr="004F5EC3">
      <w:rPr>
        <w:rStyle w:val="SayfaNumaras"/>
      </w:rPr>
      <w:fldChar w:fldCharType="end"/>
    </w:r>
  </w:p>
  <w:p w:rsidR="004F5EC3" w:rsidRDefault="004F5EC3" w:rsidP="004F5EC3">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466D" w:rsidRDefault="002C466D" w:rsidP="004F5EC3">
      <w:r>
        <w:separator/>
      </w:r>
    </w:p>
  </w:footnote>
  <w:footnote w:type="continuationSeparator" w:id="0">
    <w:p w:rsidR="002C466D" w:rsidRDefault="002C466D" w:rsidP="004F5E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EC3" w:rsidRPr="004F5EC3" w:rsidRDefault="004F5EC3" w:rsidP="004F5EC3">
    <w:pPr>
      <w:pStyle w:val="stBilgi"/>
      <w:rPr>
        <w:b/>
      </w:rPr>
    </w:pPr>
    <w:r w:rsidRPr="004F5EC3">
      <w:rPr>
        <w:b/>
      </w:rPr>
      <w:t xml:space="preserve">Esas Sayısı:2011/3 (Siyasi Parti Mali </w:t>
    </w:r>
    <w:proofErr w:type="gramStart"/>
    <w:r w:rsidRPr="004F5EC3">
      <w:rPr>
        <w:b/>
      </w:rPr>
      <w:t>Denetimi )</w:t>
    </w:r>
    <w:proofErr w:type="gramEnd"/>
  </w:p>
  <w:p w:rsidR="004F5EC3" w:rsidRDefault="004F5EC3" w:rsidP="004F5EC3">
    <w:pPr>
      <w:pStyle w:val="stBilgi"/>
      <w:rPr>
        <w:b/>
      </w:rPr>
    </w:pPr>
    <w:r>
      <w:rPr>
        <w:b/>
      </w:rPr>
      <w:t>Karar Sayısı:2013/1</w:t>
    </w:r>
  </w:p>
  <w:p w:rsidR="004F5EC3" w:rsidRPr="004F5EC3" w:rsidRDefault="004F5EC3" w:rsidP="004F5EC3">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EC3"/>
    <w:rsid w:val="002C466D"/>
    <w:rsid w:val="004F5EC3"/>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2736F5-0F3D-45A4-9587-C2848D250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F5EC3"/>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F5EC3"/>
    <w:pPr>
      <w:tabs>
        <w:tab w:val="center" w:pos="4536"/>
        <w:tab w:val="right" w:pos="9072"/>
      </w:tabs>
    </w:pPr>
  </w:style>
  <w:style w:type="character" w:customStyle="1" w:styleId="stBilgiChar">
    <w:name w:val="Üst Bilgi Char"/>
    <w:basedOn w:val="VarsaylanParagrafYazTipi"/>
    <w:link w:val="stBilgi"/>
    <w:uiPriority w:val="99"/>
    <w:rsid w:val="004F5EC3"/>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F5EC3"/>
    <w:pPr>
      <w:tabs>
        <w:tab w:val="center" w:pos="4536"/>
        <w:tab w:val="right" w:pos="9072"/>
      </w:tabs>
    </w:pPr>
  </w:style>
  <w:style w:type="character" w:customStyle="1" w:styleId="AltBilgiChar">
    <w:name w:val="Alt Bilgi Char"/>
    <w:basedOn w:val="VarsaylanParagrafYazTipi"/>
    <w:link w:val="AltBilgi"/>
    <w:uiPriority w:val="99"/>
    <w:rsid w:val="004F5EC3"/>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F5E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729</Words>
  <Characters>4157</Characters>
  <Application>Microsoft Office Word</Application>
  <DocSecurity>0</DocSecurity>
  <Lines>34</Lines>
  <Paragraphs>9</Paragraphs>
  <ScaleCrop>false</ScaleCrop>
  <Company/>
  <LinksUpToDate>false</LinksUpToDate>
  <CharactersWithSpaces>4877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2020-06-14T13:00:00Z</dcterms:created>
  <dcterms:modified xsi:type="dcterms:W3CDTF">2020-06-14T13:01:00Z</dcterms:modified>
</cp:coreProperties>
</file>