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97" w:rsidRDefault="00EF1697" w:rsidP="00EF1697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EF1697">
        <w:rPr>
          <w:b/>
          <w:bCs/>
          <w:caps/>
          <w:color w:val="010000"/>
          <w:szCs w:val="26"/>
        </w:rPr>
        <w:t>ANAYASA MAHKEMESİ KARARI</w:t>
      </w:r>
    </w:p>
    <w:p w:rsidR="00EF1697" w:rsidRPr="00EF1697" w:rsidRDefault="00EF1697" w:rsidP="00EF1697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EF1697" w:rsidRDefault="00EF1697" w:rsidP="00EF1697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Sayısı:2009/26 (Siyasi Parti Malî Denetimi)</w:t>
      </w:r>
    </w:p>
    <w:p w:rsidR="00EF1697" w:rsidRDefault="00EF1697" w:rsidP="00EF1697">
      <w:pPr>
        <w:rPr>
          <w:b/>
          <w:color w:val="010000"/>
        </w:rPr>
      </w:pPr>
      <w:r>
        <w:rPr>
          <w:b/>
          <w:color w:val="010000"/>
        </w:rPr>
        <w:t>Karar Sayısı:2011/27</w:t>
      </w:r>
    </w:p>
    <w:p w:rsidR="00EF1697" w:rsidRDefault="00EF1697" w:rsidP="00EF1697">
      <w:pPr>
        <w:rPr>
          <w:b/>
          <w:color w:val="010000"/>
        </w:rPr>
      </w:pPr>
      <w:r>
        <w:rPr>
          <w:b/>
          <w:color w:val="010000"/>
        </w:rPr>
        <w:t>Karar Günü:28.9.2011</w:t>
      </w:r>
    </w:p>
    <w:p w:rsidR="00EF1697" w:rsidRDefault="00EF1697" w:rsidP="00EF1697">
      <w:pPr>
        <w:rPr>
          <w:b/>
          <w:color w:val="010000"/>
        </w:rPr>
      </w:pPr>
      <w:r>
        <w:rPr>
          <w:b/>
          <w:color w:val="010000"/>
        </w:rPr>
        <w:t>R.G. Tarih-Sayı:27.10.2011-28097</w:t>
      </w:r>
    </w:p>
    <w:p w:rsidR="00EF1697" w:rsidRPr="00EF1697" w:rsidRDefault="00EF1697" w:rsidP="00EF1697">
      <w:pPr>
        <w:rPr>
          <w:b/>
          <w:color w:val="010000"/>
        </w:rPr>
      </w:pP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>I- MALİ DENETİMİN KONUSU</w:t>
      </w:r>
      <w:r w:rsidRPr="00EF1697">
        <w:rPr>
          <w:color w:val="010000"/>
          <w:szCs w:val="26"/>
        </w:rPr>
        <w:t xml:space="preserve">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Vatanseverler Partisi'nin 2008</w:t>
      </w: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yılı </w:t>
      </w:r>
      <w:proofErr w:type="spellStart"/>
      <w:r w:rsidRPr="00EF1697">
        <w:rPr>
          <w:color w:val="010000"/>
          <w:szCs w:val="26"/>
        </w:rPr>
        <w:t>kesinhesabının</w:t>
      </w:r>
      <w:proofErr w:type="spellEnd"/>
      <w:r w:rsidRPr="00EF1697">
        <w:rPr>
          <w:color w:val="010000"/>
          <w:szCs w:val="26"/>
        </w:rPr>
        <w:t xml:space="preserve"> incelenmesidir.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 xml:space="preserve">II- İLK İNCELEME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Vatanseverler Partisi'nin 2008 yılı </w:t>
      </w:r>
      <w:proofErr w:type="spellStart"/>
      <w:r w:rsidRPr="00EF1697">
        <w:rPr>
          <w:color w:val="010000"/>
          <w:szCs w:val="26"/>
        </w:rPr>
        <w:t>kesinhesabının</w:t>
      </w:r>
      <w:proofErr w:type="spellEnd"/>
      <w:r w:rsidRPr="00EF1697">
        <w:rPr>
          <w:color w:val="010000"/>
          <w:szCs w:val="26"/>
        </w:rPr>
        <w:t xml:space="preserve"> incelemesi sonucunda;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'Dosyada eksiklik bulunmadığından işin esasına geçilmesine oybirliğiyle' karar verildi.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III- ESASIN İNCELENMESİ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Partinin Anayasa Mahkemesi'ne verdiği 2008 yılı </w:t>
      </w:r>
      <w:proofErr w:type="spellStart"/>
      <w:r w:rsidRPr="00EF1697">
        <w:rPr>
          <w:color w:val="010000"/>
          <w:szCs w:val="26"/>
        </w:rPr>
        <w:t>kesinhesap</w:t>
      </w:r>
      <w:proofErr w:type="spellEnd"/>
      <w:r w:rsidRPr="00EF1697">
        <w:rPr>
          <w:color w:val="010000"/>
          <w:szCs w:val="26"/>
        </w:rPr>
        <w:t xml:space="preserve"> çizelgeleri ile dayanağını oluşturan defter ve belgeler üzerinde yapılan inceleme sonuçlarını içeren esas inceleme raporu, Anayasa ve 2949 sayılı Anayasa Mahkemesinin Kuruluşu ve Yargılama Usulleri Hakkında Kanun ile 2820 sayılı </w:t>
      </w:r>
      <w:proofErr w:type="spellStart"/>
      <w:r w:rsidRPr="00EF1697">
        <w:rPr>
          <w:color w:val="010000"/>
          <w:szCs w:val="26"/>
        </w:rPr>
        <w:t>SiyasÎ</w:t>
      </w:r>
      <w:proofErr w:type="spellEnd"/>
      <w:r w:rsidRPr="00EF1697">
        <w:rPr>
          <w:color w:val="010000"/>
          <w:szCs w:val="26"/>
        </w:rPr>
        <w:t xml:space="preserve"> Partiler Kanunu'nun ilgili kuralları, bunların gerekçeleri ile diğer yasama belgeleri okunup incelendikten sonra gereği görüşülüp düşünüldü: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Denetimin maddi öğelerini oluşturan defter ve belgelerde Parti'nin 2008 yılı gelirleri toplamının 57.481,45 YTL, giderleri toplamının 57.423,53 YTL olduğu ve 57,92 YTL nakit mevcudun sonraki yıla devrettiği anlaşılmaktadır.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Vatanseverler Partisi'nin il örgütlerinin 2008 yılı içinde gelir ve giderlerinin bulunmadığı beyan edilmiştir.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A-</w:t>
      </w:r>
      <w:r w:rsidRPr="00EF1697">
        <w:rPr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Gelirlerin İncelenmesi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Parti Genel Merkezi'nin 2008 yılı gelirleri toplamı 57.481,45 YTL olarak gösterilmiştir.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Bu tutar 57.480,00 YTL bağış ile 1,45 YTL önceki yıldan devreden nakitten oluşmaktadır.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Parti Genel Merkezi'nin 2008 yılı defter kayıtları ve gelir belgeleri üzerinde yapılan incelemede, gelirlerinin 2820 sayılı Yasa'ya uygun olarak sağlandığı sonucuna varılmıştır.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B- Giderlerin İncelenmesi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Vatanseverler Partisi Genel Merkezi'nin 2008 yılı giderleri toplamı 57.423,53 YTL gösterilmiştir. 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Bu tutar, 46.100,00 YTL kira gideri, 9.047,27 YTL ısınma, aydınlatma ve temizlik gideri ile 2.276,26 YTL haberleşme giderlerinden oluşmaktadır.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Genel Merkezi'nin 2008 yılına devreden nakit mevcudu 57,92 YTL'dir.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lastRenderedPageBreak/>
        <w:t xml:space="preserve"> </w:t>
      </w:r>
      <w:r w:rsidRPr="00EF1697">
        <w:rPr>
          <w:color w:val="010000"/>
          <w:szCs w:val="26"/>
        </w:rPr>
        <w:t>Genel Merkezin defter kayıtları ve gider belgeleri üzerinde yapılan incelemede, giderlerin 2820 sayılı Yasaya uygun olarak gerçekleştirildiği sonucuna varılmıştır.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C- Parti Mallarının İncelenmesi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Parti'nin 2008 yılında taşınır veya taşınmaz mal edinmediği anlaşılmıştır.</w:t>
      </w:r>
    </w:p>
    <w:p w:rsidR="00EF1697" w:rsidRPr="00EF1697" w:rsidRDefault="00EF1697" w:rsidP="00EF1697">
      <w:pPr>
        <w:overflowPunct w:val="0"/>
        <w:autoSpaceDE w:val="0"/>
        <w:autoSpaceDN w:val="0"/>
        <w:spacing w:after="200"/>
        <w:ind w:left="283" w:right="283" w:firstLine="709"/>
        <w:jc w:val="both"/>
        <w:rPr>
          <w:color w:val="010000"/>
        </w:rPr>
      </w:pPr>
      <w:r w:rsidRPr="00EF1697">
        <w:rPr>
          <w:b/>
          <w:bCs/>
          <w:color w:val="010000"/>
          <w:szCs w:val="26"/>
        </w:rPr>
        <w:t xml:space="preserve"> </w:t>
      </w:r>
      <w:r w:rsidRPr="00EF1697">
        <w:rPr>
          <w:b/>
          <w:bCs/>
          <w:color w:val="010000"/>
          <w:szCs w:val="26"/>
        </w:rPr>
        <w:t>IV- SONUÇ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 xml:space="preserve">Vatanseverler Partisi'nin 2008 yılı </w:t>
      </w:r>
      <w:proofErr w:type="spellStart"/>
      <w:r w:rsidRPr="00EF1697">
        <w:rPr>
          <w:color w:val="010000"/>
          <w:szCs w:val="26"/>
        </w:rPr>
        <w:t>kesinhesabının</w:t>
      </w:r>
      <w:proofErr w:type="spellEnd"/>
      <w:r w:rsidRPr="00EF1697">
        <w:rPr>
          <w:color w:val="010000"/>
          <w:szCs w:val="26"/>
        </w:rPr>
        <w:t xml:space="preserve"> incelenmesi sonucunda,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57.481,45 YTL gelir, 57.423,53 YTL gider ile 57,92 YTL nakit mevcudunun eldeki bilgi ve belgelere göre doğru, denk ve 2820 sayılı Siyasî Partiler Kanunu'na uygun olduğuna,</w:t>
      </w:r>
    </w:p>
    <w:p w:rsidR="00EF1697" w:rsidRPr="00EF1697" w:rsidRDefault="00EF1697" w:rsidP="00EF1697">
      <w:pPr>
        <w:spacing w:after="200"/>
        <w:ind w:left="283" w:right="283" w:firstLine="709"/>
        <w:jc w:val="both"/>
        <w:rPr>
          <w:color w:val="010000"/>
        </w:rPr>
      </w:pPr>
      <w:r w:rsidRPr="00EF1697">
        <w:rPr>
          <w:color w:val="010000"/>
          <w:szCs w:val="26"/>
        </w:rPr>
        <w:t xml:space="preserve"> </w:t>
      </w:r>
      <w:r w:rsidRPr="00EF1697">
        <w:rPr>
          <w:color w:val="010000"/>
          <w:szCs w:val="26"/>
        </w:rPr>
        <w:t>28.9.2011 gününde OYBİRLİĞİYLE karar verildi.</w:t>
      </w:r>
    </w:p>
    <w:p w:rsidR="00EF1697" w:rsidRDefault="00EF1697">
      <w:bookmarkStart w:id="0" w:name="_GoBack"/>
      <w:bookmarkEnd w:id="0"/>
    </w:p>
    <w:tbl>
      <w:tblPr>
        <w:tblW w:w="50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1576"/>
        <w:gridCol w:w="1667"/>
        <w:gridCol w:w="3294"/>
      </w:tblGrid>
      <w:tr w:rsidR="00EF1697" w:rsidRPr="00EF1697" w:rsidTr="00EF1697">
        <w:trPr>
          <w:jc w:val="center"/>
        </w:trPr>
        <w:tc>
          <w:tcPr>
            <w:tcW w:w="1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Başkan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Haşim KILIÇ</w:t>
            </w:r>
          </w:p>
        </w:tc>
        <w:tc>
          <w:tcPr>
            <w:tcW w:w="16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Başkanvekili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 xml:space="preserve">Osman </w:t>
            </w:r>
            <w:proofErr w:type="spellStart"/>
            <w:r w:rsidRPr="00EF1697">
              <w:rPr>
                <w:color w:val="010000"/>
                <w:szCs w:val="26"/>
              </w:rPr>
              <w:t>Alifeyyaz</w:t>
            </w:r>
            <w:proofErr w:type="spellEnd"/>
            <w:r w:rsidRPr="00EF1697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Fulya KANTARCIOĞLU</w:t>
            </w:r>
          </w:p>
        </w:tc>
      </w:tr>
      <w:tr w:rsidR="00EF1697" w:rsidRPr="00EF1697" w:rsidTr="00EF1697">
        <w:trPr>
          <w:jc w:val="center"/>
        </w:trPr>
        <w:tc>
          <w:tcPr>
            <w:tcW w:w="1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Mehmet ERTEN</w:t>
            </w:r>
          </w:p>
        </w:tc>
        <w:tc>
          <w:tcPr>
            <w:tcW w:w="16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Fettah OTO</w:t>
            </w:r>
          </w:p>
        </w:tc>
      </w:tr>
      <w:tr w:rsidR="00EF1697" w:rsidRPr="00EF1697" w:rsidTr="00EF1697">
        <w:trPr>
          <w:jc w:val="center"/>
        </w:trPr>
        <w:tc>
          <w:tcPr>
            <w:tcW w:w="1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Recep KÖMÜRCÜ</w:t>
            </w:r>
          </w:p>
        </w:tc>
        <w:tc>
          <w:tcPr>
            <w:tcW w:w="16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Engin YILDIRIM</w:t>
            </w:r>
          </w:p>
        </w:tc>
      </w:tr>
      <w:tr w:rsidR="00EF1697" w:rsidRPr="00EF1697" w:rsidTr="00EF1697">
        <w:trPr>
          <w:trHeight w:val="80"/>
          <w:jc w:val="center"/>
        </w:trPr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Nuri NECİPOĞLU</w:t>
            </w:r>
          </w:p>
        </w:tc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proofErr w:type="spellStart"/>
            <w:r w:rsidRPr="00EF1697">
              <w:rPr>
                <w:color w:val="010000"/>
                <w:szCs w:val="26"/>
              </w:rPr>
              <w:t>Hicabi</w:t>
            </w:r>
            <w:proofErr w:type="spellEnd"/>
            <w:r w:rsidRPr="00EF1697">
              <w:rPr>
                <w:color w:val="010000"/>
                <w:szCs w:val="26"/>
              </w:rPr>
              <w:t xml:space="preserve"> DURSUN</w:t>
            </w:r>
          </w:p>
        </w:tc>
      </w:tr>
      <w:tr w:rsidR="00EF1697" w:rsidRPr="00EF1697" w:rsidTr="00EF1697">
        <w:trPr>
          <w:jc w:val="center"/>
        </w:trPr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Celal Mümtaz AKINCI</w:t>
            </w:r>
          </w:p>
        </w:tc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Üye</w:t>
            </w:r>
          </w:p>
          <w:p w:rsidR="00EF1697" w:rsidRPr="00EF1697" w:rsidRDefault="00EF1697" w:rsidP="00EF1697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color w:val="010000"/>
              </w:rPr>
            </w:pPr>
            <w:r w:rsidRPr="00EF1697">
              <w:rPr>
                <w:color w:val="010000"/>
                <w:szCs w:val="26"/>
              </w:rPr>
              <w:t>Erdal TERCAN</w:t>
            </w:r>
          </w:p>
        </w:tc>
      </w:tr>
    </w:tbl>
    <w:p w:rsidR="00EF1697" w:rsidRPr="00EF1697" w:rsidRDefault="00EF1697" w:rsidP="00EF1697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sectPr w:rsidR="00EF1697" w:rsidRPr="00EF1697" w:rsidSect="00EF1697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16" w:rsidRDefault="00B07116" w:rsidP="00EF1697">
      <w:r>
        <w:separator/>
      </w:r>
    </w:p>
  </w:endnote>
  <w:endnote w:type="continuationSeparator" w:id="0">
    <w:p w:rsidR="00B07116" w:rsidRDefault="00B07116" w:rsidP="00EF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97" w:rsidRDefault="00EF1697" w:rsidP="001D7D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EF1697" w:rsidRDefault="00EF1697" w:rsidP="00EF169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97" w:rsidRPr="00EF1697" w:rsidRDefault="00EF1697" w:rsidP="001D7D80">
    <w:pPr>
      <w:pStyle w:val="AltBilgi"/>
      <w:framePr w:wrap="around" w:vAnchor="text" w:hAnchor="margin" w:xAlign="right" w:y="1"/>
      <w:rPr>
        <w:rStyle w:val="SayfaNumaras"/>
      </w:rPr>
    </w:pPr>
    <w:r w:rsidRPr="00EF1697">
      <w:rPr>
        <w:rStyle w:val="SayfaNumaras"/>
      </w:rPr>
      <w:fldChar w:fldCharType="begin"/>
    </w:r>
    <w:r w:rsidRPr="00EF1697">
      <w:rPr>
        <w:rStyle w:val="SayfaNumaras"/>
      </w:rPr>
      <w:instrText xml:space="preserve"> PAGE </w:instrText>
    </w:r>
    <w:r w:rsidRPr="00EF1697">
      <w:rPr>
        <w:rStyle w:val="SayfaNumaras"/>
      </w:rPr>
      <w:fldChar w:fldCharType="separate"/>
    </w:r>
    <w:r w:rsidRPr="00EF1697">
      <w:rPr>
        <w:rStyle w:val="SayfaNumaras"/>
        <w:noProof/>
      </w:rPr>
      <w:t>1</w:t>
    </w:r>
    <w:r w:rsidRPr="00EF1697">
      <w:rPr>
        <w:rStyle w:val="SayfaNumaras"/>
      </w:rPr>
      <w:fldChar w:fldCharType="end"/>
    </w:r>
  </w:p>
  <w:p w:rsidR="00EF1697" w:rsidRDefault="00EF1697" w:rsidP="00EF169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16" w:rsidRDefault="00B07116" w:rsidP="00EF1697">
      <w:r>
        <w:separator/>
      </w:r>
    </w:p>
  </w:footnote>
  <w:footnote w:type="continuationSeparator" w:id="0">
    <w:p w:rsidR="00B07116" w:rsidRDefault="00B07116" w:rsidP="00EF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97" w:rsidRPr="00EF1697" w:rsidRDefault="00EF1697" w:rsidP="00EF1697">
    <w:pPr>
      <w:pStyle w:val="stBilgi"/>
      <w:rPr>
        <w:b/>
      </w:rPr>
    </w:pPr>
    <w:r w:rsidRPr="00EF1697">
      <w:rPr>
        <w:b/>
      </w:rPr>
      <w:t>Esas Sayısı:2009/26 (Siyasi Parti Malî Denetimi)</w:t>
    </w:r>
  </w:p>
  <w:p w:rsidR="00EF1697" w:rsidRDefault="00EF1697" w:rsidP="00EF1697">
    <w:pPr>
      <w:pStyle w:val="stBilgi"/>
      <w:rPr>
        <w:b/>
      </w:rPr>
    </w:pPr>
    <w:r>
      <w:rPr>
        <w:b/>
      </w:rPr>
      <w:t>Karar Sayısı:2011/27</w:t>
    </w:r>
  </w:p>
  <w:p w:rsidR="00EF1697" w:rsidRPr="00EF1697" w:rsidRDefault="00EF1697" w:rsidP="00EF1697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97"/>
    <w:rsid w:val="00B07116"/>
    <w:rsid w:val="00D12EB3"/>
    <w:rsid w:val="00E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C292C-2DB4-4D70-85F3-A107FCE0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69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16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1697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16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1697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EF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 ESSIZ</dc:creator>
  <cp:keywords/>
  <dc:description/>
  <cp:lastModifiedBy>Samil ESSIZ</cp:lastModifiedBy>
  <cp:revision>1</cp:revision>
  <dcterms:created xsi:type="dcterms:W3CDTF">2020-06-14T09:16:00Z</dcterms:created>
  <dcterms:modified xsi:type="dcterms:W3CDTF">2020-06-14T09:18:00Z</dcterms:modified>
</cp:coreProperties>
</file>