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55E38" w:rsidRDefault="00955E38" w:rsidP="00955E38">
      <w:pPr>
        <w:spacing w:after="200"/>
        <w:ind w:left="283" w:right="283"/>
        <w:jc w:val="center"/>
        <w:rPr>
          <w:b/>
          <w:bCs/>
          <w:caps/>
          <w:color w:val="010000"/>
          <w:szCs w:val="26"/>
        </w:rPr>
      </w:pPr>
      <w:r w:rsidRPr="00955E38">
        <w:rPr>
          <w:b/>
          <w:bCs/>
          <w:caps/>
          <w:color w:val="010000"/>
          <w:szCs w:val="26"/>
        </w:rPr>
        <w:t>ANAYASA MAHKEMESİ KARARI</w:t>
      </w:r>
    </w:p>
    <w:p w:rsidR="00955E38" w:rsidRPr="00955E38" w:rsidRDefault="00955E38" w:rsidP="00955E38">
      <w:pPr>
        <w:spacing w:after="200"/>
        <w:ind w:left="283" w:right="283" w:firstLine="709"/>
        <w:jc w:val="center"/>
        <w:rPr>
          <w:b/>
          <w:caps/>
          <w:color w:val="010000"/>
        </w:rPr>
      </w:pPr>
    </w:p>
    <w:p w:rsidR="00955E38" w:rsidRDefault="00955E38" w:rsidP="00955E38">
      <w:pPr>
        <w:rPr>
          <w:b/>
          <w:bCs/>
          <w:color w:val="010000"/>
          <w:szCs w:val="26"/>
        </w:rPr>
      </w:pPr>
      <w:r>
        <w:rPr>
          <w:b/>
          <w:bCs/>
          <w:color w:val="010000"/>
          <w:szCs w:val="26"/>
        </w:rPr>
        <w:t>Esas Sayısı:2008/1 (Siyasî Parti Malî Denetimi)</w:t>
      </w:r>
    </w:p>
    <w:p w:rsidR="00955E38" w:rsidRDefault="00955E38" w:rsidP="00955E38">
      <w:pPr>
        <w:rPr>
          <w:b/>
          <w:color w:val="010000"/>
        </w:rPr>
      </w:pPr>
      <w:r>
        <w:rPr>
          <w:b/>
          <w:color w:val="010000"/>
        </w:rPr>
        <w:t>Karar Sayısı:2010/23</w:t>
      </w:r>
    </w:p>
    <w:p w:rsidR="00955E38" w:rsidRDefault="00955E38" w:rsidP="00955E38">
      <w:pPr>
        <w:rPr>
          <w:b/>
          <w:color w:val="010000"/>
        </w:rPr>
      </w:pPr>
      <w:r>
        <w:rPr>
          <w:b/>
          <w:color w:val="010000"/>
        </w:rPr>
        <w:t>Karar Günü:13.5.2010</w:t>
      </w:r>
    </w:p>
    <w:p w:rsidR="00955E38" w:rsidRDefault="00955E38" w:rsidP="00955E38">
      <w:pPr>
        <w:rPr>
          <w:b/>
          <w:color w:val="010000"/>
        </w:rPr>
      </w:pPr>
      <w:r>
        <w:rPr>
          <w:b/>
          <w:color w:val="010000"/>
        </w:rPr>
        <w:t>R.G. Tarih-Sayı:23.06.2010-27620</w:t>
      </w:r>
    </w:p>
    <w:p w:rsidR="00955E38" w:rsidRPr="00955E38" w:rsidRDefault="00955E38" w:rsidP="00955E38">
      <w:pPr>
        <w:rPr>
          <w:b/>
          <w:color w:val="010000"/>
        </w:rPr>
      </w:pPr>
    </w:p>
    <w:p w:rsidR="00955E38" w:rsidRPr="00955E38" w:rsidRDefault="00955E38" w:rsidP="00955E38">
      <w:pPr>
        <w:spacing w:after="200"/>
        <w:ind w:left="283" w:right="283" w:firstLine="709"/>
        <w:jc w:val="both"/>
        <w:rPr>
          <w:color w:val="010000"/>
        </w:rPr>
      </w:pPr>
      <w:r w:rsidRPr="00955E38">
        <w:rPr>
          <w:b/>
          <w:bCs/>
          <w:color w:val="010000"/>
          <w:szCs w:val="26"/>
        </w:rPr>
        <w:t>I- MALİ DENETİMİN KONUSU</w:t>
      </w:r>
    </w:p>
    <w:p w:rsidR="00955E38" w:rsidRPr="00955E38" w:rsidRDefault="00955E38" w:rsidP="00955E38">
      <w:pPr>
        <w:spacing w:after="200"/>
        <w:ind w:left="283" w:right="283" w:firstLine="709"/>
        <w:jc w:val="both"/>
        <w:rPr>
          <w:color w:val="010000"/>
        </w:rPr>
      </w:pPr>
      <w:r w:rsidRPr="00955E38">
        <w:rPr>
          <w:color w:val="010000"/>
          <w:szCs w:val="26"/>
        </w:rPr>
        <w:t xml:space="preserve">Hürriyet ve Değişim Partisi'nin 2007 yılı </w:t>
      </w:r>
      <w:proofErr w:type="spellStart"/>
      <w:r w:rsidRPr="00955E38">
        <w:rPr>
          <w:color w:val="010000"/>
          <w:szCs w:val="26"/>
        </w:rPr>
        <w:t>kesinhesabının</w:t>
      </w:r>
      <w:proofErr w:type="spellEnd"/>
      <w:r w:rsidRPr="00955E38">
        <w:rPr>
          <w:color w:val="010000"/>
          <w:szCs w:val="26"/>
        </w:rPr>
        <w:t xml:space="preserve"> incelenmesidir.</w:t>
      </w:r>
    </w:p>
    <w:p w:rsidR="00955E38" w:rsidRPr="00955E38" w:rsidRDefault="00955E38" w:rsidP="00955E38">
      <w:pPr>
        <w:spacing w:after="200"/>
        <w:ind w:left="283" w:right="283" w:firstLine="709"/>
        <w:jc w:val="both"/>
        <w:rPr>
          <w:color w:val="010000"/>
        </w:rPr>
      </w:pPr>
      <w:r w:rsidRPr="00955E38">
        <w:rPr>
          <w:b/>
          <w:bCs/>
          <w:color w:val="010000"/>
          <w:szCs w:val="26"/>
        </w:rPr>
        <w:t xml:space="preserve">II- İLK İNCELEME </w:t>
      </w:r>
    </w:p>
    <w:p w:rsidR="00955E38" w:rsidRPr="00955E38" w:rsidRDefault="00955E38" w:rsidP="00955E38">
      <w:pPr>
        <w:spacing w:after="200"/>
        <w:ind w:left="283" w:right="283" w:firstLine="709"/>
        <w:jc w:val="both"/>
        <w:rPr>
          <w:color w:val="010000"/>
        </w:rPr>
      </w:pPr>
      <w:r w:rsidRPr="00955E38">
        <w:rPr>
          <w:color w:val="010000"/>
          <w:szCs w:val="26"/>
        </w:rPr>
        <w:t xml:space="preserve">Anayasa Mahkemesi </w:t>
      </w:r>
      <w:proofErr w:type="spellStart"/>
      <w:r w:rsidRPr="00955E38">
        <w:rPr>
          <w:color w:val="010000"/>
          <w:szCs w:val="26"/>
        </w:rPr>
        <w:t>İçtüzüğü'nün</w:t>
      </w:r>
      <w:proofErr w:type="spellEnd"/>
      <w:r w:rsidRPr="00955E38">
        <w:rPr>
          <w:color w:val="010000"/>
          <w:szCs w:val="26"/>
        </w:rPr>
        <w:t xml:space="preserve"> 16. maddesi uyarınca, Haşim KILIÇ, </w:t>
      </w:r>
      <w:proofErr w:type="spellStart"/>
      <w:r w:rsidRPr="00955E38">
        <w:rPr>
          <w:color w:val="010000"/>
          <w:szCs w:val="26"/>
        </w:rPr>
        <w:t>Sacit</w:t>
      </w:r>
      <w:proofErr w:type="spellEnd"/>
      <w:r w:rsidRPr="00955E38">
        <w:rPr>
          <w:color w:val="010000"/>
          <w:szCs w:val="26"/>
        </w:rPr>
        <w:t xml:space="preserve"> ADALI, Fulya KANTARCIOĞLU, Ahmet AKYALÇIN, Mehmet ERTEN, Mustafa YILDIRIM, </w:t>
      </w:r>
      <w:proofErr w:type="spellStart"/>
      <w:proofErr w:type="gramStart"/>
      <w:r w:rsidRPr="00955E38">
        <w:rPr>
          <w:color w:val="010000"/>
          <w:szCs w:val="26"/>
        </w:rPr>
        <w:t>A.Necmi</w:t>
      </w:r>
      <w:proofErr w:type="spellEnd"/>
      <w:proofErr w:type="gramEnd"/>
      <w:r w:rsidRPr="00955E38">
        <w:rPr>
          <w:color w:val="010000"/>
          <w:szCs w:val="26"/>
        </w:rPr>
        <w:t xml:space="preserve"> ÖZLER, Serdar ÖZGÜLDÜR, Şevket APALAK, </w:t>
      </w:r>
      <w:proofErr w:type="spellStart"/>
      <w:r w:rsidRPr="00955E38">
        <w:rPr>
          <w:color w:val="010000"/>
          <w:szCs w:val="26"/>
        </w:rPr>
        <w:t>Serruh</w:t>
      </w:r>
      <w:proofErr w:type="spellEnd"/>
      <w:r w:rsidRPr="00955E38">
        <w:rPr>
          <w:color w:val="010000"/>
          <w:szCs w:val="26"/>
        </w:rPr>
        <w:t xml:space="preserve"> KALELİ ve Zehra Ayla </w:t>
      </w:r>
      <w:proofErr w:type="spellStart"/>
      <w:r w:rsidRPr="00955E38">
        <w:rPr>
          <w:color w:val="010000"/>
          <w:szCs w:val="26"/>
        </w:rPr>
        <w:t>PERKTAŞ'ın</w:t>
      </w:r>
      <w:proofErr w:type="spellEnd"/>
      <w:r w:rsidRPr="00955E38">
        <w:rPr>
          <w:color w:val="010000"/>
          <w:szCs w:val="26"/>
        </w:rPr>
        <w:t xml:space="preserve"> katılımıyla 16.7.2009 gününde yapılan ilk inceleme toplantısında;</w:t>
      </w:r>
    </w:p>
    <w:p w:rsidR="00955E38" w:rsidRPr="00955E38" w:rsidRDefault="00955E38" w:rsidP="00955E38">
      <w:pPr>
        <w:spacing w:after="200"/>
        <w:ind w:left="283" w:right="283" w:firstLine="709"/>
        <w:jc w:val="both"/>
        <w:rPr>
          <w:color w:val="010000"/>
        </w:rPr>
      </w:pPr>
      <w:r w:rsidRPr="00955E38">
        <w:rPr>
          <w:color w:val="010000"/>
          <w:szCs w:val="26"/>
        </w:rPr>
        <w:t xml:space="preserve">Hürriyet ve Değişim Partisi'nin 2007 yılı </w:t>
      </w:r>
      <w:proofErr w:type="spellStart"/>
      <w:r w:rsidRPr="00955E38">
        <w:rPr>
          <w:color w:val="010000"/>
          <w:szCs w:val="26"/>
        </w:rPr>
        <w:t>kesinhesabının</w:t>
      </w:r>
      <w:proofErr w:type="spellEnd"/>
      <w:r w:rsidRPr="00955E38">
        <w:rPr>
          <w:color w:val="010000"/>
          <w:szCs w:val="26"/>
        </w:rPr>
        <w:t xml:space="preserve"> ilk incelemesi sonucunda;</w:t>
      </w:r>
    </w:p>
    <w:p w:rsidR="00955E38" w:rsidRPr="00955E38" w:rsidRDefault="00955E38" w:rsidP="00955E38">
      <w:pPr>
        <w:spacing w:after="200"/>
        <w:ind w:left="283" w:right="283" w:firstLine="709"/>
        <w:jc w:val="both"/>
        <w:rPr>
          <w:color w:val="010000"/>
        </w:rPr>
      </w:pPr>
      <w:r w:rsidRPr="00955E38">
        <w:rPr>
          <w:color w:val="010000"/>
          <w:szCs w:val="26"/>
        </w:rPr>
        <w:t>'Dosyada eksiklik bulunmadığından işin esasının incelenmesine oybirliğiyle' karar verilmiştir.</w:t>
      </w:r>
      <w:r w:rsidRPr="00955E38">
        <w:rPr>
          <w:b/>
          <w:bCs/>
          <w:color w:val="010000"/>
          <w:szCs w:val="26"/>
        </w:rPr>
        <w:t xml:space="preserve"> </w:t>
      </w:r>
    </w:p>
    <w:p w:rsidR="00955E38" w:rsidRPr="00955E38" w:rsidRDefault="00955E38" w:rsidP="00955E38">
      <w:pPr>
        <w:spacing w:after="200"/>
        <w:ind w:left="283" w:right="283" w:firstLine="709"/>
        <w:jc w:val="both"/>
        <w:rPr>
          <w:color w:val="010000"/>
        </w:rPr>
      </w:pPr>
      <w:r w:rsidRPr="00955E38">
        <w:rPr>
          <w:b/>
          <w:bCs/>
          <w:color w:val="010000"/>
          <w:szCs w:val="26"/>
        </w:rPr>
        <w:t>III- ESASIN İNCELENMESİ</w:t>
      </w:r>
    </w:p>
    <w:p w:rsidR="00955E38" w:rsidRPr="00955E38" w:rsidRDefault="00955E38" w:rsidP="00955E38">
      <w:pPr>
        <w:spacing w:after="200"/>
        <w:ind w:left="283" w:right="283" w:firstLine="709"/>
        <w:jc w:val="both"/>
        <w:rPr>
          <w:color w:val="010000"/>
        </w:rPr>
      </w:pPr>
      <w:r w:rsidRPr="00955E38">
        <w:rPr>
          <w:color w:val="010000"/>
          <w:szCs w:val="26"/>
        </w:rPr>
        <w:t xml:space="preserve">Parti'nin Anayasa Mahkemesi'ne verdiği 2007 yılı </w:t>
      </w:r>
      <w:proofErr w:type="spellStart"/>
      <w:r w:rsidRPr="00955E38">
        <w:rPr>
          <w:color w:val="010000"/>
          <w:szCs w:val="26"/>
        </w:rPr>
        <w:t>kesinhesap</w:t>
      </w:r>
      <w:proofErr w:type="spellEnd"/>
      <w:r w:rsidRPr="00955E38">
        <w:rPr>
          <w:color w:val="010000"/>
          <w:szCs w:val="26"/>
        </w:rPr>
        <w:t xml:space="preserve"> çizelgeleri ile dayanağını oluşturan defter ve belgeler üzerinde yapılan inceleme sonuçlarını içeren esas inceleme raporu, Anayasa ve 2949 sayılı Anayasa Mahkemesinin Kuruluşu ve Yargılama Usulleri Hakkında Kanun ile 2820 sayılı Siyasî Partiler Kanunu'nun ilgili kuralları, bunların gerekçeleri ve diğer yasama belgeleri okunup incelendikten sonra gereği görüşülüp düşünüldü:</w:t>
      </w:r>
    </w:p>
    <w:p w:rsidR="00955E38" w:rsidRPr="00955E38" w:rsidRDefault="00955E38" w:rsidP="00955E38">
      <w:pPr>
        <w:spacing w:after="200"/>
        <w:ind w:left="283" w:right="283" w:firstLine="709"/>
        <w:jc w:val="both"/>
        <w:rPr>
          <w:color w:val="010000"/>
        </w:rPr>
      </w:pPr>
      <w:r w:rsidRPr="00955E38">
        <w:rPr>
          <w:color w:val="010000"/>
          <w:szCs w:val="26"/>
        </w:rPr>
        <w:t>Denetimin maddi öğelerini oluşturan defter ve belgelerde Hürriyet ve Değişim Partisi'nin 2007 yılı gelirleri toplamının 198.561.- YTL ve giderleri toplamının 198.561.- YTL olduğu, 2008 yılına devrin olmadığı görülmüştür.</w:t>
      </w:r>
    </w:p>
    <w:p w:rsidR="00955E38" w:rsidRPr="00955E38" w:rsidRDefault="00955E38" w:rsidP="00955E38">
      <w:pPr>
        <w:spacing w:after="200"/>
        <w:ind w:left="283" w:right="283" w:firstLine="709"/>
        <w:jc w:val="both"/>
        <w:rPr>
          <w:color w:val="010000"/>
        </w:rPr>
      </w:pPr>
      <w:r w:rsidRPr="00955E38">
        <w:rPr>
          <w:b/>
          <w:bCs/>
          <w:color w:val="010000"/>
          <w:szCs w:val="26"/>
        </w:rPr>
        <w:t>A-</w:t>
      </w:r>
      <w:r w:rsidRPr="00955E38">
        <w:rPr>
          <w:color w:val="010000"/>
          <w:szCs w:val="26"/>
        </w:rPr>
        <w:t xml:space="preserve"> </w:t>
      </w:r>
      <w:r w:rsidRPr="00955E38">
        <w:rPr>
          <w:b/>
          <w:bCs/>
          <w:color w:val="010000"/>
          <w:szCs w:val="26"/>
        </w:rPr>
        <w:t>Gelirlerin İncelenmesi</w:t>
      </w:r>
    </w:p>
    <w:p w:rsidR="00955E38" w:rsidRPr="00955E38" w:rsidRDefault="00955E38" w:rsidP="00955E38">
      <w:pPr>
        <w:spacing w:after="200"/>
        <w:ind w:left="283" w:right="283" w:firstLine="709"/>
        <w:jc w:val="both"/>
        <w:rPr>
          <w:color w:val="010000"/>
        </w:rPr>
      </w:pPr>
      <w:r w:rsidRPr="00955E38">
        <w:rPr>
          <w:b/>
          <w:bCs/>
          <w:color w:val="010000"/>
          <w:szCs w:val="26"/>
        </w:rPr>
        <w:t>1- Genel Merkez Gelirleri</w:t>
      </w:r>
    </w:p>
    <w:p w:rsidR="00955E38" w:rsidRPr="00955E38" w:rsidRDefault="00955E38" w:rsidP="00955E38">
      <w:pPr>
        <w:spacing w:after="200"/>
        <w:ind w:left="283" w:right="283" w:firstLine="709"/>
        <w:jc w:val="both"/>
        <w:rPr>
          <w:color w:val="010000"/>
        </w:rPr>
      </w:pPr>
      <w:r w:rsidRPr="00955E38">
        <w:rPr>
          <w:color w:val="010000"/>
          <w:szCs w:val="26"/>
        </w:rPr>
        <w:t>Hürriyet ve Değişim Partisi Genel Merkezi'nin 2007 yılı gelirleri toplamı 198.561.- YTL olarak gösterilmiştir. Bunun 190.561.- YTL'si bağış gelirleri, 8.000.- YTL'si diğer gelirlerden oluşmaktadır.</w:t>
      </w:r>
    </w:p>
    <w:p w:rsidR="00955E38" w:rsidRPr="00955E38" w:rsidRDefault="00955E38" w:rsidP="00955E38">
      <w:pPr>
        <w:spacing w:after="200"/>
        <w:ind w:left="283" w:right="283" w:firstLine="709"/>
        <w:jc w:val="both"/>
        <w:rPr>
          <w:color w:val="010000"/>
        </w:rPr>
      </w:pPr>
      <w:r w:rsidRPr="00955E38">
        <w:rPr>
          <w:color w:val="010000"/>
          <w:szCs w:val="26"/>
        </w:rPr>
        <w:t>Genel Merkez'in defter kayıtları ve gelir belgeleri üzerinde yapılan incelemede, gelirlerinin 2820 sayılı Yasa'ya uygun olarak sağlandığı sonucuna varılmıştır.</w:t>
      </w:r>
    </w:p>
    <w:p w:rsidR="00955E38" w:rsidRPr="00955E38" w:rsidRDefault="00955E38" w:rsidP="00955E38">
      <w:pPr>
        <w:spacing w:after="200"/>
        <w:ind w:left="283" w:right="283" w:firstLine="709"/>
        <w:jc w:val="both"/>
        <w:rPr>
          <w:color w:val="010000"/>
        </w:rPr>
      </w:pPr>
      <w:r w:rsidRPr="00955E38">
        <w:rPr>
          <w:color w:val="010000"/>
          <w:szCs w:val="26"/>
        </w:rPr>
        <w:t>Parti Genel Merkezi'nin 2007 yılı muhasebe kayıtlarının tutulduğu yevmiye defteri ve defteri kebir mevcut olmakla birlikte, söz konusu defterler 2820 sayılı Yasa'nın 60. maddesi gereğince ilgili ilçe seçim kurulu başkanı tarafından mühürlenmiş ve onaylanmış değildir.</w:t>
      </w:r>
    </w:p>
    <w:p w:rsidR="00955E38" w:rsidRPr="00955E38" w:rsidRDefault="00955E38" w:rsidP="00955E38">
      <w:pPr>
        <w:spacing w:after="200"/>
        <w:ind w:left="283" w:right="283" w:firstLine="709"/>
        <w:jc w:val="both"/>
        <w:rPr>
          <w:color w:val="010000"/>
        </w:rPr>
      </w:pPr>
      <w:r w:rsidRPr="00955E38">
        <w:rPr>
          <w:color w:val="010000"/>
          <w:szCs w:val="26"/>
        </w:rPr>
        <w:t>2820 sayılı Siyasî Partiler Kanununun '</w:t>
      </w:r>
      <w:r w:rsidRPr="00955E38">
        <w:rPr>
          <w:i/>
          <w:iCs/>
          <w:color w:val="010000"/>
          <w:szCs w:val="26"/>
        </w:rPr>
        <w:t>Tutulacak Defter ve Kayıtlar</w:t>
      </w:r>
      <w:r w:rsidRPr="00955E38">
        <w:rPr>
          <w:color w:val="010000"/>
          <w:szCs w:val="26"/>
        </w:rPr>
        <w:t>' başlıklı 60. maddesinin beşinci fıkrasında '</w:t>
      </w:r>
      <w:r w:rsidRPr="00955E38">
        <w:rPr>
          <w:i/>
          <w:iCs/>
          <w:color w:val="010000"/>
          <w:szCs w:val="26"/>
        </w:rPr>
        <w:t xml:space="preserve">Bütün defterlerin sayfaları ve kaç sayfadan ibaret oldukları </w:t>
      </w:r>
      <w:r w:rsidRPr="00955E38">
        <w:rPr>
          <w:i/>
          <w:iCs/>
          <w:color w:val="010000"/>
          <w:szCs w:val="26"/>
        </w:rPr>
        <w:lastRenderedPageBreak/>
        <w:t>teşkilatın bulunduğu ilgili seçim kurulu başkanı tarafından mühürlenir ve tasdik edilir.</w:t>
      </w:r>
      <w:r w:rsidRPr="00955E38">
        <w:rPr>
          <w:color w:val="010000"/>
          <w:szCs w:val="26"/>
        </w:rPr>
        <w:t>' hükmü yer almaktadır.</w:t>
      </w:r>
    </w:p>
    <w:p w:rsidR="00955E38" w:rsidRPr="00955E38" w:rsidRDefault="00955E38" w:rsidP="00955E38">
      <w:pPr>
        <w:spacing w:after="200"/>
        <w:ind w:left="283" w:right="283" w:firstLine="709"/>
        <w:jc w:val="both"/>
        <w:rPr>
          <w:color w:val="010000"/>
        </w:rPr>
      </w:pPr>
      <w:r w:rsidRPr="00955E38">
        <w:rPr>
          <w:color w:val="010000"/>
          <w:szCs w:val="26"/>
        </w:rPr>
        <w:t>2820 sayılı Siyasî Partiler Kanunu'nun 113. maddesinde '</w:t>
      </w:r>
      <w:r w:rsidRPr="00955E38">
        <w:rPr>
          <w:i/>
          <w:iCs/>
          <w:color w:val="010000"/>
          <w:szCs w:val="26"/>
        </w:rPr>
        <w:t>Bu Kanunun 60. maddesinde yazılı defter ve kayıtları tutmayanlar, altı aydan bir yıla, bu defter ve kayıtları tahrif veya yok edenler veya gizleyenler, bir yıldan üç yıla kadar hapis cezası ile cezalandırılırlar.</w:t>
      </w:r>
      <w:r w:rsidRPr="00955E38">
        <w:rPr>
          <w:color w:val="010000"/>
          <w:szCs w:val="26"/>
        </w:rPr>
        <w:t>' hükmü yer almaktadır.</w:t>
      </w:r>
    </w:p>
    <w:p w:rsidR="00955E38" w:rsidRPr="00955E38" w:rsidRDefault="00955E38" w:rsidP="00955E38">
      <w:pPr>
        <w:spacing w:after="200"/>
        <w:ind w:left="283" w:right="283" w:firstLine="709"/>
        <w:jc w:val="both"/>
        <w:rPr>
          <w:color w:val="010000"/>
        </w:rPr>
      </w:pPr>
      <w:r w:rsidRPr="00955E38">
        <w:rPr>
          <w:color w:val="010000"/>
          <w:szCs w:val="26"/>
        </w:rPr>
        <w:t>Buna göre 2820 sayılı Yasa'nın 60. maddesinin gerektirdiği şekilde yevmiye defterini ve defter-i kebirini tasdik ettirmeyen Parti sorumluları hakkında Yasa'nın 113. maddesi uyarınca suç duyurusunda bulunulması gerektiği sonucuna varılmıştır.</w:t>
      </w:r>
    </w:p>
    <w:p w:rsidR="00955E38" w:rsidRPr="00955E38" w:rsidRDefault="00955E38" w:rsidP="00955E38">
      <w:pPr>
        <w:overflowPunct w:val="0"/>
        <w:autoSpaceDE w:val="0"/>
        <w:autoSpaceDN w:val="0"/>
        <w:spacing w:after="200"/>
        <w:ind w:left="283" w:right="283" w:firstLine="709"/>
        <w:jc w:val="both"/>
        <w:rPr>
          <w:color w:val="010000"/>
        </w:rPr>
      </w:pPr>
      <w:r w:rsidRPr="00955E38">
        <w:rPr>
          <w:b/>
          <w:bCs/>
          <w:color w:val="010000"/>
          <w:szCs w:val="26"/>
        </w:rPr>
        <w:t>B- Giderlerin İncelenmesi</w:t>
      </w:r>
    </w:p>
    <w:p w:rsidR="00955E38" w:rsidRPr="00955E38" w:rsidRDefault="00955E38" w:rsidP="00955E38">
      <w:pPr>
        <w:spacing w:after="200"/>
        <w:ind w:left="283" w:right="283" w:firstLine="709"/>
        <w:jc w:val="both"/>
        <w:rPr>
          <w:color w:val="010000"/>
        </w:rPr>
      </w:pPr>
      <w:r w:rsidRPr="00955E38">
        <w:rPr>
          <w:b/>
          <w:bCs/>
          <w:color w:val="010000"/>
          <w:szCs w:val="26"/>
        </w:rPr>
        <w:t>1- Genel Merkez Giderleri</w:t>
      </w:r>
    </w:p>
    <w:p w:rsidR="00955E38" w:rsidRPr="00955E38" w:rsidRDefault="00955E38" w:rsidP="00955E38">
      <w:pPr>
        <w:spacing w:after="200"/>
        <w:ind w:left="283" w:right="283" w:firstLine="709"/>
        <w:jc w:val="both"/>
        <w:rPr>
          <w:color w:val="010000"/>
        </w:rPr>
      </w:pPr>
      <w:r w:rsidRPr="00955E38">
        <w:rPr>
          <w:color w:val="010000"/>
          <w:szCs w:val="26"/>
        </w:rPr>
        <w:t>Hürriyet ve Değişim Partisi Genel Merkezi'nin 2007 yılı giderleri toplamı 198.561.- YTL olarak gösterilmiştir.</w:t>
      </w:r>
    </w:p>
    <w:p w:rsidR="00955E38" w:rsidRPr="00955E38" w:rsidRDefault="00955E38" w:rsidP="00955E38">
      <w:pPr>
        <w:spacing w:after="200"/>
        <w:ind w:left="283" w:right="283" w:firstLine="709"/>
        <w:jc w:val="both"/>
        <w:rPr>
          <w:color w:val="010000"/>
        </w:rPr>
      </w:pPr>
      <w:r w:rsidRPr="00955E38">
        <w:rPr>
          <w:color w:val="010000"/>
          <w:szCs w:val="26"/>
        </w:rPr>
        <w:t>Bunun 21.084,39 YTL'si personel giderleri, 58.233,73 YTL'si kira giderleri, 8.161,38 YTL'si haberleşme giderleri, 801,91 YTL'si ısıtma giderleri, 1.587,51 YTL'si su giderleri, 80.- YTL'si temsil ve ağırlama giderleri, 3.709.- YTL'si seyahat giderleri, 158,56 YTL'si vergi, noter ve harç giderleri, 2.213,24 YTL'si genel yönetim ve malzeme giderleri, 2.610,46 YTL'si aydınlatma giderleri, 48.166,16 YTL'si gecikme faiz giderleri, 20.230 YTL'si 2006 yılı dönem borcu ve 31.524,60 YTL'si ise vergi ve sigorta ödemelerinden oluşmaktadır.</w:t>
      </w:r>
    </w:p>
    <w:p w:rsidR="00955E38" w:rsidRPr="00955E38" w:rsidRDefault="00955E38" w:rsidP="00955E38">
      <w:pPr>
        <w:spacing w:after="200"/>
        <w:ind w:left="283" w:right="283" w:firstLine="709"/>
        <w:jc w:val="both"/>
        <w:rPr>
          <w:color w:val="010000"/>
        </w:rPr>
      </w:pPr>
      <w:r w:rsidRPr="00955E38">
        <w:rPr>
          <w:color w:val="010000"/>
          <w:szCs w:val="26"/>
        </w:rPr>
        <w:t>Hürriyet ve Değişim Partisi Genel Merkezi'nin 2007 yılı defter kayıtları ve gider belgeleri üzerinde yapılan incelemede, aşağıda belirtilenler dışındaki giderlerin 2820 sayılı Yasa'ya uygun olarak gerçekleştirildiği sonucuna varılmıştır.</w:t>
      </w:r>
    </w:p>
    <w:p w:rsidR="00955E38" w:rsidRPr="00955E38" w:rsidRDefault="00955E38" w:rsidP="00955E38">
      <w:pPr>
        <w:spacing w:after="200"/>
        <w:ind w:left="283" w:right="283" w:firstLine="709"/>
        <w:jc w:val="both"/>
        <w:rPr>
          <w:color w:val="010000"/>
        </w:rPr>
      </w:pPr>
      <w:r w:rsidRPr="00955E38">
        <w:rPr>
          <w:color w:val="010000"/>
          <w:szCs w:val="26"/>
        </w:rPr>
        <w:t xml:space="preserve">1- Aşağıda ayrıntısı gösterilen 54.080,24 YTL. </w:t>
      </w:r>
      <w:proofErr w:type="gramStart"/>
      <w:r w:rsidRPr="00955E38">
        <w:rPr>
          <w:color w:val="010000"/>
          <w:szCs w:val="26"/>
        </w:rPr>
        <w:t>vergi</w:t>
      </w:r>
      <w:proofErr w:type="gramEnd"/>
      <w:r w:rsidRPr="00955E38">
        <w:rPr>
          <w:color w:val="010000"/>
          <w:szCs w:val="26"/>
        </w:rPr>
        <w:t>, sigorta primi gecikme zammı ve faizleri ile idari para cezaları gider yazılmıştır.</w:t>
      </w:r>
    </w:p>
    <w:p w:rsidR="00955E38" w:rsidRPr="00955E38" w:rsidRDefault="00955E38" w:rsidP="00955E38">
      <w:pPr>
        <w:spacing w:after="200"/>
        <w:ind w:left="283" w:right="283" w:firstLine="709"/>
        <w:jc w:val="both"/>
        <w:rPr>
          <w:color w:val="010000"/>
        </w:rPr>
      </w:pPr>
      <w:r w:rsidRPr="00955E38">
        <w:rPr>
          <w:color w:val="010000"/>
          <w:szCs w:val="26"/>
        </w:rPr>
        <w:t xml:space="preserve">Parti görevlilerinin yükümlülüklerini zamanında yapmamaları ve gerekli özeni göstermemeleri sonucu oluşan gecikme zammı ve faizi ile kişilerin şahsi kusurları dolayısıyla tahakkuk eden idari para cezalarından Parti tüzel kişiliğini sorumlu tutma </w:t>
      </w:r>
      <w:proofErr w:type="gramStart"/>
      <w:r w:rsidRPr="00955E38">
        <w:rPr>
          <w:color w:val="010000"/>
          <w:szCs w:val="26"/>
        </w:rPr>
        <w:t>imkanı</w:t>
      </w:r>
      <w:proofErr w:type="gramEnd"/>
      <w:r w:rsidRPr="00955E38">
        <w:rPr>
          <w:color w:val="010000"/>
          <w:szCs w:val="26"/>
        </w:rPr>
        <w:t xml:space="preserve"> bulunmamaktadır. Bu ödemelerin kişisel sorumluluk kapsamında olduğu açıktır. </w:t>
      </w:r>
    </w:p>
    <w:p w:rsidR="00955E38" w:rsidRPr="00955E38" w:rsidRDefault="00955E38" w:rsidP="00955E38">
      <w:pPr>
        <w:spacing w:after="200"/>
        <w:ind w:left="283" w:right="283" w:firstLine="709"/>
        <w:jc w:val="both"/>
        <w:rPr>
          <w:color w:val="010000"/>
        </w:rPr>
      </w:pPr>
      <w:r w:rsidRPr="00955E38">
        <w:rPr>
          <w:b/>
          <w:bCs/>
          <w:color w:val="010000"/>
          <w:szCs w:val="26"/>
        </w:rPr>
        <w:t>Gecikme Zammı, Gecikme Faizi ve Cezalara Ait Liste</w:t>
      </w:r>
    </w:p>
    <w:tbl>
      <w:tblPr>
        <w:tblW w:w="5000" w:type="pct"/>
        <w:jc w:val="center"/>
        <w:tblCellMar>
          <w:left w:w="0" w:type="dxa"/>
          <w:right w:w="0" w:type="dxa"/>
        </w:tblCellMar>
        <w:tblLook w:val="04A0" w:firstRow="1" w:lastRow="0" w:firstColumn="1" w:lastColumn="0" w:noHBand="0" w:noVBand="1"/>
      </w:tblPr>
      <w:tblGrid>
        <w:gridCol w:w="2028"/>
        <w:gridCol w:w="2392"/>
        <w:gridCol w:w="4101"/>
        <w:gridCol w:w="1475"/>
      </w:tblGrid>
      <w:tr w:rsidR="00955E38" w:rsidRPr="00955E38" w:rsidTr="00955E38">
        <w:trPr>
          <w:jc w:val="center"/>
        </w:trPr>
        <w:tc>
          <w:tcPr>
            <w:tcW w:w="101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b/>
                <w:bCs/>
                <w:color w:val="010000"/>
              </w:rPr>
              <w:t xml:space="preserve">Yevmiye tarih ve </w:t>
            </w:r>
            <w:proofErr w:type="spellStart"/>
            <w:r w:rsidRPr="00955E38">
              <w:rPr>
                <w:b/>
                <w:bCs/>
                <w:color w:val="010000"/>
              </w:rPr>
              <w:t>no</w:t>
            </w:r>
            <w:proofErr w:type="spellEnd"/>
          </w:p>
        </w:tc>
        <w:tc>
          <w:tcPr>
            <w:tcW w:w="1196"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b/>
                <w:bCs/>
                <w:color w:val="010000"/>
              </w:rPr>
              <w:t xml:space="preserve">Alındı tarih ve </w:t>
            </w:r>
            <w:proofErr w:type="spellStart"/>
            <w:r w:rsidRPr="00955E38">
              <w:rPr>
                <w:b/>
                <w:bCs/>
                <w:color w:val="010000"/>
              </w:rPr>
              <w:t>no</w:t>
            </w:r>
            <w:proofErr w:type="spellEnd"/>
          </w:p>
        </w:tc>
        <w:tc>
          <w:tcPr>
            <w:tcW w:w="2051"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b/>
                <w:bCs/>
                <w:color w:val="010000"/>
              </w:rPr>
              <w:t>Mahiyeti</w:t>
            </w:r>
          </w:p>
        </w:tc>
        <w:tc>
          <w:tcPr>
            <w:tcW w:w="738"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b/>
                <w:bCs/>
                <w:color w:val="010000"/>
              </w:rPr>
              <w:t>Tutarı</w:t>
            </w:r>
          </w:p>
        </w:tc>
      </w:tr>
      <w:tr w:rsidR="00955E38" w:rsidRPr="00955E38" w:rsidTr="00955E38">
        <w:trPr>
          <w:jc w:val="center"/>
        </w:trPr>
        <w:tc>
          <w:tcPr>
            <w:tcW w:w="1014"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20.3.2007/25</w:t>
            </w:r>
          </w:p>
        </w:tc>
        <w:tc>
          <w:tcPr>
            <w:tcW w:w="1196"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20.3.2007/994695</w:t>
            </w:r>
          </w:p>
        </w:tc>
        <w:tc>
          <w:tcPr>
            <w:tcW w:w="205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2005/8 dönem Gelir vergisi stopajı gecikme zammı</w:t>
            </w:r>
          </w:p>
        </w:tc>
        <w:tc>
          <w:tcPr>
            <w:tcW w:w="73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560,93</w:t>
            </w:r>
          </w:p>
        </w:tc>
      </w:tr>
      <w:tr w:rsidR="00955E38" w:rsidRPr="00955E38" w:rsidTr="00955E38">
        <w:trPr>
          <w:jc w:val="center"/>
        </w:trPr>
        <w:tc>
          <w:tcPr>
            <w:tcW w:w="1014"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w:t>
            </w:r>
          </w:p>
        </w:tc>
        <w:tc>
          <w:tcPr>
            <w:tcW w:w="1196"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20.3.2007/994696</w:t>
            </w:r>
          </w:p>
        </w:tc>
        <w:tc>
          <w:tcPr>
            <w:tcW w:w="205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2005/9 dönem Gelir vergisi stopajı gecikme zammı</w:t>
            </w:r>
          </w:p>
        </w:tc>
        <w:tc>
          <w:tcPr>
            <w:tcW w:w="73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340,57</w:t>
            </w:r>
          </w:p>
        </w:tc>
      </w:tr>
      <w:tr w:rsidR="00955E38" w:rsidRPr="00955E38" w:rsidTr="00955E38">
        <w:trPr>
          <w:jc w:val="center"/>
        </w:trPr>
        <w:tc>
          <w:tcPr>
            <w:tcW w:w="1014"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w:t>
            </w:r>
          </w:p>
        </w:tc>
        <w:tc>
          <w:tcPr>
            <w:tcW w:w="1196"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20.3.2007/994697</w:t>
            </w:r>
          </w:p>
        </w:tc>
        <w:tc>
          <w:tcPr>
            <w:tcW w:w="205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2005/11 dönem Gelir vergisi stopajı gecikme zammı</w:t>
            </w:r>
          </w:p>
        </w:tc>
        <w:tc>
          <w:tcPr>
            <w:tcW w:w="73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653,47</w:t>
            </w:r>
          </w:p>
        </w:tc>
      </w:tr>
      <w:tr w:rsidR="00955E38" w:rsidRPr="00955E38" w:rsidTr="00955E38">
        <w:trPr>
          <w:jc w:val="center"/>
        </w:trPr>
        <w:tc>
          <w:tcPr>
            <w:tcW w:w="1014"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w:t>
            </w:r>
          </w:p>
        </w:tc>
        <w:tc>
          <w:tcPr>
            <w:tcW w:w="1196"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20.3.2007/994698</w:t>
            </w:r>
          </w:p>
        </w:tc>
        <w:tc>
          <w:tcPr>
            <w:tcW w:w="205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2005/12 dönem Gelir vergisi stopajı gecikme zammı</w:t>
            </w:r>
          </w:p>
        </w:tc>
        <w:tc>
          <w:tcPr>
            <w:tcW w:w="73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601,76</w:t>
            </w:r>
          </w:p>
        </w:tc>
      </w:tr>
      <w:tr w:rsidR="00955E38" w:rsidRPr="00955E38" w:rsidTr="00955E38">
        <w:trPr>
          <w:jc w:val="center"/>
        </w:trPr>
        <w:tc>
          <w:tcPr>
            <w:tcW w:w="1014"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lastRenderedPageBreak/>
              <w:t>'</w:t>
            </w:r>
          </w:p>
        </w:tc>
        <w:tc>
          <w:tcPr>
            <w:tcW w:w="1196"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20.3.2007/994699</w:t>
            </w:r>
          </w:p>
        </w:tc>
        <w:tc>
          <w:tcPr>
            <w:tcW w:w="205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2006/1 dönem Gelir vergisi stopajı gecikme zammı</w:t>
            </w:r>
          </w:p>
        </w:tc>
        <w:tc>
          <w:tcPr>
            <w:tcW w:w="73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562,67</w:t>
            </w:r>
          </w:p>
        </w:tc>
      </w:tr>
      <w:tr w:rsidR="00955E38" w:rsidRPr="00955E38" w:rsidTr="00955E38">
        <w:trPr>
          <w:jc w:val="center"/>
        </w:trPr>
        <w:tc>
          <w:tcPr>
            <w:tcW w:w="1014"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w:t>
            </w:r>
          </w:p>
        </w:tc>
        <w:tc>
          <w:tcPr>
            <w:tcW w:w="1196"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20.3.2007/994700</w:t>
            </w:r>
          </w:p>
        </w:tc>
        <w:tc>
          <w:tcPr>
            <w:tcW w:w="205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2006/3 dönem Gelir vergisi stopajı gecikme zammı</w:t>
            </w:r>
          </w:p>
        </w:tc>
        <w:tc>
          <w:tcPr>
            <w:tcW w:w="73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162,18</w:t>
            </w:r>
          </w:p>
        </w:tc>
      </w:tr>
      <w:tr w:rsidR="00955E38" w:rsidRPr="00955E38" w:rsidTr="00955E38">
        <w:trPr>
          <w:jc w:val="center"/>
        </w:trPr>
        <w:tc>
          <w:tcPr>
            <w:tcW w:w="1014"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11.12.2007/117</w:t>
            </w:r>
          </w:p>
        </w:tc>
        <w:tc>
          <w:tcPr>
            <w:tcW w:w="1196"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11.12.2007/336900</w:t>
            </w:r>
          </w:p>
        </w:tc>
        <w:tc>
          <w:tcPr>
            <w:tcW w:w="205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Demokrat Türkiye Partisi (13.5.2005 öncesi partinin adı) adına 2007/9 dönemine ait gelir vergisi stopajı gecikme zammı</w:t>
            </w:r>
          </w:p>
        </w:tc>
        <w:tc>
          <w:tcPr>
            <w:tcW w:w="73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10,33</w:t>
            </w:r>
          </w:p>
        </w:tc>
      </w:tr>
      <w:tr w:rsidR="00955E38" w:rsidRPr="00955E38" w:rsidTr="00955E38">
        <w:trPr>
          <w:jc w:val="center"/>
        </w:trPr>
        <w:tc>
          <w:tcPr>
            <w:tcW w:w="1014"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w:t>
            </w:r>
          </w:p>
        </w:tc>
        <w:tc>
          <w:tcPr>
            <w:tcW w:w="1196"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11.12.2007/336826</w:t>
            </w:r>
          </w:p>
        </w:tc>
        <w:tc>
          <w:tcPr>
            <w:tcW w:w="205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Demokrat Türkiye Partisi (13.5.2005 öncesi partinin adı) 2005/10 ' 2007/10 arası dönemlere ait gelir vergisi stopajı gecikme zammı</w:t>
            </w:r>
          </w:p>
        </w:tc>
        <w:tc>
          <w:tcPr>
            <w:tcW w:w="73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13.127,31</w:t>
            </w:r>
          </w:p>
        </w:tc>
      </w:tr>
      <w:tr w:rsidR="00955E38" w:rsidRPr="00955E38" w:rsidTr="00955E38">
        <w:trPr>
          <w:jc w:val="center"/>
        </w:trPr>
        <w:tc>
          <w:tcPr>
            <w:tcW w:w="1014"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26.12.2007/129</w:t>
            </w:r>
          </w:p>
        </w:tc>
        <w:tc>
          <w:tcPr>
            <w:tcW w:w="1196"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26.12.2007/0019</w:t>
            </w:r>
          </w:p>
        </w:tc>
        <w:tc>
          <w:tcPr>
            <w:tcW w:w="205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 xml:space="preserve">2005/4- 2007/2 arası dönemlere ait sigorta prim ödemeleri gecikme faizleri </w:t>
            </w:r>
          </w:p>
        </w:tc>
        <w:tc>
          <w:tcPr>
            <w:tcW w:w="73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656,35</w:t>
            </w:r>
          </w:p>
        </w:tc>
      </w:tr>
      <w:tr w:rsidR="00955E38" w:rsidRPr="00955E38" w:rsidTr="00955E38">
        <w:trPr>
          <w:jc w:val="center"/>
        </w:trPr>
        <w:tc>
          <w:tcPr>
            <w:tcW w:w="1014"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w:t>
            </w:r>
          </w:p>
        </w:tc>
        <w:tc>
          <w:tcPr>
            <w:tcW w:w="1196"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26.12.2007/0020</w:t>
            </w:r>
          </w:p>
        </w:tc>
        <w:tc>
          <w:tcPr>
            <w:tcW w:w="205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 xml:space="preserve">2005/4- 2007/2 arası dönemlere ait sigorta prim ödemeleri gecikme faizleri </w:t>
            </w:r>
          </w:p>
        </w:tc>
        <w:tc>
          <w:tcPr>
            <w:tcW w:w="73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8.867,24</w:t>
            </w:r>
          </w:p>
        </w:tc>
      </w:tr>
      <w:tr w:rsidR="00955E38" w:rsidRPr="00955E38" w:rsidTr="00955E38">
        <w:trPr>
          <w:jc w:val="center"/>
        </w:trPr>
        <w:tc>
          <w:tcPr>
            <w:tcW w:w="1014"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w:t>
            </w:r>
          </w:p>
        </w:tc>
        <w:tc>
          <w:tcPr>
            <w:tcW w:w="1196"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26.12.2007/0137</w:t>
            </w:r>
          </w:p>
        </w:tc>
        <w:tc>
          <w:tcPr>
            <w:tcW w:w="205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 xml:space="preserve">1997/11- 2007/11 arası dönemlere ait sigorta prim ödemeleri gecikme faizleri </w:t>
            </w:r>
          </w:p>
        </w:tc>
        <w:tc>
          <w:tcPr>
            <w:tcW w:w="73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26.728,54</w:t>
            </w:r>
          </w:p>
        </w:tc>
      </w:tr>
      <w:tr w:rsidR="00955E38" w:rsidRPr="00955E38" w:rsidTr="00955E38">
        <w:trPr>
          <w:jc w:val="center"/>
        </w:trPr>
        <w:tc>
          <w:tcPr>
            <w:tcW w:w="1014"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w:t>
            </w:r>
          </w:p>
        </w:tc>
        <w:tc>
          <w:tcPr>
            <w:tcW w:w="1196"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26.12.2007/0146</w:t>
            </w:r>
          </w:p>
        </w:tc>
        <w:tc>
          <w:tcPr>
            <w:tcW w:w="205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1997/11-2006/4-2006/5-2007/1 dönemlerine ait idari para cezası ve gecikme tutarı</w:t>
            </w:r>
          </w:p>
        </w:tc>
        <w:tc>
          <w:tcPr>
            <w:tcW w:w="73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1.808,89</w:t>
            </w:r>
          </w:p>
        </w:tc>
      </w:tr>
      <w:tr w:rsidR="00955E38" w:rsidRPr="00955E38" w:rsidTr="00955E38">
        <w:trPr>
          <w:trHeight w:val="419"/>
          <w:jc w:val="center"/>
        </w:trPr>
        <w:tc>
          <w:tcPr>
            <w:tcW w:w="1014"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spacing w:after="120"/>
              <w:jc w:val="center"/>
              <w:rPr>
                <w:color w:val="010000"/>
              </w:rPr>
            </w:pPr>
          </w:p>
        </w:tc>
        <w:tc>
          <w:tcPr>
            <w:tcW w:w="1196"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spacing w:after="120"/>
              <w:jc w:val="center"/>
              <w:rPr>
                <w:rFonts w:eastAsia="Times New Roman"/>
                <w:color w:val="010000"/>
                <w:szCs w:val="20"/>
              </w:rPr>
            </w:pPr>
          </w:p>
        </w:tc>
        <w:tc>
          <w:tcPr>
            <w:tcW w:w="205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TOPLAM(YTL):</w:t>
            </w:r>
          </w:p>
        </w:tc>
        <w:tc>
          <w:tcPr>
            <w:tcW w:w="73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955E38" w:rsidRPr="00955E38" w:rsidRDefault="00955E38" w:rsidP="00955E38">
            <w:pPr>
              <w:overflowPunct w:val="0"/>
              <w:autoSpaceDE w:val="0"/>
              <w:autoSpaceDN w:val="0"/>
              <w:spacing w:after="120"/>
              <w:jc w:val="center"/>
              <w:rPr>
                <w:color w:val="010000"/>
              </w:rPr>
            </w:pPr>
            <w:r w:rsidRPr="00955E38">
              <w:rPr>
                <w:color w:val="010000"/>
                <w:szCs w:val="22"/>
              </w:rPr>
              <w:t>54.080,24</w:t>
            </w:r>
          </w:p>
        </w:tc>
      </w:tr>
    </w:tbl>
    <w:p w:rsidR="00955E38" w:rsidRPr="00955E38" w:rsidRDefault="00955E38" w:rsidP="00955E38">
      <w:pPr>
        <w:pStyle w:val="maddebasl"/>
        <w:spacing w:before="0" w:beforeAutospacing="0" w:after="200" w:afterAutospacing="0" w:line="240" w:lineRule="auto"/>
        <w:ind w:left="283" w:right="283" w:firstLine="709"/>
        <w:jc w:val="both"/>
        <w:rPr>
          <w:color w:val="010000"/>
        </w:rPr>
      </w:pPr>
      <w:r w:rsidRPr="00955E38">
        <w:rPr>
          <w:color w:val="010000"/>
          <w:szCs w:val="26"/>
        </w:rPr>
        <w:t>2820 sayılı Yasa'nın 70. maddesine aykırı olarak partinin amaçlarına uygun olmayan ve parti tüzel kişiliği adına yapılmış harcama olarak kabulü mümkün görülmeyen 54.080,24 YTL karşılığı Parti malvarlığının, aynı Yasa'nın 75. maddesi uyarınca Hazine'ye gelir kaydedilmesi gerekmektedir.</w:t>
      </w:r>
    </w:p>
    <w:p w:rsidR="00955E38" w:rsidRPr="00955E38" w:rsidRDefault="00955E38" w:rsidP="00955E38">
      <w:pPr>
        <w:pStyle w:val="maddebasl"/>
        <w:spacing w:before="0" w:beforeAutospacing="0" w:after="200" w:afterAutospacing="0" w:line="240" w:lineRule="auto"/>
        <w:ind w:left="283" w:right="283" w:firstLine="709"/>
        <w:jc w:val="both"/>
        <w:rPr>
          <w:color w:val="010000"/>
        </w:rPr>
      </w:pPr>
      <w:r w:rsidRPr="00955E38">
        <w:rPr>
          <w:color w:val="010000"/>
          <w:szCs w:val="26"/>
        </w:rPr>
        <w:t xml:space="preserve">Ancak Hürriyet ve Değişim Partisi'nin 29.12.2007 tarihli Olağanüstü Kongresi'nde Halkın Yükselişi Partisi ile birleşilmesine karar verilmiştir. İki Parti'nin birleşmesi, Halkın Yükselişi Partisi Olağanüstü Kongresi'nce 12.1.2008 günü kabul edilmiş ve Hürriyet ve Değişim Partisi'nin tüzel kişiliği aynı tarih itibariyle sona ermiştir. </w:t>
      </w:r>
    </w:p>
    <w:p w:rsidR="00955E38" w:rsidRPr="00955E38" w:rsidRDefault="00955E38" w:rsidP="00955E38">
      <w:pPr>
        <w:pStyle w:val="maddebasl"/>
        <w:spacing w:before="0" w:beforeAutospacing="0" w:after="200" w:afterAutospacing="0" w:line="240" w:lineRule="auto"/>
        <w:ind w:left="283" w:right="283" w:firstLine="709"/>
        <w:jc w:val="both"/>
        <w:rPr>
          <w:color w:val="010000"/>
        </w:rPr>
      </w:pPr>
      <w:r w:rsidRPr="00955E38">
        <w:rPr>
          <w:color w:val="010000"/>
          <w:szCs w:val="26"/>
        </w:rPr>
        <w:t xml:space="preserve">Siyasî Partiler Kanunu'nun 110. maddesinin ilk fıkrası </w:t>
      </w:r>
      <w:r w:rsidRPr="00955E38">
        <w:rPr>
          <w:i/>
          <w:iCs/>
          <w:color w:val="010000"/>
          <w:szCs w:val="26"/>
        </w:rPr>
        <w:t xml:space="preserve">'Kapanan bir siyasi partinin malları, büyük kongre toplanma yeter sayısının salt çoğunluğunun oyu ile alacağı bir karar üzerine, bir diğer siyasi partiye veya başka bir parti ile birleşmek için kapanma kararı alınmışsa, birleşeceği partiye, ilgili partinin de kabul etmesi şartıyla devredilebilir. Aksi halde kapanan siyasi partinin malları Hazineye geçer.' </w:t>
      </w:r>
      <w:r w:rsidRPr="00955E38">
        <w:rPr>
          <w:color w:val="010000"/>
          <w:szCs w:val="26"/>
        </w:rPr>
        <w:t xml:space="preserve">şeklinde düzenlenmiştir. </w:t>
      </w:r>
    </w:p>
    <w:p w:rsidR="00955E38" w:rsidRPr="00955E38" w:rsidRDefault="00955E38" w:rsidP="00955E38">
      <w:pPr>
        <w:pStyle w:val="maddebasl"/>
        <w:spacing w:before="0" w:beforeAutospacing="0" w:after="200" w:afterAutospacing="0" w:line="240" w:lineRule="auto"/>
        <w:ind w:left="283" w:right="283" w:firstLine="709"/>
        <w:jc w:val="both"/>
        <w:rPr>
          <w:color w:val="010000"/>
        </w:rPr>
      </w:pPr>
      <w:r w:rsidRPr="00955E38">
        <w:rPr>
          <w:color w:val="010000"/>
          <w:szCs w:val="26"/>
        </w:rPr>
        <w:t xml:space="preserve">Hürriyet ve Değişim Partisi'nin bütün malvarlığının tasfiye süreci sonunda Hazineye geçmesi nedeni ile bu aşamada Hazine'ye </w:t>
      </w:r>
      <w:proofErr w:type="spellStart"/>
      <w:r w:rsidRPr="00955E38">
        <w:rPr>
          <w:color w:val="010000"/>
          <w:szCs w:val="26"/>
        </w:rPr>
        <w:t>irad</w:t>
      </w:r>
      <w:proofErr w:type="spellEnd"/>
      <w:r w:rsidRPr="00955E38">
        <w:rPr>
          <w:color w:val="010000"/>
          <w:szCs w:val="26"/>
        </w:rPr>
        <w:t xml:space="preserve"> kaydedilmesine karar verilmesine yer olmadığına </w:t>
      </w:r>
      <w:proofErr w:type="spellStart"/>
      <w:r w:rsidRPr="00955E38">
        <w:rPr>
          <w:color w:val="010000"/>
          <w:szCs w:val="26"/>
        </w:rPr>
        <w:t>Serruh</w:t>
      </w:r>
      <w:proofErr w:type="spellEnd"/>
      <w:r w:rsidRPr="00955E38">
        <w:rPr>
          <w:color w:val="010000"/>
          <w:szCs w:val="26"/>
        </w:rPr>
        <w:t xml:space="preserve"> </w:t>
      </w:r>
      <w:proofErr w:type="spellStart"/>
      <w:r w:rsidRPr="00955E38">
        <w:rPr>
          <w:color w:val="010000"/>
          <w:szCs w:val="26"/>
        </w:rPr>
        <w:t>KALELİ'nin</w:t>
      </w:r>
      <w:proofErr w:type="spellEnd"/>
      <w:r w:rsidRPr="00955E38">
        <w:rPr>
          <w:color w:val="010000"/>
          <w:szCs w:val="26"/>
        </w:rPr>
        <w:t xml:space="preserve"> </w:t>
      </w:r>
      <w:proofErr w:type="spellStart"/>
      <w:r w:rsidRPr="00955E38">
        <w:rPr>
          <w:color w:val="010000"/>
          <w:szCs w:val="26"/>
        </w:rPr>
        <w:t>karşıoyu</w:t>
      </w:r>
      <w:proofErr w:type="spellEnd"/>
      <w:r w:rsidRPr="00955E38">
        <w:rPr>
          <w:color w:val="010000"/>
          <w:szCs w:val="26"/>
        </w:rPr>
        <w:t xml:space="preserve"> ve OYÇOKLUĞU ile karar verilmiştir. </w:t>
      </w:r>
    </w:p>
    <w:p w:rsidR="00955E38" w:rsidRPr="00955E38" w:rsidRDefault="00955E38" w:rsidP="00955E38">
      <w:pPr>
        <w:spacing w:after="200"/>
        <w:ind w:left="283" w:right="283" w:firstLine="709"/>
        <w:jc w:val="both"/>
        <w:rPr>
          <w:color w:val="010000"/>
        </w:rPr>
      </w:pPr>
      <w:r w:rsidRPr="00955E38">
        <w:rPr>
          <w:b/>
          <w:bCs/>
          <w:color w:val="010000"/>
          <w:szCs w:val="26"/>
        </w:rPr>
        <w:t>C- Parti Mallarının İncelenmesi</w:t>
      </w:r>
    </w:p>
    <w:p w:rsidR="00955E38" w:rsidRPr="00955E38" w:rsidRDefault="00955E38" w:rsidP="00955E38">
      <w:pPr>
        <w:spacing w:after="200"/>
        <w:ind w:left="283" w:right="283" w:firstLine="709"/>
        <w:jc w:val="both"/>
        <w:rPr>
          <w:color w:val="010000"/>
        </w:rPr>
      </w:pPr>
      <w:r w:rsidRPr="00955E38">
        <w:rPr>
          <w:color w:val="010000"/>
          <w:szCs w:val="26"/>
        </w:rPr>
        <w:t>Hürriyet ve Değişim Partisi'nin 2007 yılı defter ve belgeleri üzerinde yapılan incelemede,</w:t>
      </w:r>
    </w:p>
    <w:p w:rsidR="00955E38" w:rsidRPr="00955E38" w:rsidRDefault="00955E38" w:rsidP="00955E38">
      <w:pPr>
        <w:spacing w:after="200"/>
        <w:ind w:left="283" w:right="283" w:firstLine="709"/>
        <w:jc w:val="both"/>
        <w:rPr>
          <w:color w:val="010000"/>
        </w:rPr>
      </w:pPr>
      <w:r w:rsidRPr="00955E38">
        <w:rPr>
          <w:color w:val="010000"/>
          <w:szCs w:val="26"/>
        </w:rPr>
        <w:lastRenderedPageBreak/>
        <w:t>Parti'nin 2007 yılında 2820 sayılı Yasa'nın 74. maddesi uyarınca değeri yüz YTL'yi aşan taşınır mal ve taşınmaz mal ediniminin olmadığı anlaşılmıştır.</w:t>
      </w:r>
    </w:p>
    <w:p w:rsidR="00955E38" w:rsidRPr="00955E38" w:rsidRDefault="00955E38" w:rsidP="00955E38">
      <w:pPr>
        <w:spacing w:after="200"/>
        <w:ind w:left="283" w:right="283" w:firstLine="709"/>
        <w:jc w:val="both"/>
        <w:rPr>
          <w:color w:val="010000"/>
        </w:rPr>
      </w:pPr>
      <w:r w:rsidRPr="00955E38">
        <w:rPr>
          <w:b/>
          <w:bCs/>
          <w:color w:val="010000"/>
          <w:szCs w:val="26"/>
        </w:rPr>
        <w:t>IV- SONUÇ</w:t>
      </w:r>
    </w:p>
    <w:p w:rsidR="00955E38" w:rsidRPr="00955E38" w:rsidRDefault="00955E38" w:rsidP="00955E38">
      <w:pPr>
        <w:spacing w:after="200"/>
        <w:ind w:left="283" w:right="283" w:firstLine="709"/>
        <w:jc w:val="both"/>
        <w:rPr>
          <w:color w:val="010000"/>
        </w:rPr>
      </w:pPr>
      <w:r w:rsidRPr="00955E38">
        <w:rPr>
          <w:color w:val="010000"/>
          <w:szCs w:val="26"/>
        </w:rPr>
        <w:t xml:space="preserve">Hürriyet ve Değişim Partisi'nin 2007 yılı </w:t>
      </w:r>
      <w:proofErr w:type="spellStart"/>
      <w:r w:rsidRPr="00955E38">
        <w:rPr>
          <w:color w:val="010000"/>
          <w:szCs w:val="26"/>
        </w:rPr>
        <w:t>kesinhesabının</w:t>
      </w:r>
      <w:proofErr w:type="spellEnd"/>
      <w:r w:rsidRPr="00955E38">
        <w:rPr>
          <w:color w:val="010000"/>
          <w:szCs w:val="26"/>
        </w:rPr>
        <w:t xml:space="preserve"> incelenmesi sonucunda;</w:t>
      </w:r>
    </w:p>
    <w:p w:rsidR="00955E38" w:rsidRPr="00955E38" w:rsidRDefault="00955E38" w:rsidP="00955E38">
      <w:pPr>
        <w:spacing w:after="200"/>
        <w:ind w:left="283" w:right="283" w:firstLine="709"/>
        <w:jc w:val="both"/>
        <w:rPr>
          <w:color w:val="010000"/>
        </w:rPr>
      </w:pPr>
      <w:r w:rsidRPr="00955E38">
        <w:rPr>
          <w:color w:val="010000"/>
          <w:szCs w:val="26"/>
        </w:rPr>
        <w:t xml:space="preserve">1- 2820 sayılı Yasa'nın 70. maddesine aykırı olarak Parti'nin amaçlarına uygun olmayan ve parti tüzel kişiliği adına yapılmış harcama olarak kabulü mümkün görülmeyen 54.080,24 YTL karşılığı Parti malvarlığının, aynı Yasa'nın 75. maddesi uyarınca Hazine'ye gelir kaydedilmesi gerekirse de Parti'nin bütün malvarlığının Hazine'ye geçmesi nedeni ile Hazine'ye </w:t>
      </w:r>
      <w:proofErr w:type="spellStart"/>
      <w:r w:rsidRPr="00955E38">
        <w:rPr>
          <w:color w:val="010000"/>
          <w:szCs w:val="26"/>
        </w:rPr>
        <w:t>irad</w:t>
      </w:r>
      <w:proofErr w:type="spellEnd"/>
      <w:r w:rsidRPr="00955E38">
        <w:rPr>
          <w:color w:val="010000"/>
          <w:szCs w:val="26"/>
        </w:rPr>
        <w:t xml:space="preserve"> kaydedilmesine karar verilmesine yer olmadığına, </w:t>
      </w:r>
      <w:proofErr w:type="spellStart"/>
      <w:r w:rsidRPr="00955E38">
        <w:rPr>
          <w:color w:val="010000"/>
          <w:szCs w:val="26"/>
        </w:rPr>
        <w:t>Serruh</w:t>
      </w:r>
      <w:proofErr w:type="spellEnd"/>
      <w:r w:rsidRPr="00955E38">
        <w:rPr>
          <w:color w:val="010000"/>
          <w:szCs w:val="26"/>
        </w:rPr>
        <w:t xml:space="preserve"> </w:t>
      </w:r>
      <w:proofErr w:type="spellStart"/>
      <w:r w:rsidRPr="00955E38">
        <w:rPr>
          <w:color w:val="010000"/>
          <w:szCs w:val="26"/>
        </w:rPr>
        <w:t>KALELİ'nin</w:t>
      </w:r>
      <w:proofErr w:type="spellEnd"/>
      <w:r w:rsidRPr="00955E38">
        <w:rPr>
          <w:color w:val="010000"/>
          <w:szCs w:val="26"/>
        </w:rPr>
        <w:t xml:space="preserve"> karşı oyu ve OYÇOKLUĞUYLA,</w:t>
      </w:r>
    </w:p>
    <w:p w:rsidR="00955E38" w:rsidRPr="00955E38" w:rsidRDefault="00955E38" w:rsidP="00955E38">
      <w:pPr>
        <w:spacing w:after="200"/>
        <w:ind w:left="283" w:right="283" w:firstLine="709"/>
        <w:jc w:val="both"/>
        <w:rPr>
          <w:color w:val="010000"/>
        </w:rPr>
      </w:pPr>
      <w:r w:rsidRPr="00955E38">
        <w:rPr>
          <w:color w:val="010000"/>
          <w:szCs w:val="26"/>
        </w:rPr>
        <w:t xml:space="preserve">2- Parti'nin 2007 yılı </w:t>
      </w:r>
      <w:proofErr w:type="spellStart"/>
      <w:r w:rsidRPr="00955E38">
        <w:rPr>
          <w:color w:val="010000"/>
          <w:szCs w:val="26"/>
        </w:rPr>
        <w:t>kesinhesabında</w:t>
      </w:r>
      <w:proofErr w:type="spellEnd"/>
      <w:r w:rsidRPr="00955E38">
        <w:rPr>
          <w:color w:val="010000"/>
          <w:szCs w:val="26"/>
        </w:rPr>
        <w:t xml:space="preserve"> gösterilen 198.561.- YTL gelir ve 198.561.- YTL giderin eldeki bilgi ve belgelere göre doğru, denk ve 2820 sayılı Siyasî Partiler Kanunu'na uygun olduğuna,</w:t>
      </w:r>
    </w:p>
    <w:p w:rsidR="00955E38" w:rsidRPr="00955E38" w:rsidRDefault="00955E38" w:rsidP="00955E38">
      <w:pPr>
        <w:spacing w:after="200"/>
        <w:ind w:left="283" w:right="283" w:firstLine="709"/>
        <w:jc w:val="both"/>
        <w:rPr>
          <w:color w:val="010000"/>
        </w:rPr>
      </w:pPr>
      <w:r w:rsidRPr="00955E38">
        <w:rPr>
          <w:color w:val="010000"/>
          <w:szCs w:val="26"/>
        </w:rPr>
        <w:t>3- Siyasî Partiler Yasası'nın 60. maddesine aykırı olarak yevmiye defterini ve defter-i kebiri tasdik ettirmeyen Parti sorumluları hakkında Yasa'nın 113. maddesi uyarınca Ankara Cumhuriyet Başsavcılığı'na suç duyurusunda bulunulmasına,</w:t>
      </w:r>
    </w:p>
    <w:p w:rsidR="00955E38" w:rsidRPr="00955E38" w:rsidRDefault="00955E38" w:rsidP="00955E38">
      <w:pPr>
        <w:pStyle w:val="maddebasl"/>
        <w:spacing w:before="0" w:beforeAutospacing="0" w:after="200" w:afterAutospacing="0" w:line="240" w:lineRule="auto"/>
        <w:ind w:left="283" w:right="283" w:firstLine="709"/>
        <w:jc w:val="both"/>
        <w:rPr>
          <w:color w:val="010000"/>
        </w:rPr>
      </w:pPr>
      <w:r w:rsidRPr="00955E38">
        <w:rPr>
          <w:color w:val="010000"/>
          <w:szCs w:val="26"/>
        </w:rPr>
        <w:t>13.5.2010 gününde OYBİRLİĞİYLE karar verildi.</w:t>
      </w:r>
    </w:p>
    <w:tbl>
      <w:tblPr>
        <w:tblW w:w="5000" w:type="pct"/>
        <w:jc w:val="center"/>
        <w:tblCellMar>
          <w:left w:w="0" w:type="dxa"/>
          <w:right w:w="0" w:type="dxa"/>
        </w:tblCellMar>
        <w:tblLook w:val="04A0" w:firstRow="1" w:lastRow="0" w:firstColumn="1" w:lastColumn="0" w:noHBand="0" w:noVBand="1"/>
      </w:tblPr>
      <w:tblGrid>
        <w:gridCol w:w="3332"/>
        <w:gridCol w:w="3331"/>
        <w:gridCol w:w="3333"/>
      </w:tblGrid>
      <w:tr w:rsidR="00955E38" w:rsidRPr="00955E38" w:rsidTr="00955E38">
        <w:trPr>
          <w:jc w:val="center"/>
        </w:trPr>
        <w:tc>
          <w:tcPr>
            <w:tcW w:w="1666" w:type="pct"/>
            <w:tcMar>
              <w:top w:w="0" w:type="dxa"/>
              <w:left w:w="108" w:type="dxa"/>
              <w:bottom w:w="0" w:type="dxa"/>
              <w:right w:w="108" w:type="dxa"/>
            </w:tcMar>
            <w:hideMark/>
          </w:tcPr>
          <w:p w:rsidR="00955E38" w:rsidRPr="00955E38" w:rsidRDefault="00955E38" w:rsidP="00955E38">
            <w:pPr>
              <w:overflowPunct w:val="0"/>
              <w:autoSpaceDE w:val="0"/>
              <w:autoSpaceDN w:val="0"/>
              <w:spacing w:after="120"/>
              <w:jc w:val="center"/>
              <w:rPr>
                <w:color w:val="010000"/>
              </w:rPr>
            </w:pPr>
            <w:r w:rsidRPr="00955E38">
              <w:rPr>
                <w:color w:val="010000"/>
                <w:szCs w:val="26"/>
              </w:rPr>
              <w:t>Başkan</w:t>
            </w:r>
          </w:p>
          <w:p w:rsidR="00955E38" w:rsidRPr="00955E38" w:rsidRDefault="00955E38" w:rsidP="00955E38">
            <w:pPr>
              <w:overflowPunct w:val="0"/>
              <w:autoSpaceDE w:val="0"/>
              <w:autoSpaceDN w:val="0"/>
              <w:spacing w:after="120"/>
              <w:jc w:val="center"/>
              <w:rPr>
                <w:color w:val="010000"/>
              </w:rPr>
            </w:pPr>
            <w:r w:rsidRPr="00955E38">
              <w:rPr>
                <w:color w:val="010000"/>
                <w:szCs w:val="26"/>
              </w:rPr>
              <w:t>Haşim KILIÇ</w:t>
            </w:r>
          </w:p>
        </w:tc>
        <w:tc>
          <w:tcPr>
            <w:tcW w:w="1666" w:type="pct"/>
            <w:tcMar>
              <w:top w:w="0" w:type="dxa"/>
              <w:left w:w="108" w:type="dxa"/>
              <w:bottom w:w="0" w:type="dxa"/>
              <w:right w:w="108" w:type="dxa"/>
            </w:tcMar>
            <w:hideMark/>
          </w:tcPr>
          <w:p w:rsidR="00955E38" w:rsidRPr="00955E38" w:rsidRDefault="00955E38" w:rsidP="00955E38">
            <w:pPr>
              <w:overflowPunct w:val="0"/>
              <w:autoSpaceDE w:val="0"/>
              <w:autoSpaceDN w:val="0"/>
              <w:spacing w:after="120"/>
              <w:jc w:val="center"/>
              <w:rPr>
                <w:color w:val="010000"/>
              </w:rPr>
            </w:pPr>
            <w:r w:rsidRPr="00955E38">
              <w:rPr>
                <w:color w:val="010000"/>
                <w:szCs w:val="26"/>
              </w:rPr>
              <w:t>Başkanvekili</w:t>
            </w:r>
          </w:p>
          <w:p w:rsidR="00955E38" w:rsidRPr="00955E38" w:rsidRDefault="00955E38" w:rsidP="00955E38">
            <w:pPr>
              <w:overflowPunct w:val="0"/>
              <w:autoSpaceDE w:val="0"/>
              <w:autoSpaceDN w:val="0"/>
              <w:spacing w:after="120"/>
              <w:jc w:val="center"/>
              <w:rPr>
                <w:color w:val="010000"/>
              </w:rPr>
            </w:pPr>
            <w:r w:rsidRPr="00955E38">
              <w:rPr>
                <w:color w:val="010000"/>
                <w:szCs w:val="26"/>
              </w:rPr>
              <w:t xml:space="preserve">Osman </w:t>
            </w:r>
            <w:proofErr w:type="spellStart"/>
            <w:r w:rsidRPr="00955E38">
              <w:rPr>
                <w:color w:val="010000"/>
                <w:szCs w:val="26"/>
              </w:rPr>
              <w:t>Alifeyyaz</w:t>
            </w:r>
            <w:proofErr w:type="spellEnd"/>
            <w:r w:rsidRPr="00955E38">
              <w:rPr>
                <w:color w:val="010000"/>
                <w:szCs w:val="26"/>
              </w:rPr>
              <w:t xml:space="preserve"> PAKSÜT</w:t>
            </w:r>
          </w:p>
        </w:tc>
        <w:tc>
          <w:tcPr>
            <w:tcW w:w="1667" w:type="pct"/>
            <w:tcMar>
              <w:top w:w="0" w:type="dxa"/>
              <w:left w:w="108" w:type="dxa"/>
              <w:bottom w:w="0" w:type="dxa"/>
              <w:right w:w="108" w:type="dxa"/>
            </w:tcMar>
            <w:hideMark/>
          </w:tcPr>
          <w:p w:rsidR="00955E38" w:rsidRPr="00955E38" w:rsidRDefault="00955E38" w:rsidP="00955E38">
            <w:pPr>
              <w:overflowPunct w:val="0"/>
              <w:autoSpaceDE w:val="0"/>
              <w:autoSpaceDN w:val="0"/>
              <w:spacing w:after="120"/>
              <w:jc w:val="center"/>
              <w:rPr>
                <w:color w:val="010000"/>
              </w:rPr>
            </w:pPr>
            <w:r w:rsidRPr="00955E38">
              <w:rPr>
                <w:color w:val="010000"/>
                <w:szCs w:val="26"/>
              </w:rPr>
              <w:t>Üye</w:t>
            </w:r>
          </w:p>
          <w:p w:rsidR="00955E38" w:rsidRPr="00955E38" w:rsidRDefault="00955E38" w:rsidP="00955E38">
            <w:pPr>
              <w:overflowPunct w:val="0"/>
              <w:autoSpaceDE w:val="0"/>
              <w:autoSpaceDN w:val="0"/>
              <w:spacing w:after="120"/>
              <w:jc w:val="center"/>
              <w:rPr>
                <w:color w:val="010000"/>
              </w:rPr>
            </w:pPr>
            <w:r w:rsidRPr="00955E38">
              <w:rPr>
                <w:color w:val="010000"/>
                <w:szCs w:val="26"/>
              </w:rPr>
              <w:t>Fulya KANTARCIOĞLU</w:t>
            </w:r>
          </w:p>
        </w:tc>
      </w:tr>
    </w:tbl>
    <w:p w:rsidR="00955E38" w:rsidRPr="00955E38" w:rsidRDefault="00955E38" w:rsidP="00955E38">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332"/>
        <w:gridCol w:w="3331"/>
        <w:gridCol w:w="3333"/>
      </w:tblGrid>
      <w:tr w:rsidR="00955E38" w:rsidRPr="00955E38" w:rsidTr="00955E38">
        <w:trPr>
          <w:jc w:val="center"/>
        </w:trPr>
        <w:tc>
          <w:tcPr>
            <w:tcW w:w="1666" w:type="pct"/>
            <w:tcMar>
              <w:top w:w="0" w:type="dxa"/>
              <w:left w:w="108" w:type="dxa"/>
              <w:bottom w:w="0" w:type="dxa"/>
              <w:right w:w="108" w:type="dxa"/>
            </w:tcMar>
            <w:hideMark/>
          </w:tcPr>
          <w:p w:rsidR="00955E38" w:rsidRPr="00955E38" w:rsidRDefault="00955E38" w:rsidP="00955E38">
            <w:pPr>
              <w:overflowPunct w:val="0"/>
              <w:autoSpaceDE w:val="0"/>
              <w:autoSpaceDN w:val="0"/>
              <w:spacing w:after="120"/>
              <w:jc w:val="center"/>
              <w:rPr>
                <w:color w:val="010000"/>
              </w:rPr>
            </w:pPr>
            <w:r w:rsidRPr="00955E38">
              <w:rPr>
                <w:color w:val="010000"/>
                <w:szCs w:val="26"/>
              </w:rPr>
              <w:t>Üye</w:t>
            </w:r>
          </w:p>
          <w:p w:rsidR="00955E38" w:rsidRPr="00955E38" w:rsidRDefault="00955E38" w:rsidP="00955E38">
            <w:pPr>
              <w:overflowPunct w:val="0"/>
              <w:autoSpaceDE w:val="0"/>
              <w:autoSpaceDN w:val="0"/>
              <w:spacing w:after="120"/>
              <w:jc w:val="center"/>
              <w:rPr>
                <w:color w:val="010000"/>
              </w:rPr>
            </w:pPr>
            <w:r w:rsidRPr="00955E38">
              <w:rPr>
                <w:color w:val="010000"/>
                <w:szCs w:val="26"/>
              </w:rPr>
              <w:t>Ahmet AKYALÇIN</w:t>
            </w:r>
          </w:p>
        </w:tc>
        <w:tc>
          <w:tcPr>
            <w:tcW w:w="1666" w:type="pct"/>
            <w:tcMar>
              <w:top w:w="0" w:type="dxa"/>
              <w:left w:w="108" w:type="dxa"/>
              <w:bottom w:w="0" w:type="dxa"/>
              <w:right w:w="108" w:type="dxa"/>
            </w:tcMar>
            <w:hideMark/>
          </w:tcPr>
          <w:p w:rsidR="00955E38" w:rsidRPr="00955E38" w:rsidRDefault="00955E38" w:rsidP="00955E38">
            <w:pPr>
              <w:overflowPunct w:val="0"/>
              <w:autoSpaceDE w:val="0"/>
              <w:autoSpaceDN w:val="0"/>
              <w:spacing w:after="120"/>
              <w:jc w:val="center"/>
              <w:rPr>
                <w:color w:val="010000"/>
              </w:rPr>
            </w:pPr>
            <w:r w:rsidRPr="00955E38">
              <w:rPr>
                <w:color w:val="010000"/>
                <w:szCs w:val="26"/>
              </w:rPr>
              <w:t>Üye</w:t>
            </w:r>
          </w:p>
          <w:p w:rsidR="00955E38" w:rsidRPr="00955E38" w:rsidRDefault="00955E38" w:rsidP="00955E38">
            <w:pPr>
              <w:overflowPunct w:val="0"/>
              <w:autoSpaceDE w:val="0"/>
              <w:autoSpaceDN w:val="0"/>
              <w:spacing w:after="120"/>
              <w:jc w:val="center"/>
              <w:rPr>
                <w:color w:val="010000"/>
              </w:rPr>
            </w:pPr>
            <w:r w:rsidRPr="00955E38">
              <w:rPr>
                <w:color w:val="010000"/>
                <w:szCs w:val="26"/>
              </w:rPr>
              <w:t>Mehmet ERTEN</w:t>
            </w:r>
          </w:p>
        </w:tc>
        <w:tc>
          <w:tcPr>
            <w:tcW w:w="1667" w:type="pct"/>
            <w:tcMar>
              <w:top w:w="0" w:type="dxa"/>
              <w:left w:w="108" w:type="dxa"/>
              <w:bottom w:w="0" w:type="dxa"/>
              <w:right w:w="108" w:type="dxa"/>
            </w:tcMar>
            <w:hideMark/>
          </w:tcPr>
          <w:p w:rsidR="00955E38" w:rsidRPr="00955E38" w:rsidRDefault="00955E38" w:rsidP="00955E38">
            <w:pPr>
              <w:overflowPunct w:val="0"/>
              <w:autoSpaceDE w:val="0"/>
              <w:autoSpaceDN w:val="0"/>
              <w:spacing w:after="120"/>
              <w:jc w:val="center"/>
              <w:rPr>
                <w:color w:val="010000"/>
              </w:rPr>
            </w:pPr>
            <w:r w:rsidRPr="00955E38">
              <w:rPr>
                <w:color w:val="010000"/>
                <w:szCs w:val="26"/>
              </w:rPr>
              <w:t>Üye</w:t>
            </w:r>
          </w:p>
          <w:p w:rsidR="00955E38" w:rsidRPr="00955E38" w:rsidRDefault="00955E38" w:rsidP="00955E38">
            <w:pPr>
              <w:overflowPunct w:val="0"/>
              <w:autoSpaceDE w:val="0"/>
              <w:autoSpaceDN w:val="0"/>
              <w:spacing w:after="120"/>
              <w:jc w:val="center"/>
              <w:rPr>
                <w:color w:val="010000"/>
              </w:rPr>
            </w:pPr>
            <w:r w:rsidRPr="00955E38">
              <w:rPr>
                <w:color w:val="010000"/>
                <w:szCs w:val="26"/>
              </w:rPr>
              <w:t>Serdar ÖZGÜLDÜR</w:t>
            </w:r>
          </w:p>
        </w:tc>
      </w:tr>
    </w:tbl>
    <w:p w:rsidR="00955E38" w:rsidRPr="00955E38" w:rsidRDefault="00955E38" w:rsidP="00955E38">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332"/>
        <w:gridCol w:w="3331"/>
        <w:gridCol w:w="3333"/>
      </w:tblGrid>
      <w:tr w:rsidR="00955E38" w:rsidRPr="00955E38" w:rsidTr="00955E38">
        <w:trPr>
          <w:jc w:val="center"/>
        </w:trPr>
        <w:tc>
          <w:tcPr>
            <w:tcW w:w="1666" w:type="pct"/>
            <w:tcMar>
              <w:top w:w="0" w:type="dxa"/>
              <w:left w:w="108" w:type="dxa"/>
              <w:bottom w:w="0" w:type="dxa"/>
              <w:right w:w="108" w:type="dxa"/>
            </w:tcMar>
            <w:hideMark/>
          </w:tcPr>
          <w:p w:rsidR="00955E38" w:rsidRPr="00955E38" w:rsidRDefault="00955E38" w:rsidP="00955E38">
            <w:pPr>
              <w:overflowPunct w:val="0"/>
              <w:autoSpaceDE w:val="0"/>
              <w:autoSpaceDN w:val="0"/>
              <w:spacing w:after="120"/>
              <w:jc w:val="center"/>
              <w:rPr>
                <w:color w:val="010000"/>
              </w:rPr>
            </w:pPr>
            <w:r w:rsidRPr="00955E38">
              <w:rPr>
                <w:color w:val="010000"/>
                <w:szCs w:val="26"/>
              </w:rPr>
              <w:t>Üye</w:t>
            </w:r>
          </w:p>
          <w:p w:rsidR="00955E38" w:rsidRPr="00955E38" w:rsidRDefault="00955E38" w:rsidP="00955E38">
            <w:pPr>
              <w:overflowPunct w:val="0"/>
              <w:autoSpaceDE w:val="0"/>
              <w:autoSpaceDN w:val="0"/>
              <w:spacing w:after="120"/>
              <w:jc w:val="center"/>
              <w:rPr>
                <w:color w:val="010000"/>
              </w:rPr>
            </w:pPr>
            <w:r w:rsidRPr="00955E38">
              <w:rPr>
                <w:color w:val="010000"/>
                <w:szCs w:val="26"/>
              </w:rPr>
              <w:t>Şevket APALAK</w:t>
            </w:r>
          </w:p>
        </w:tc>
        <w:tc>
          <w:tcPr>
            <w:tcW w:w="1666" w:type="pct"/>
            <w:tcMar>
              <w:top w:w="0" w:type="dxa"/>
              <w:left w:w="108" w:type="dxa"/>
              <w:bottom w:w="0" w:type="dxa"/>
              <w:right w:w="108" w:type="dxa"/>
            </w:tcMar>
            <w:hideMark/>
          </w:tcPr>
          <w:p w:rsidR="00955E38" w:rsidRPr="00955E38" w:rsidRDefault="00955E38" w:rsidP="00955E38">
            <w:pPr>
              <w:overflowPunct w:val="0"/>
              <w:autoSpaceDE w:val="0"/>
              <w:autoSpaceDN w:val="0"/>
              <w:spacing w:after="120"/>
              <w:jc w:val="center"/>
              <w:rPr>
                <w:color w:val="010000"/>
              </w:rPr>
            </w:pPr>
            <w:r w:rsidRPr="00955E38">
              <w:rPr>
                <w:color w:val="010000"/>
                <w:szCs w:val="26"/>
              </w:rPr>
              <w:t>Üye</w:t>
            </w:r>
          </w:p>
          <w:p w:rsidR="00955E38" w:rsidRPr="00955E38" w:rsidRDefault="00955E38" w:rsidP="00955E38">
            <w:pPr>
              <w:overflowPunct w:val="0"/>
              <w:autoSpaceDE w:val="0"/>
              <w:autoSpaceDN w:val="0"/>
              <w:spacing w:after="120"/>
              <w:jc w:val="center"/>
              <w:rPr>
                <w:color w:val="010000"/>
              </w:rPr>
            </w:pPr>
            <w:proofErr w:type="spellStart"/>
            <w:r w:rsidRPr="00955E38">
              <w:rPr>
                <w:color w:val="010000"/>
                <w:szCs w:val="26"/>
              </w:rPr>
              <w:t>Serruh</w:t>
            </w:r>
            <w:proofErr w:type="spellEnd"/>
            <w:r w:rsidRPr="00955E38">
              <w:rPr>
                <w:color w:val="010000"/>
                <w:szCs w:val="26"/>
              </w:rPr>
              <w:t xml:space="preserve"> KALELİ</w:t>
            </w:r>
          </w:p>
        </w:tc>
        <w:tc>
          <w:tcPr>
            <w:tcW w:w="1667" w:type="pct"/>
            <w:tcMar>
              <w:top w:w="0" w:type="dxa"/>
              <w:left w:w="108" w:type="dxa"/>
              <w:bottom w:w="0" w:type="dxa"/>
              <w:right w:w="108" w:type="dxa"/>
            </w:tcMar>
            <w:hideMark/>
          </w:tcPr>
          <w:p w:rsidR="00955E38" w:rsidRPr="00955E38" w:rsidRDefault="00955E38" w:rsidP="00955E38">
            <w:pPr>
              <w:overflowPunct w:val="0"/>
              <w:autoSpaceDE w:val="0"/>
              <w:autoSpaceDN w:val="0"/>
              <w:spacing w:after="120"/>
              <w:jc w:val="center"/>
              <w:rPr>
                <w:color w:val="010000"/>
              </w:rPr>
            </w:pPr>
            <w:r w:rsidRPr="00955E38">
              <w:rPr>
                <w:color w:val="010000"/>
                <w:szCs w:val="26"/>
              </w:rPr>
              <w:t>Üye</w:t>
            </w:r>
          </w:p>
          <w:p w:rsidR="00955E38" w:rsidRPr="00955E38" w:rsidRDefault="00955E38" w:rsidP="00955E38">
            <w:pPr>
              <w:overflowPunct w:val="0"/>
              <w:autoSpaceDE w:val="0"/>
              <w:autoSpaceDN w:val="0"/>
              <w:spacing w:after="120"/>
              <w:jc w:val="center"/>
              <w:rPr>
                <w:color w:val="010000"/>
              </w:rPr>
            </w:pPr>
            <w:r w:rsidRPr="00955E38">
              <w:rPr>
                <w:color w:val="010000"/>
                <w:szCs w:val="26"/>
              </w:rPr>
              <w:t>Zehra Ayla PERKTAŞ</w:t>
            </w:r>
          </w:p>
        </w:tc>
      </w:tr>
    </w:tbl>
    <w:p w:rsidR="00955E38" w:rsidRPr="00955E38" w:rsidRDefault="00955E38" w:rsidP="00955E38">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4998"/>
        <w:gridCol w:w="4998"/>
      </w:tblGrid>
      <w:tr w:rsidR="00955E38" w:rsidRPr="00955E38" w:rsidTr="00955E38">
        <w:trPr>
          <w:jc w:val="center"/>
        </w:trPr>
        <w:tc>
          <w:tcPr>
            <w:tcW w:w="2500" w:type="pct"/>
            <w:tcMar>
              <w:top w:w="0" w:type="dxa"/>
              <w:left w:w="108" w:type="dxa"/>
              <w:bottom w:w="0" w:type="dxa"/>
              <w:right w:w="108" w:type="dxa"/>
            </w:tcMar>
            <w:hideMark/>
          </w:tcPr>
          <w:p w:rsidR="00955E38" w:rsidRPr="00955E38" w:rsidRDefault="00955E38" w:rsidP="00955E38">
            <w:pPr>
              <w:overflowPunct w:val="0"/>
              <w:autoSpaceDE w:val="0"/>
              <w:autoSpaceDN w:val="0"/>
              <w:spacing w:after="120"/>
              <w:jc w:val="center"/>
              <w:rPr>
                <w:color w:val="010000"/>
              </w:rPr>
            </w:pPr>
            <w:r w:rsidRPr="00955E38">
              <w:rPr>
                <w:color w:val="010000"/>
                <w:szCs w:val="26"/>
              </w:rPr>
              <w:t>Üye</w:t>
            </w:r>
          </w:p>
          <w:p w:rsidR="00955E38" w:rsidRPr="00955E38" w:rsidRDefault="00955E38" w:rsidP="00955E38">
            <w:pPr>
              <w:overflowPunct w:val="0"/>
              <w:autoSpaceDE w:val="0"/>
              <w:autoSpaceDN w:val="0"/>
              <w:spacing w:after="120"/>
              <w:jc w:val="center"/>
              <w:rPr>
                <w:color w:val="010000"/>
              </w:rPr>
            </w:pPr>
            <w:r w:rsidRPr="00955E38">
              <w:rPr>
                <w:color w:val="010000"/>
                <w:szCs w:val="26"/>
              </w:rPr>
              <w:t>Engin YILDIRIM</w:t>
            </w:r>
          </w:p>
        </w:tc>
        <w:tc>
          <w:tcPr>
            <w:tcW w:w="2500" w:type="pct"/>
            <w:tcMar>
              <w:top w:w="0" w:type="dxa"/>
              <w:left w:w="108" w:type="dxa"/>
              <w:bottom w:w="0" w:type="dxa"/>
              <w:right w:w="108" w:type="dxa"/>
            </w:tcMar>
            <w:hideMark/>
          </w:tcPr>
          <w:p w:rsidR="00955E38" w:rsidRPr="00955E38" w:rsidRDefault="00955E38" w:rsidP="00955E38">
            <w:pPr>
              <w:overflowPunct w:val="0"/>
              <w:autoSpaceDE w:val="0"/>
              <w:autoSpaceDN w:val="0"/>
              <w:spacing w:after="120"/>
              <w:jc w:val="center"/>
              <w:rPr>
                <w:color w:val="010000"/>
              </w:rPr>
            </w:pPr>
            <w:r w:rsidRPr="00955E38">
              <w:rPr>
                <w:color w:val="010000"/>
                <w:szCs w:val="26"/>
              </w:rPr>
              <w:t>Üye</w:t>
            </w:r>
          </w:p>
          <w:p w:rsidR="00955E38" w:rsidRPr="00955E38" w:rsidRDefault="00955E38" w:rsidP="00955E38">
            <w:pPr>
              <w:overflowPunct w:val="0"/>
              <w:autoSpaceDE w:val="0"/>
              <w:autoSpaceDN w:val="0"/>
              <w:spacing w:after="120"/>
              <w:jc w:val="center"/>
              <w:rPr>
                <w:color w:val="010000"/>
              </w:rPr>
            </w:pPr>
            <w:r w:rsidRPr="00955E38">
              <w:rPr>
                <w:color w:val="010000"/>
                <w:szCs w:val="26"/>
              </w:rPr>
              <w:t>Nuri NECİPOĞLU</w:t>
            </w:r>
          </w:p>
        </w:tc>
      </w:tr>
    </w:tbl>
    <w:p w:rsidR="00955E38" w:rsidRDefault="00955E38" w:rsidP="00955E38">
      <w:pPr>
        <w:spacing w:after="200"/>
        <w:ind w:left="283" w:right="283" w:firstLine="709"/>
        <w:jc w:val="both"/>
        <w:rPr>
          <w:b/>
          <w:bCs/>
          <w:color w:val="010000"/>
          <w:szCs w:val="26"/>
        </w:rPr>
      </w:pPr>
    </w:p>
    <w:p w:rsidR="00955E38" w:rsidRPr="00955E38" w:rsidRDefault="00955E38" w:rsidP="00955E38">
      <w:pPr>
        <w:spacing w:after="200"/>
        <w:ind w:left="283" w:right="283" w:firstLine="709"/>
        <w:jc w:val="both"/>
        <w:rPr>
          <w:color w:val="010000"/>
        </w:rPr>
      </w:pPr>
      <w:r w:rsidRPr="00955E38">
        <w:rPr>
          <w:b/>
          <w:bCs/>
          <w:color w:val="010000"/>
          <w:szCs w:val="26"/>
        </w:rPr>
        <w:t>KARŞIOY</w:t>
      </w:r>
    </w:p>
    <w:p w:rsidR="00955E38" w:rsidRPr="00955E38" w:rsidRDefault="00955E38" w:rsidP="00955E38">
      <w:pPr>
        <w:spacing w:after="200"/>
        <w:ind w:left="283" w:right="283" w:firstLine="709"/>
        <w:jc w:val="both"/>
        <w:rPr>
          <w:color w:val="010000"/>
        </w:rPr>
      </w:pPr>
      <w:r w:rsidRPr="00955E38">
        <w:rPr>
          <w:color w:val="010000"/>
          <w:szCs w:val="26"/>
        </w:rPr>
        <w:t xml:space="preserve">Hürriyet ve Değişim Partisi'nin yapılan 2007 yılı mali denetiminde, Parti'nin 29.12.2007 tarihli olağanüstü kongre ile Halkın Yükselişi Partisi ile birleştiği, </w:t>
      </w:r>
      <w:proofErr w:type="spellStart"/>
      <w:r w:rsidRPr="00955E38">
        <w:rPr>
          <w:color w:val="010000"/>
          <w:szCs w:val="26"/>
        </w:rPr>
        <w:t>kesinhesabın</w:t>
      </w:r>
      <w:proofErr w:type="spellEnd"/>
      <w:r w:rsidRPr="00955E38">
        <w:rPr>
          <w:color w:val="010000"/>
          <w:szCs w:val="26"/>
        </w:rPr>
        <w:t xml:space="preserve"> Tasfiye Kurulu'nca Mahkememize gönderildiği, defter ve belgeler üzerinden yapılan incelemelerde 2820 sayılı Yasa'nın 70. maddesine aykırı olarak parti amaçlarına uygun olmayan ve parti tüzel kişiliği adına yapılmış harcama olarak kabulü mümkün görülmeyen 54.080,24 YTL gider tespit edildiği görülmüştür.</w:t>
      </w:r>
    </w:p>
    <w:p w:rsidR="00955E38" w:rsidRPr="00955E38" w:rsidRDefault="00955E38" w:rsidP="00955E38">
      <w:pPr>
        <w:spacing w:after="200"/>
        <w:ind w:left="283" w:right="283" w:firstLine="709"/>
        <w:jc w:val="both"/>
        <w:rPr>
          <w:color w:val="010000"/>
        </w:rPr>
      </w:pPr>
      <w:r w:rsidRPr="00955E38">
        <w:rPr>
          <w:color w:val="010000"/>
          <w:szCs w:val="26"/>
        </w:rPr>
        <w:t>Anılan tespit sonucu Yasa'nın 75. maddesinin Mahkememize verdiği görev gereği uygun görülmeyen bu giderin Hazine'ye gelir kaydedilmesine karar verilmesi gerekmektedir.</w:t>
      </w:r>
    </w:p>
    <w:p w:rsidR="00955E38" w:rsidRPr="00955E38" w:rsidRDefault="00955E38" w:rsidP="00955E38">
      <w:pPr>
        <w:spacing w:after="200"/>
        <w:ind w:left="283" w:right="283" w:firstLine="709"/>
        <w:jc w:val="both"/>
        <w:rPr>
          <w:color w:val="010000"/>
        </w:rPr>
      </w:pPr>
      <w:r w:rsidRPr="00955E38">
        <w:rPr>
          <w:color w:val="010000"/>
          <w:szCs w:val="26"/>
        </w:rPr>
        <w:t xml:space="preserve">Mahkememiz çoğunluk görüşü Parti'nin tasfiye sürecinde olduğu, malının da zaten Hazine'ye geçtiği savı ile </w:t>
      </w:r>
      <w:proofErr w:type="spellStart"/>
      <w:r w:rsidRPr="00955E38">
        <w:rPr>
          <w:color w:val="010000"/>
          <w:szCs w:val="26"/>
        </w:rPr>
        <w:t>irad</w:t>
      </w:r>
      <w:proofErr w:type="spellEnd"/>
      <w:r w:rsidRPr="00955E38">
        <w:rPr>
          <w:color w:val="010000"/>
          <w:szCs w:val="26"/>
        </w:rPr>
        <w:t xml:space="preserve"> kaydı hükmü kurmakta hukuki yarar görmemiştir.</w:t>
      </w:r>
    </w:p>
    <w:p w:rsidR="00955E38" w:rsidRPr="00955E38" w:rsidRDefault="00955E38" w:rsidP="00955E38">
      <w:pPr>
        <w:spacing w:after="200"/>
        <w:ind w:left="283" w:right="283" w:firstLine="709"/>
        <w:jc w:val="both"/>
        <w:rPr>
          <w:color w:val="010000"/>
        </w:rPr>
      </w:pPr>
      <w:r w:rsidRPr="00955E38">
        <w:rPr>
          <w:color w:val="010000"/>
          <w:szCs w:val="26"/>
        </w:rPr>
        <w:lastRenderedPageBreak/>
        <w:t xml:space="preserve">İlk bakışta, zaten malı tasfiye kararı nedeniyle Hazine'ye intikal etmiş bir siyasal Parti'nin, denetimden geçemeyen giderleri karşılığının yeniden Hazine'ye geçmesine karar verilmesinde bir isabet ve gerek yok gibi görülse </w:t>
      </w:r>
      <w:proofErr w:type="gramStart"/>
      <w:r w:rsidRPr="00955E38">
        <w:rPr>
          <w:color w:val="010000"/>
          <w:szCs w:val="26"/>
        </w:rPr>
        <w:t>de,</w:t>
      </w:r>
      <w:proofErr w:type="gramEnd"/>
      <w:r w:rsidRPr="00955E38">
        <w:rPr>
          <w:color w:val="010000"/>
          <w:szCs w:val="26"/>
        </w:rPr>
        <w:t xml:space="preserve"> Mahkeme'nin yasa ile kendine verilmiş görevi, karşılaşılan ihtilaf mevzuunu ve parti tüzel kişiliğinin hukuki durumunu yorumlayarak yerine getirmekten kaçınması ve Yasa'nın belirlediğinden farklı hüküm kurmasına katılmaya olanak yoktur.</w:t>
      </w:r>
    </w:p>
    <w:p w:rsidR="00955E38" w:rsidRPr="00955E38" w:rsidRDefault="00955E38" w:rsidP="00955E38">
      <w:pPr>
        <w:spacing w:after="200"/>
        <w:ind w:left="283" w:right="283" w:firstLine="709"/>
        <w:jc w:val="both"/>
        <w:rPr>
          <w:color w:val="010000"/>
        </w:rPr>
      </w:pPr>
      <w:r w:rsidRPr="00955E38">
        <w:rPr>
          <w:color w:val="010000"/>
          <w:szCs w:val="26"/>
        </w:rPr>
        <w:t xml:space="preserve">Hazine'ye </w:t>
      </w:r>
      <w:proofErr w:type="spellStart"/>
      <w:r w:rsidRPr="00955E38">
        <w:rPr>
          <w:color w:val="010000"/>
          <w:szCs w:val="26"/>
        </w:rPr>
        <w:t>irad</w:t>
      </w:r>
      <w:proofErr w:type="spellEnd"/>
      <w:r w:rsidRPr="00955E38">
        <w:rPr>
          <w:color w:val="010000"/>
          <w:szCs w:val="26"/>
        </w:rPr>
        <w:t xml:space="preserve"> kaydedilecek gider ile uygun bulunmadığı için Hazine'ye </w:t>
      </w:r>
      <w:proofErr w:type="spellStart"/>
      <w:r w:rsidRPr="00955E38">
        <w:rPr>
          <w:color w:val="010000"/>
          <w:szCs w:val="26"/>
        </w:rPr>
        <w:t>irad</w:t>
      </w:r>
      <w:proofErr w:type="spellEnd"/>
      <w:r w:rsidRPr="00955E38">
        <w:rPr>
          <w:color w:val="010000"/>
          <w:szCs w:val="26"/>
        </w:rPr>
        <w:t xml:space="preserve"> kaydı hükmünü gerektiren fiil, hukuki ve cezai sorumlularının da bulunup tespit edilmesini ve haklarında işlem yapılmasını gerektirecek nitelikte olabilir.</w:t>
      </w:r>
    </w:p>
    <w:p w:rsidR="00955E38" w:rsidRPr="00955E38" w:rsidRDefault="00955E38" w:rsidP="00955E38">
      <w:pPr>
        <w:spacing w:after="200"/>
        <w:ind w:left="283" w:right="283" w:firstLine="709"/>
        <w:jc w:val="both"/>
        <w:rPr>
          <w:color w:val="010000"/>
        </w:rPr>
      </w:pPr>
      <w:r w:rsidRPr="00955E38">
        <w:rPr>
          <w:color w:val="010000"/>
          <w:szCs w:val="26"/>
        </w:rPr>
        <w:t>Bir başka Parti'ye katılım nedeniyle denetlenen siyasi partinin tasfiye sürecine girmesi Parti malının da Hazine'ye geçmiş olması, işlenmiş bulunan hukuka aykırılığın hukuki ve cezai sonuçlarının elde edilmesinden alıkoyamaz.</w:t>
      </w:r>
    </w:p>
    <w:p w:rsidR="00955E38" w:rsidRPr="00955E38" w:rsidRDefault="00955E38" w:rsidP="00955E38">
      <w:pPr>
        <w:spacing w:after="200"/>
        <w:ind w:left="283" w:right="283" w:firstLine="709"/>
        <w:jc w:val="both"/>
        <w:rPr>
          <w:color w:val="010000"/>
        </w:rPr>
      </w:pPr>
      <w:r w:rsidRPr="00955E38">
        <w:rPr>
          <w:color w:val="010000"/>
          <w:szCs w:val="26"/>
        </w:rPr>
        <w:t xml:space="preserve">Mahkememiz uygun görülmeyen harcamalar karşılığı parti mal varlığı yönünden zaruri olarak Hazine'ye </w:t>
      </w:r>
      <w:proofErr w:type="spellStart"/>
      <w:r w:rsidRPr="00955E38">
        <w:rPr>
          <w:color w:val="010000"/>
          <w:szCs w:val="26"/>
        </w:rPr>
        <w:t>irad</w:t>
      </w:r>
      <w:proofErr w:type="spellEnd"/>
      <w:r w:rsidRPr="00955E38">
        <w:rPr>
          <w:color w:val="010000"/>
          <w:szCs w:val="26"/>
        </w:rPr>
        <w:t xml:space="preserve"> kaydı kararını vermeli, kaydedilecek bu gelirin elde edilmesi yönünden Hazine muhataplarını takip etmeli, gerektiğinde de olayın hukuki veya cezayı müstelzim bir fiil olup olmadığı ve varsa sorumlularının tespitine olanak tanınmalıdır.</w:t>
      </w:r>
    </w:p>
    <w:p w:rsidR="00955E38" w:rsidRPr="00955E38" w:rsidRDefault="00955E38" w:rsidP="00955E38">
      <w:pPr>
        <w:spacing w:after="200"/>
        <w:ind w:left="283" w:right="283" w:firstLine="709"/>
        <w:jc w:val="both"/>
        <w:rPr>
          <w:color w:val="010000"/>
        </w:rPr>
      </w:pPr>
      <w:r w:rsidRPr="00955E38">
        <w:rPr>
          <w:color w:val="010000"/>
          <w:szCs w:val="26"/>
        </w:rPr>
        <w:t xml:space="preserve">Bu nedenle Mahkemenin hukuksal yarar bulunmadığı yönündeki görüşüne </w:t>
      </w:r>
      <w:proofErr w:type="spellStart"/>
      <w:r w:rsidRPr="00955E38">
        <w:rPr>
          <w:color w:val="010000"/>
          <w:szCs w:val="26"/>
        </w:rPr>
        <w:t>katılınmamıştır</w:t>
      </w:r>
      <w:proofErr w:type="spellEnd"/>
      <w:r w:rsidRPr="00955E38">
        <w:rPr>
          <w:color w:val="010000"/>
          <w:szCs w:val="26"/>
        </w:rPr>
        <w:t>.</w:t>
      </w:r>
    </w:p>
    <w:tbl>
      <w:tblPr>
        <w:tblStyle w:val="TabloKlavuzu"/>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2000"/>
        <w:gridCol w:w="1999"/>
        <w:gridCol w:w="1999"/>
        <w:gridCol w:w="1999"/>
        <w:gridCol w:w="1999"/>
      </w:tblGrid>
      <w:tr w:rsidR="00955E38" w:rsidTr="00955E38">
        <w:trPr>
          <w:jc w:val="center"/>
        </w:trPr>
        <w:tc>
          <w:tcPr>
            <w:tcW w:w="1000" w:type="pct"/>
            <w:shd w:val="clear" w:color="auto" w:fill="auto"/>
          </w:tcPr>
          <w:p w:rsidR="00955E38" w:rsidRDefault="00955E38" w:rsidP="00955E38">
            <w:pPr>
              <w:spacing w:after="120"/>
              <w:jc w:val="center"/>
              <w:rPr>
                <w:color w:val="010000"/>
              </w:rPr>
            </w:pPr>
          </w:p>
        </w:tc>
        <w:tc>
          <w:tcPr>
            <w:tcW w:w="1000" w:type="pct"/>
            <w:shd w:val="clear" w:color="auto" w:fill="auto"/>
          </w:tcPr>
          <w:p w:rsidR="00955E38" w:rsidRDefault="00955E38" w:rsidP="00955E38">
            <w:pPr>
              <w:spacing w:after="120"/>
              <w:jc w:val="center"/>
              <w:rPr>
                <w:color w:val="010000"/>
              </w:rPr>
            </w:pPr>
          </w:p>
        </w:tc>
        <w:tc>
          <w:tcPr>
            <w:tcW w:w="1000" w:type="pct"/>
            <w:shd w:val="clear" w:color="auto" w:fill="auto"/>
          </w:tcPr>
          <w:p w:rsidR="00955E38" w:rsidRDefault="00955E38" w:rsidP="00955E38">
            <w:pPr>
              <w:spacing w:after="120"/>
              <w:jc w:val="center"/>
              <w:rPr>
                <w:color w:val="010000"/>
              </w:rPr>
            </w:pPr>
          </w:p>
        </w:tc>
        <w:tc>
          <w:tcPr>
            <w:tcW w:w="1000" w:type="pct"/>
            <w:shd w:val="clear" w:color="auto" w:fill="auto"/>
          </w:tcPr>
          <w:p w:rsidR="00955E38" w:rsidRDefault="00955E38" w:rsidP="00955E38">
            <w:pPr>
              <w:spacing w:after="120"/>
              <w:jc w:val="center"/>
              <w:rPr>
                <w:color w:val="010000"/>
              </w:rPr>
            </w:pPr>
          </w:p>
        </w:tc>
        <w:tc>
          <w:tcPr>
            <w:tcW w:w="1000" w:type="pct"/>
            <w:shd w:val="clear" w:color="auto" w:fill="auto"/>
          </w:tcPr>
          <w:p w:rsidR="00955E38" w:rsidRDefault="00955E38" w:rsidP="00955E38">
            <w:pPr>
              <w:spacing w:after="120"/>
              <w:jc w:val="center"/>
              <w:rPr>
                <w:color w:val="010000"/>
              </w:rPr>
            </w:pPr>
            <w:r>
              <w:rPr>
                <w:color w:val="010000"/>
              </w:rPr>
              <w:t>Üye</w:t>
            </w:r>
          </w:p>
          <w:p w:rsidR="00955E38" w:rsidRPr="00955E38" w:rsidRDefault="00955E38" w:rsidP="00955E38">
            <w:pPr>
              <w:spacing w:after="120"/>
              <w:jc w:val="center"/>
              <w:rPr>
                <w:color w:val="010000"/>
              </w:rPr>
            </w:pPr>
            <w:proofErr w:type="spellStart"/>
            <w:r>
              <w:rPr>
                <w:color w:val="010000"/>
              </w:rPr>
              <w:t>Serruh</w:t>
            </w:r>
            <w:proofErr w:type="spellEnd"/>
            <w:r>
              <w:rPr>
                <w:color w:val="010000"/>
              </w:rPr>
              <w:t xml:space="preserve"> KALELİ </w:t>
            </w:r>
            <w:bookmarkStart w:id="0" w:name="_GoBack"/>
            <w:bookmarkEnd w:id="0"/>
          </w:p>
        </w:tc>
      </w:tr>
    </w:tbl>
    <w:p w:rsidR="00955E38" w:rsidRPr="00955E38" w:rsidRDefault="00955E38" w:rsidP="00955E38">
      <w:pPr>
        <w:spacing w:after="200"/>
        <w:ind w:left="283" w:right="283" w:firstLine="709"/>
        <w:jc w:val="both"/>
        <w:rPr>
          <w:color w:val="010000"/>
        </w:rPr>
      </w:pPr>
    </w:p>
    <w:sectPr w:rsidR="00955E38" w:rsidRPr="00955E38" w:rsidSect="00955E38">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C1B2E" w:rsidRDefault="003C1B2E" w:rsidP="00955E38">
      <w:r>
        <w:separator/>
      </w:r>
    </w:p>
  </w:endnote>
  <w:endnote w:type="continuationSeparator" w:id="0">
    <w:p w:rsidR="003C1B2E" w:rsidRDefault="003C1B2E" w:rsidP="00955E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5E38" w:rsidRDefault="00955E38" w:rsidP="009B7197">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955E38" w:rsidRDefault="00955E38" w:rsidP="00955E38">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5E38" w:rsidRPr="00955E38" w:rsidRDefault="00955E38" w:rsidP="009B7197">
    <w:pPr>
      <w:pStyle w:val="AltBilgi"/>
      <w:framePr w:wrap="around" w:vAnchor="text" w:hAnchor="margin" w:xAlign="right" w:y="1"/>
      <w:rPr>
        <w:rStyle w:val="SayfaNumaras"/>
      </w:rPr>
    </w:pPr>
    <w:r w:rsidRPr="00955E38">
      <w:rPr>
        <w:rStyle w:val="SayfaNumaras"/>
      </w:rPr>
      <w:fldChar w:fldCharType="begin"/>
    </w:r>
    <w:r w:rsidRPr="00955E38">
      <w:rPr>
        <w:rStyle w:val="SayfaNumaras"/>
      </w:rPr>
      <w:instrText xml:space="preserve"> PAGE </w:instrText>
    </w:r>
    <w:r w:rsidRPr="00955E38">
      <w:rPr>
        <w:rStyle w:val="SayfaNumaras"/>
      </w:rPr>
      <w:fldChar w:fldCharType="separate"/>
    </w:r>
    <w:r w:rsidRPr="00955E38">
      <w:rPr>
        <w:rStyle w:val="SayfaNumaras"/>
        <w:noProof/>
      </w:rPr>
      <w:t>1</w:t>
    </w:r>
    <w:r w:rsidRPr="00955E38">
      <w:rPr>
        <w:rStyle w:val="SayfaNumaras"/>
      </w:rPr>
      <w:fldChar w:fldCharType="end"/>
    </w:r>
  </w:p>
  <w:p w:rsidR="00955E38" w:rsidRDefault="00955E38" w:rsidP="00955E38">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C1B2E" w:rsidRDefault="003C1B2E" w:rsidP="00955E38">
      <w:r>
        <w:separator/>
      </w:r>
    </w:p>
  </w:footnote>
  <w:footnote w:type="continuationSeparator" w:id="0">
    <w:p w:rsidR="003C1B2E" w:rsidRDefault="003C1B2E" w:rsidP="00955E3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5E38" w:rsidRPr="00955E38" w:rsidRDefault="00955E38" w:rsidP="00955E38">
    <w:pPr>
      <w:pStyle w:val="stBilgi"/>
      <w:rPr>
        <w:b/>
      </w:rPr>
    </w:pPr>
    <w:r w:rsidRPr="00955E38">
      <w:rPr>
        <w:b/>
      </w:rPr>
      <w:t>Esas Sayısı:2008/1 (Siyasî Parti Malî Denetimi)</w:t>
    </w:r>
  </w:p>
  <w:p w:rsidR="00955E38" w:rsidRDefault="00955E38" w:rsidP="00955E38">
    <w:pPr>
      <w:pStyle w:val="stBilgi"/>
      <w:rPr>
        <w:b/>
      </w:rPr>
    </w:pPr>
    <w:r>
      <w:rPr>
        <w:b/>
      </w:rPr>
      <w:t>Karar Sayısı:2010/23</w:t>
    </w:r>
  </w:p>
  <w:p w:rsidR="00955E38" w:rsidRPr="00955E38" w:rsidRDefault="00955E38" w:rsidP="00955E38">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5E38"/>
    <w:rsid w:val="003B302C"/>
    <w:rsid w:val="003C1B2E"/>
    <w:rsid w:val="00955E3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F1A6F0"/>
  <w15:chartTrackingRefBased/>
  <w15:docId w15:val="{CB505CC5-B77D-4638-8C8D-0B7AF465C1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55E38"/>
    <w:pPr>
      <w:spacing w:after="0" w:line="240" w:lineRule="auto"/>
    </w:pPr>
    <w:rPr>
      <w:rFonts w:ascii="Times New Roman" w:eastAsiaTheme="minorEastAsia"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maddebasl">
    <w:name w:val="maddebasl"/>
    <w:basedOn w:val="Normal"/>
    <w:rsid w:val="00955E38"/>
    <w:pPr>
      <w:spacing w:before="100" w:beforeAutospacing="1" w:after="100" w:afterAutospacing="1" w:line="288" w:lineRule="atLeast"/>
      <w:ind w:firstLine="720"/>
    </w:pPr>
    <w:rPr>
      <w:color w:val="000000"/>
    </w:rPr>
  </w:style>
  <w:style w:type="paragraph" w:styleId="stBilgi">
    <w:name w:val="header"/>
    <w:basedOn w:val="Normal"/>
    <w:link w:val="stBilgiChar"/>
    <w:uiPriority w:val="99"/>
    <w:unhideWhenUsed/>
    <w:rsid w:val="00955E38"/>
    <w:pPr>
      <w:tabs>
        <w:tab w:val="center" w:pos="4536"/>
        <w:tab w:val="right" w:pos="9072"/>
      </w:tabs>
    </w:pPr>
  </w:style>
  <w:style w:type="character" w:customStyle="1" w:styleId="stBilgiChar">
    <w:name w:val="Üst Bilgi Char"/>
    <w:basedOn w:val="VarsaylanParagrafYazTipi"/>
    <w:link w:val="stBilgi"/>
    <w:uiPriority w:val="99"/>
    <w:rsid w:val="00955E38"/>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955E38"/>
    <w:pPr>
      <w:tabs>
        <w:tab w:val="center" w:pos="4536"/>
        <w:tab w:val="right" w:pos="9072"/>
      </w:tabs>
    </w:pPr>
  </w:style>
  <w:style w:type="character" w:customStyle="1" w:styleId="AltBilgiChar">
    <w:name w:val="Alt Bilgi Char"/>
    <w:basedOn w:val="VarsaylanParagrafYazTipi"/>
    <w:link w:val="AltBilgi"/>
    <w:uiPriority w:val="99"/>
    <w:rsid w:val="00955E38"/>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955E38"/>
  </w:style>
  <w:style w:type="table" w:styleId="TabloKlavuzu">
    <w:name w:val="Table Grid"/>
    <w:basedOn w:val="NormalTablo"/>
    <w:uiPriority w:val="59"/>
    <w:rsid w:val="00955E3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1598</Words>
  <Characters>9109</Characters>
  <Application>Microsoft Office Word</Application>
  <DocSecurity>0</DocSecurity>
  <Lines>75</Lines>
  <Paragraphs>21</Paragraphs>
  <ScaleCrop>false</ScaleCrop>
  <Company/>
  <LinksUpToDate>false</LinksUpToDate>
  <CharactersWithSpaces>10686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aym</dc:creator>
  <cp:keywords/>
  <dc:description/>
  <cp:lastModifiedBy>aym</cp:lastModifiedBy>
  <cp:revision>1</cp:revision>
  <dcterms:created xsi:type="dcterms:W3CDTF">2020-06-15T15:51:00Z</dcterms:created>
  <dcterms:modified xsi:type="dcterms:W3CDTF">2020-06-15T15:52:00Z</dcterms:modified>
</cp:coreProperties>
</file>