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56C11" w:rsidRDefault="00A56C11" w:rsidP="00A56C11">
      <w:pPr>
        <w:spacing w:after="200"/>
        <w:ind w:left="283" w:right="283"/>
        <w:jc w:val="center"/>
        <w:rPr>
          <w:b/>
          <w:bCs/>
          <w:caps/>
          <w:color w:val="010000"/>
          <w:szCs w:val="26"/>
        </w:rPr>
      </w:pPr>
      <w:r w:rsidRPr="00A56C11">
        <w:rPr>
          <w:b/>
          <w:bCs/>
          <w:caps/>
          <w:color w:val="010000"/>
          <w:szCs w:val="26"/>
        </w:rPr>
        <w:t>ANAYASA MAHKEMESİ KARARI</w:t>
      </w:r>
    </w:p>
    <w:p w:rsidR="00A56C11" w:rsidRPr="00A56C11" w:rsidRDefault="00A56C11" w:rsidP="00A56C11">
      <w:pPr>
        <w:spacing w:after="200"/>
        <w:ind w:left="283" w:right="283" w:firstLine="709"/>
        <w:jc w:val="center"/>
        <w:rPr>
          <w:b/>
          <w:caps/>
          <w:color w:val="010000"/>
        </w:rPr>
      </w:pPr>
    </w:p>
    <w:p w:rsidR="00A56C11" w:rsidRDefault="00A56C11" w:rsidP="00A56C11">
      <w:pPr>
        <w:rPr>
          <w:b/>
          <w:bCs/>
          <w:color w:val="010000"/>
          <w:szCs w:val="26"/>
        </w:rPr>
      </w:pPr>
      <w:r>
        <w:rPr>
          <w:b/>
          <w:bCs/>
          <w:color w:val="010000"/>
          <w:szCs w:val="26"/>
        </w:rPr>
        <w:t>Esas Sayısı:2008/6 (Siyasî Parti Malî Denetimi)</w:t>
      </w:r>
    </w:p>
    <w:p w:rsidR="00A56C11" w:rsidRDefault="00A56C11" w:rsidP="00A56C11">
      <w:pPr>
        <w:rPr>
          <w:b/>
          <w:color w:val="010000"/>
        </w:rPr>
      </w:pPr>
      <w:r>
        <w:rPr>
          <w:b/>
          <w:color w:val="010000"/>
        </w:rPr>
        <w:t>Karar Sayısı:2009/22</w:t>
      </w:r>
    </w:p>
    <w:p w:rsidR="00A56C11" w:rsidRDefault="00A56C11" w:rsidP="00A56C11">
      <w:pPr>
        <w:rPr>
          <w:b/>
          <w:color w:val="010000"/>
        </w:rPr>
      </w:pPr>
      <w:r>
        <w:rPr>
          <w:b/>
          <w:color w:val="010000"/>
        </w:rPr>
        <w:t>Karar Günü:13.5.2009</w:t>
      </w:r>
    </w:p>
    <w:p w:rsidR="00A56C11" w:rsidRDefault="00A56C11" w:rsidP="00A56C11">
      <w:pPr>
        <w:rPr>
          <w:b/>
          <w:color w:val="010000"/>
        </w:rPr>
      </w:pPr>
      <w:r>
        <w:rPr>
          <w:b/>
          <w:color w:val="010000"/>
        </w:rPr>
        <w:t>R.G. Tarih-Sayı:30.05.2009-27243</w:t>
      </w:r>
    </w:p>
    <w:p w:rsidR="00A56C11" w:rsidRPr="00A56C11" w:rsidRDefault="00A56C11" w:rsidP="00A56C11">
      <w:pPr>
        <w:rPr>
          <w:b/>
          <w:color w:val="010000"/>
        </w:rPr>
      </w:pPr>
    </w:p>
    <w:p w:rsidR="00A56C11" w:rsidRPr="00A56C11" w:rsidRDefault="00A56C11" w:rsidP="00A56C11">
      <w:pPr>
        <w:spacing w:after="200"/>
        <w:ind w:left="283" w:right="283" w:firstLine="709"/>
        <w:jc w:val="both"/>
        <w:rPr>
          <w:color w:val="010000"/>
        </w:rPr>
      </w:pPr>
      <w:r w:rsidRPr="00A56C11">
        <w:rPr>
          <w:b/>
          <w:bCs/>
          <w:color w:val="010000"/>
          <w:szCs w:val="26"/>
        </w:rPr>
        <w:t>I- MALİ DENETİMİN KONUSU</w:t>
      </w:r>
    </w:p>
    <w:p w:rsidR="00A56C11" w:rsidRPr="00A56C11" w:rsidRDefault="00A56C11" w:rsidP="00A56C11">
      <w:pPr>
        <w:spacing w:after="200"/>
        <w:ind w:left="283" w:right="283" w:firstLine="709"/>
        <w:jc w:val="both"/>
        <w:rPr>
          <w:color w:val="010000"/>
        </w:rPr>
      </w:pPr>
      <w:r w:rsidRPr="00A56C11">
        <w:rPr>
          <w:color w:val="010000"/>
          <w:szCs w:val="26"/>
        </w:rPr>
        <w:t xml:space="preserve">Katılımcı Demokrasi Partisi'nin 2007 yılı </w:t>
      </w:r>
      <w:proofErr w:type="spellStart"/>
      <w:r w:rsidRPr="00A56C11">
        <w:rPr>
          <w:color w:val="010000"/>
          <w:szCs w:val="26"/>
        </w:rPr>
        <w:t>kesinhesabının</w:t>
      </w:r>
      <w:proofErr w:type="spellEnd"/>
      <w:r w:rsidRPr="00A56C11">
        <w:rPr>
          <w:color w:val="010000"/>
          <w:szCs w:val="26"/>
        </w:rPr>
        <w:t xml:space="preserve"> incelenmesidir.</w:t>
      </w:r>
    </w:p>
    <w:p w:rsidR="00A56C11" w:rsidRPr="00A56C11" w:rsidRDefault="00A56C11" w:rsidP="00A56C11">
      <w:pPr>
        <w:spacing w:after="200"/>
        <w:ind w:left="283" w:right="283" w:firstLine="709"/>
        <w:jc w:val="both"/>
        <w:rPr>
          <w:color w:val="010000"/>
        </w:rPr>
      </w:pPr>
      <w:r w:rsidRPr="00A56C11">
        <w:rPr>
          <w:b/>
          <w:bCs/>
          <w:color w:val="010000"/>
          <w:szCs w:val="26"/>
        </w:rPr>
        <w:t>II- İLK İNCELEME</w:t>
      </w:r>
    </w:p>
    <w:p w:rsidR="00A56C11" w:rsidRPr="00A56C11" w:rsidRDefault="00A56C11" w:rsidP="00A56C11">
      <w:pPr>
        <w:spacing w:after="200"/>
        <w:ind w:left="283" w:right="283" w:firstLine="709"/>
        <w:jc w:val="both"/>
        <w:rPr>
          <w:color w:val="010000"/>
        </w:rPr>
      </w:pPr>
      <w:r w:rsidRPr="00A56C11">
        <w:rPr>
          <w:color w:val="010000"/>
          <w:szCs w:val="26"/>
        </w:rPr>
        <w:t xml:space="preserve">Anayasa Mahkemesi İçtüzüğü'nün 16. maddesi uyarınca, Haşim KILIÇ, Osman </w:t>
      </w:r>
      <w:proofErr w:type="spellStart"/>
      <w:r w:rsidRPr="00A56C11">
        <w:rPr>
          <w:color w:val="010000"/>
          <w:szCs w:val="26"/>
        </w:rPr>
        <w:t>Alifeyyaz</w:t>
      </w:r>
      <w:proofErr w:type="spellEnd"/>
      <w:r w:rsidRPr="00A56C11">
        <w:rPr>
          <w:color w:val="010000"/>
          <w:szCs w:val="26"/>
        </w:rPr>
        <w:t xml:space="preserve"> PAKSÜT, </w:t>
      </w:r>
      <w:proofErr w:type="spellStart"/>
      <w:r w:rsidRPr="00A56C11">
        <w:rPr>
          <w:color w:val="010000"/>
          <w:szCs w:val="26"/>
        </w:rPr>
        <w:t>Sacit</w:t>
      </w:r>
      <w:proofErr w:type="spellEnd"/>
      <w:r w:rsidRPr="00A56C11">
        <w:rPr>
          <w:color w:val="010000"/>
          <w:szCs w:val="26"/>
        </w:rPr>
        <w:t xml:space="preserve"> ADALI, Fulya KANTARCIOĞLU, Ahmet AKYALÇIN, Mehmet ERTEN, </w:t>
      </w:r>
      <w:proofErr w:type="spellStart"/>
      <w:proofErr w:type="gramStart"/>
      <w:r w:rsidRPr="00A56C11">
        <w:rPr>
          <w:color w:val="010000"/>
          <w:szCs w:val="26"/>
        </w:rPr>
        <w:t>A.Necmi</w:t>
      </w:r>
      <w:proofErr w:type="spellEnd"/>
      <w:proofErr w:type="gramEnd"/>
      <w:r w:rsidRPr="00A56C11">
        <w:rPr>
          <w:color w:val="010000"/>
          <w:szCs w:val="26"/>
        </w:rPr>
        <w:t xml:space="preserve"> ÖZLER, Serdar ÖZGÜLDÜR, Şevket APALAK, </w:t>
      </w:r>
      <w:proofErr w:type="spellStart"/>
      <w:r w:rsidRPr="00A56C11">
        <w:rPr>
          <w:color w:val="010000"/>
          <w:szCs w:val="26"/>
        </w:rPr>
        <w:t>Serruh</w:t>
      </w:r>
      <w:proofErr w:type="spellEnd"/>
      <w:r w:rsidRPr="00A56C11">
        <w:rPr>
          <w:color w:val="010000"/>
          <w:szCs w:val="26"/>
        </w:rPr>
        <w:t xml:space="preserve"> KALELİ ve Zehra Ayla </w:t>
      </w:r>
      <w:proofErr w:type="spellStart"/>
      <w:r w:rsidRPr="00A56C11">
        <w:rPr>
          <w:color w:val="010000"/>
          <w:szCs w:val="26"/>
        </w:rPr>
        <w:t>PERKTAŞ'ın</w:t>
      </w:r>
      <w:proofErr w:type="spellEnd"/>
      <w:r w:rsidRPr="00A56C11">
        <w:rPr>
          <w:color w:val="010000"/>
          <w:szCs w:val="26"/>
        </w:rPr>
        <w:t xml:space="preserve"> katılımıyla 13.5.2009 gününde yapılan ilk inceleme toplantısında;</w:t>
      </w:r>
    </w:p>
    <w:p w:rsidR="00A56C11" w:rsidRPr="00A56C11" w:rsidRDefault="00A56C11" w:rsidP="00A56C11">
      <w:pPr>
        <w:pStyle w:val="bodytextindent2"/>
        <w:spacing w:before="0" w:beforeAutospacing="0" w:after="200" w:afterAutospacing="0" w:line="240" w:lineRule="auto"/>
        <w:ind w:left="283" w:right="283" w:firstLine="709"/>
        <w:jc w:val="both"/>
        <w:rPr>
          <w:color w:val="010000"/>
        </w:rPr>
      </w:pPr>
      <w:r w:rsidRPr="00A56C11">
        <w:rPr>
          <w:color w:val="010000"/>
        </w:rPr>
        <w:t xml:space="preserve">Katılımcı Demokrasi Partisi'nin 2007 yılı </w:t>
      </w:r>
      <w:proofErr w:type="spellStart"/>
      <w:r w:rsidRPr="00A56C11">
        <w:rPr>
          <w:color w:val="010000"/>
        </w:rPr>
        <w:t>kesinhesabının</w:t>
      </w:r>
      <w:proofErr w:type="spellEnd"/>
      <w:r w:rsidRPr="00A56C11">
        <w:rPr>
          <w:color w:val="010000"/>
        </w:rPr>
        <w:t xml:space="preserve"> incelenmesi sonucunda; </w:t>
      </w:r>
      <w:r w:rsidRPr="00A56C11">
        <w:rPr>
          <w:i/>
          <w:iCs/>
          <w:color w:val="010000"/>
        </w:rPr>
        <w:t>'Dosyada eksiklik bulunmadığından işin esasının incelenmesine, oybirliğiyle'</w:t>
      </w:r>
      <w:r w:rsidRPr="00A56C11">
        <w:rPr>
          <w:color w:val="010000"/>
        </w:rPr>
        <w:t xml:space="preserve"> karar verilmiştir.</w:t>
      </w:r>
    </w:p>
    <w:p w:rsidR="00A56C11" w:rsidRPr="00A56C11" w:rsidRDefault="00A56C11" w:rsidP="00A56C11">
      <w:pPr>
        <w:pStyle w:val="bodytextindent2"/>
        <w:spacing w:before="0" w:beforeAutospacing="0" w:after="200" w:afterAutospacing="0" w:line="240" w:lineRule="auto"/>
        <w:ind w:left="283" w:right="283" w:firstLine="709"/>
        <w:jc w:val="both"/>
        <w:rPr>
          <w:color w:val="010000"/>
        </w:rPr>
      </w:pPr>
      <w:r w:rsidRPr="00A56C11">
        <w:rPr>
          <w:b/>
          <w:bCs/>
          <w:color w:val="010000"/>
        </w:rPr>
        <w:t>III- ESASIN İNCELENMESİ</w:t>
      </w:r>
    </w:p>
    <w:p w:rsidR="00A56C11" w:rsidRPr="00A56C11" w:rsidRDefault="00A56C11" w:rsidP="00A56C11">
      <w:pPr>
        <w:spacing w:after="200"/>
        <w:ind w:left="283" w:right="283" w:firstLine="709"/>
        <w:jc w:val="both"/>
        <w:rPr>
          <w:color w:val="010000"/>
        </w:rPr>
      </w:pPr>
      <w:r w:rsidRPr="00A56C11">
        <w:rPr>
          <w:color w:val="010000"/>
          <w:szCs w:val="26"/>
        </w:rPr>
        <w:t xml:space="preserve">Parti'nin Anayasa Mahkemesi'ne verdiği 2007 yılı </w:t>
      </w:r>
      <w:proofErr w:type="spellStart"/>
      <w:r w:rsidRPr="00A56C11">
        <w:rPr>
          <w:color w:val="010000"/>
          <w:szCs w:val="26"/>
        </w:rPr>
        <w:t>kesinhesap</w:t>
      </w:r>
      <w:proofErr w:type="spellEnd"/>
      <w:r w:rsidRPr="00A56C11">
        <w:rPr>
          <w:color w:val="010000"/>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Siyasi Partiler Kanunu'nun ilgili kuralları, bunların gerekçeleri ve diğer yasama belgeleri okunup incelendikten sonra gereği görüşülüp düşünüldü:</w:t>
      </w:r>
    </w:p>
    <w:p w:rsidR="00A56C11" w:rsidRPr="00A56C11" w:rsidRDefault="00A56C11" w:rsidP="00A56C11">
      <w:pPr>
        <w:spacing w:after="200"/>
        <w:ind w:left="283" w:right="283" w:firstLine="709"/>
        <w:jc w:val="both"/>
        <w:rPr>
          <w:color w:val="010000"/>
        </w:rPr>
      </w:pPr>
      <w:r w:rsidRPr="00A56C11">
        <w:rPr>
          <w:color w:val="010000"/>
          <w:szCs w:val="26"/>
        </w:rPr>
        <w:t xml:space="preserve">Denetimin maddi öğelerini oluşturan defter ve belgelerde Katılımcı Demokrasi Partisi'nin 2007 yılı itibariyle üç ilde örgütlendiği, Parti'nin Genel Merkezi ile 3 il örgütünün 2007 yılı gelirlerinin 91.330.- YTL, giderlerinin 65.461,26 YTL, gelir fazlası nakit devrinin 25.868,74 YTL olduğu, gelir ile gider ve nakit devir rakamlarının toplamının birbirine denk olduğu görülmüştür. </w:t>
      </w:r>
    </w:p>
    <w:p w:rsidR="00A56C11" w:rsidRPr="00A56C11" w:rsidRDefault="00A56C11" w:rsidP="00A56C11">
      <w:pPr>
        <w:spacing w:after="200"/>
        <w:ind w:left="283" w:right="283" w:firstLine="709"/>
        <w:jc w:val="both"/>
        <w:rPr>
          <w:color w:val="010000"/>
        </w:rPr>
      </w:pPr>
      <w:r w:rsidRPr="00A56C11">
        <w:rPr>
          <w:b/>
          <w:bCs/>
          <w:color w:val="010000"/>
          <w:szCs w:val="26"/>
        </w:rPr>
        <w:t>A- Gelirlerin İncelenmesi</w:t>
      </w:r>
    </w:p>
    <w:p w:rsidR="00A56C11" w:rsidRPr="00A56C11" w:rsidRDefault="00A56C11" w:rsidP="00A56C11">
      <w:pPr>
        <w:spacing w:after="200"/>
        <w:ind w:left="283" w:right="283" w:firstLine="709"/>
        <w:jc w:val="both"/>
        <w:rPr>
          <w:color w:val="010000"/>
        </w:rPr>
      </w:pPr>
      <w:r w:rsidRPr="00A56C11">
        <w:rPr>
          <w:b/>
          <w:bCs/>
          <w:color w:val="010000"/>
          <w:szCs w:val="26"/>
        </w:rPr>
        <w:t>1- Genel Merkez Gelirleri</w:t>
      </w:r>
    </w:p>
    <w:p w:rsidR="00A56C11" w:rsidRPr="00A56C11" w:rsidRDefault="00A56C11" w:rsidP="00A56C11">
      <w:pPr>
        <w:spacing w:after="200"/>
        <w:ind w:left="283" w:right="283" w:firstLine="709"/>
        <w:jc w:val="both"/>
        <w:rPr>
          <w:color w:val="010000"/>
        </w:rPr>
      </w:pPr>
      <w:r w:rsidRPr="00A56C11">
        <w:rPr>
          <w:color w:val="010000"/>
          <w:szCs w:val="26"/>
        </w:rPr>
        <w:t xml:space="preserve">Parti Genel Merkezi'nin gelirleri 58.900.- YTL olarak gösterilmiştir. Bunun tamamı aidat ve bağış gelirleridir. </w:t>
      </w:r>
    </w:p>
    <w:p w:rsidR="00A56C11" w:rsidRPr="00A56C11" w:rsidRDefault="00A56C11" w:rsidP="00A56C11">
      <w:pPr>
        <w:spacing w:after="200"/>
        <w:ind w:left="283" w:right="283" w:firstLine="709"/>
        <w:jc w:val="both"/>
        <w:rPr>
          <w:color w:val="010000"/>
        </w:rPr>
      </w:pPr>
      <w:r w:rsidRPr="00A56C11">
        <w:rPr>
          <w:color w:val="010000"/>
          <w:szCs w:val="26"/>
        </w:rPr>
        <w:t>Genel Merkezin defter kayıtları ve gelir belgeleri üzerinde yapılan incelemede, gelirlerin 2820 sayılı Yasa'ya uygun olarak sağlandığı sonucuna varılmıştır.</w:t>
      </w:r>
    </w:p>
    <w:p w:rsidR="00A56C11" w:rsidRPr="00A56C11" w:rsidRDefault="00A56C11" w:rsidP="00A56C11">
      <w:pPr>
        <w:spacing w:after="200"/>
        <w:ind w:left="283" w:right="283" w:firstLine="709"/>
        <w:jc w:val="both"/>
        <w:rPr>
          <w:color w:val="010000"/>
        </w:rPr>
      </w:pPr>
      <w:r w:rsidRPr="00A56C11">
        <w:rPr>
          <w:b/>
          <w:bCs/>
          <w:color w:val="010000"/>
          <w:szCs w:val="26"/>
        </w:rPr>
        <w:t>2- İl Örgütleri Gelirleri</w:t>
      </w:r>
    </w:p>
    <w:p w:rsidR="00A56C11" w:rsidRPr="00A56C11" w:rsidRDefault="00A56C11" w:rsidP="00A56C11">
      <w:pPr>
        <w:spacing w:after="200"/>
        <w:ind w:left="283" w:right="283" w:firstLine="709"/>
        <w:jc w:val="both"/>
        <w:rPr>
          <w:color w:val="010000"/>
        </w:rPr>
      </w:pPr>
      <w:r w:rsidRPr="00A56C11">
        <w:rPr>
          <w:color w:val="010000"/>
          <w:szCs w:val="26"/>
        </w:rPr>
        <w:t xml:space="preserve">Parti'nin il örgütlerinin gelirleri 32.430.- YTL olarak gösterilmiştir. Bunun 22.000.- </w:t>
      </w:r>
      <w:proofErr w:type="spellStart"/>
      <w:r w:rsidRPr="00A56C11">
        <w:rPr>
          <w:color w:val="010000"/>
          <w:szCs w:val="26"/>
        </w:rPr>
        <w:t>YTL.sı</w:t>
      </w:r>
      <w:proofErr w:type="spellEnd"/>
      <w:r w:rsidRPr="00A56C11">
        <w:rPr>
          <w:color w:val="010000"/>
          <w:szCs w:val="26"/>
        </w:rPr>
        <w:t xml:space="preserve"> genel merkezden gönderilen nakit, 10.430.- </w:t>
      </w:r>
      <w:proofErr w:type="spellStart"/>
      <w:r w:rsidRPr="00A56C11">
        <w:rPr>
          <w:color w:val="010000"/>
          <w:szCs w:val="26"/>
        </w:rPr>
        <w:t>YTL.sı</w:t>
      </w:r>
      <w:proofErr w:type="spellEnd"/>
      <w:r w:rsidRPr="00A56C11">
        <w:rPr>
          <w:color w:val="010000"/>
          <w:szCs w:val="26"/>
        </w:rPr>
        <w:t xml:space="preserve"> ise aidat ve bağış gelirleridir. </w:t>
      </w:r>
    </w:p>
    <w:p w:rsidR="00A56C11" w:rsidRPr="00A56C11" w:rsidRDefault="00A56C11" w:rsidP="00A56C11">
      <w:pPr>
        <w:spacing w:after="200"/>
        <w:ind w:left="283" w:right="283" w:firstLine="709"/>
        <w:jc w:val="both"/>
        <w:rPr>
          <w:color w:val="010000"/>
        </w:rPr>
      </w:pPr>
      <w:r w:rsidRPr="00A56C11">
        <w:rPr>
          <w:color w:val="010000"/>
          <w:szCs w:val="26"/>
        </w:rPr>
        <w:t xml:space="preserve">İl örgütleri </w:t>
      </w:r>
      <w:proofErr w:type="spellStart"/>
      <w:r w:rsidRPr="00A56C11">
        <w:rPr>
          <w:color w:val="010000"/>
          <w:szCs w:val="26"/>
        </w:rPr>
        <w:t>kesinhesap</w:t>
      </w:r>
      <w:proofErr w:type="spellEnd"/>
      <w:r w:rsidRPr="00A56C11">
        <w:rPr>
          <w:color w:val="010000"/>
          <w:szCs w:val="26"/>
        </w:rPr>
        <w:t xml:space="preserve"> çizelgelerinin gelir bölümü üzerinde yapılan incelemede, gelirlerin Parti Meclisi Kararı ile doğruluğunun onaylandığı görülerek, 2820 sayılı Yasa'ya uygun olduğu sonucuna varılmıştır.</w:t>
      </w:r>
    </w:p>
    <w:p w:rsidR="00A56C11" w:rsidRPr="00A56C11" w:rsidRDefault="00A56C11" w:rsidP="00A56C11">
      <w:pPr>
        <w:overflowPunct w:val="0"/>
        <w:autoSpaceDE w:val="0"/>
        <w:autoSpaceDN w:val="0"/>
        <w:spacing w:after="200"/>
        <w:ind w:left="283" w:right="283" w:firstLine="709"/>
        <w:jc w:val="both"/>
        <w:rPr>
          <w:color w:val="010000"/>
        </w:rPr>
      </w:pPr>
      <w:r w:rsidRPr="00A56C11">
        <w:rPr>
          <w:b/>
          <w:bCs/>
          <w:color w:val="010000"/>
          <w:szCs w:val="26"/>
        </w:rPr>
        <w:lastRenderedPageBreak/>
        <w:t>B- Giderlerin İncelenmesi</w:t>
      </w:r>
    </w:p>
    <w:p w:rsidR="00A56C11" w:rsidRPr="00A56C11" w:rsidRDefault="00A56C11" w:rsidP="00A56C11">
      <w:pPr>
        <w:spacing w:after="200"/>
        <w:ind w:left="283" w:right="283" w:firstLine="709"/>
        <w:jc w:val="both"/>
        <w:rPr>
          <w:color w:val="010000"/>
        </w:rPr>
      </w:pPr>
      <w:r w:rsidRPr="00A56C11">
        <w:rPr>
          <w:b/>
          <w:bCs/>
          <w:color w:val="010000"/>
          <w:szCs w:val="26"/>
        </w:rPr>
        <w:t>1- Genel Merkez Giderleri</w:t>
      </w:r>
    </w:p>
    <w:p w:rsidR="00A56C11" w:rsidRPr="00A56C11" w:rsidRDefault="00A56C11" w:rsidP="00A56C11">
      <w:pPr>
        <w:spacing w:after="200"/>
        <w:ind w:left="283" w:right="283" w:firstLine="709"/>
        <w:jc w:val="both"/>
        <w:rPr>
          <w:color w:val="010000"/>
        </w:rPr>
      </w:pPr>
      <w:r w:rsidRPr="00A56C11">
        <w:rPr>
          <w:color w:val="010000"/>
          <w:szCs w:val="26"/>
        </w:rPr>
        <w:t xml:space="preserve">Parti Genel Merkezi'nin giderleri 55.088,51 YTL olarak gösterilmiştir. Bunun 16.713,78 </w:t>
      </w:r>
      <w:proofErr w:type="spellStart"/>
      <w:r w:rsidRPr="00A56C11">
        <w:rPr>
          <w:color w:val="010000"/>
          <w:szCs w:val="26"/>
        </w:rPr>
        <w:t>YTL.sı</w:t>
      </w:r>
      <w:proofErr w:type="spellEnd"/>
      <w:r w:rsidRPr="00A56C11">
        <w:rPr>
          <w:color w:val="010000"/>
          <w:szCs w:val="26"/>
        </w:rPr>
        <w:t xml:space="preserve"> personel, 930,39 </w:t>
      </w:r>
      <w:proofErr w:type="spellStart"/>
      <w:r w:rsidRPr="00A56C11">
        <w:rPr>
          <w:color w:val="010000"/>
          <w:szCs w:val="26"/>
        </w:rPr>
        <w:t>YTL.sı</w:t>
      </w:r>
      <w:proofErr w:type="spellEnd"/>
      <w:r w:rsidRPr="00A56C11">
        <w:rPr>
          <w:color w:val="010000"/>
          <w:szCs w:val="26"/>
        </w:rPr>
        <w:t xml:space="preserve"> doğalgaz ve elektrik, 573,62 </w:t>
      </w:r>
      <w:proofErr w:type="spellStart"/>
      <w:r w:rsidRPr="00A56C11">
        <w:rPr>
          <w:color w:val="010000"/>
          <w:szCs w:val="26"/>
        </w:rPr>
        <w:t>YTL.sı</w:t>
      </w:r>
      <w:proofErr w:type="spellEnd"/>
      <w:r w:rsidRPr="00A56C11">
        <w:rPr>
          <w:color w:val="010000"/>
          <w:szCs w:val="26"/>
        </w:rPr>
        <w:t xml:space="preserve"> aidat ve temizlik, 2.972,25 </w:t>
      </w:r>
      <w:proofErr w:type="spellStart"/>
      <w:r w:rsidRPr="00A56C11">
        <w:rPr>
          <w:color w:val="010000"/>
          <w:szCs w:val="26"/>
        </w:rPr>
        <w:t>YTL.sı</w:t>
      </w:r>
      <w:proofErr w:type="spellEnd"/>
      <w:r w:rsidRPr="00A56C11">
        <w:rPr>
          <w:color w:val="010000"/>
          <w:szCs w:val="26"/>
        </w:rPr>
        <w:t xml:space="preserve"> telefon, 3.468,28 </w:t>
      </w:r>
      <w:proofErr w:type="spellStart"/>
      <w:r w:rsidRPr="00A56C11">
        <w:rPr>
          <w:color w:val="010000"/>
          <w:szCs w:val="26"/>
        </w:rPr>
        <w:t>YTL.sı</w:t>
      </w:r>
      <w:proofErr w:type="spellEnd"/>
      <w:r w:rsidRPr="00A56C11">
        <w:rPr>
          <w:color w:val="010000"/>
          <w:szCs w:val="26"/>
        </w:rPr>
        <w:t xml:space="preserve"> yayın ve kırtasiye, 512,27 </w:t>
      </w:r>
      <w:proofErr w:type="spellStart"/>
      <w:r w:rsidRPr="00A56C11">
        <w:rPr>
          <w:color w:val="010000"/>
          <w:szCs w:val="26"/>
        </w:rPr>
        <w:t>YTL.sı</w:t>
      </w:r>
      <w:proofErr w:type="spellEnd"/>
      <w:r w:rsidRPr="00A56C11">
        <w:rPr>
          <w:color w:val="010000"/>
          <w:szCs w:val="26"/>
        </w:rPr>
        <w:t xml:space="preserve"> su, 3.000.- </w:t>
      </w:r>
      <w:proofErr w:type="spellStart"/>
      <w:r w:rsidRPr="00A56C11">
        <w:rPr>
          <w:color w:val="010000"/>
          <w:szCs w:val="26"/>
        </w:rPr>
        <w:t>YTL.sı</w:t>
      </w:r>
      <w:proofErr w:type="spellEnd"/>
      <w:r w:rsidRPr="00A56C11">
        <w:rPr>
          <w:color w:val="010000"/>
          <w:szCs w:val="26"/>
        </w:rPr>
        <w:t xml:space="preserve"> kira, 3.000.- </w:t>
      </w:r>
      <w:proofErr w:type="spellStart"/>
      <w:r w:rsidRPr="00A56C11">
        <w:rPr>
          <w:color w:val="010000"/>
          <w:szCs w:val="26"/>
        </w:rPr>
        <w:t>YTL.sı</w:t>
      </w:r>
      <w:proofErr w:type="spellEnd"/>
      <w:r w:rsidRPr="00A56C11">
        <w:rPr>
          <w:color w:val="010000"/>
          <w:szCs w:val="26"/>
        </w:rPr>
        <w:t xml:space="preserve"> il teşkilatı kuruluş gideri, 22.000.- </w:t>
      </w:r>
      <w:proofErr w:type="spellStart"/>
      <w:r w:rsidRPr="00A56C11">
        <w:rPr>
          <w:color w:val="010000"/>
          <w:szCs w:val="26"/>
        </w:rPr>
        <w:t>YTL.sı</w:t>
      </w:r>
      <w:proofErr w:type="spellEnd"/>
      <w:r w:rsidRPr="00A56C11">
        <w:rPr>
          <w:color w:val="010000"/>
          <w:szCs w:val="26"/>
        </w:rPr>
        <w:t xml:space="preserve"> il teşkilatlarına gönderilen nakit, 1.917,92 </w:t>
      </w:r>
      <w:proofErr w:type="spellStart"/>
      <w:r w:rsidRPr="00A56C11">
        <w:rPr>
          <w:color w:val="010000"/>
          <w:szCs w:val="26"/>
        </w:rPr>
        <w:t>YTL.sı</w:t>
      </w:r>
      <w:proofErr w:type="spellEnd"/>
      <w:r w:rsidRPr="00A56C11">
        <w:rPr>
          <w:color w:val="010000"/>
          <w:szCs w:val="26"/>
        </w:rPr>
        <w:t xml:space="preserve"> ise diğer yönetim giderlerinden oluşmaktadır.</w:t>
      </w:r>
    </w:p>
    <w:p w:rsidR="00A56C11" w:rsidRPr="00A56C11" w:rsidRDefault="00A56C11" w:rsidP="00A56C11">
      <w:pPr>
        <w:spacing w:after="200"/>
        <w:ind w:left="283" w:right="283" w:firstLine="709"/>
        <w:jc w:val="both"/>
        <w:rPr>
          <w:color w:val="010000"/>
        </w:rPr>
      </w:pPr>
      <w:r w:rsidRPr="00A56C11">
        <w:rPr>
          <w:color w:val="010000"/>
          <w:szCs w:val="26"/>
        </w:rPr>
        <w:t>Parti Genel Merkezi'nce 3.811,49 YTL gelir fazlası nakit mevcudu olarak devir gösterilmiştir.</w:t>
      </w:r>
    </w:p>
    <w:p w:rsidR="00A56C11" w:rsidRPr="00A56C11" w:rsidRDefault="00A56C11" w:rsidP="00A56C11">
      <w:pPr>
        <w:pStyle w:val="msobodytextindent"/>
        <w:spacing w:before="0" w:beforeAutospacing="0" w:after="200" w:afterAutospacing="0" w:line="240" w:lineRule="auto"/>
        <w:ind w:left="283" w:right="283" w:firstLine="709"/>
        <w:jc w:val="both"/>
        <w:rPr>
          <w:color w:val="010000"/>
        </w:rPr>
      </w:pPr>
      <w:r w:rsidRPr="00A56C11">
        <w:rPr>
          <w:color w:val="010000"/>
          <w:szCs w:val="26"/>
        </w:rPr>
        <w:t>Genel Merkezin defter kayıtları ve gider belgeleri üzerinde yapılan incelemede, giderlerin 2820 sayılı Yasa'ya uygun olarak gerçekleştirildiği sonucuna varılmıştır.</w:t>
      </w:r>
    </w:p>
    <w:p w:rsidR="00A56C11" w:rsidRPr="00A56C11" w:rsidRDefault="00A56C11" w:rsidP="00A56C11">
      <w:pPr>
        <w:spacing w:after="200"/>
        <w:ind w:left="283" w:right="283" w:firstLine="709"/>
        <w:jc w:val="both"/>
        <w:rPr>
          <w:color w:val="010000"/>
        </w:rPr>
      </w:pPr>
      <w:r w:rsidRPr="00A56C11">
        <w:rPr>
          <w:b/>
          <w:bCs/>
          <w:color w:val="010000"/>
          <w:szCs w:val="26"/>
        </w:rPr>
        <w:t>2- İl Örgütleri Giderleri</w:t>
      </w:r>
    </w:p>
    <w:p w:rsidR="00A56C11" w:rsidRPr="00A56C11" w:rsidRDefault="00A56C11" w:rsidP="00A56C11">
      <w:pPr>
        <w:spacing w:after="200"/>
        <w:ind w:left="283" w:right="283" w:firstLine="709"/>
        <w:jc w:val="both"/>
        <w:rPr>
          <w:color w:val="010000"/>
        </w:rPr>
      </w:pPr>
      <w:r w:rsidRPr="00A56C11">
        <w:rPr>
          <w:color w:val="010000"/>
          <w:szCs w:val="26"/>
        </w:rPr>
        <w:t xml:space="preserve">Parti'nin İl örgütleri giderleri 10.372,75 YTL olarak gösterilmiştir. Bunun 885.- </w:t>
      </w:r>
      <w:proofErr w:type="spellStart"/>
      <w:r w:rsidRPr="00A56C11">
        <w:rPr>
          <w:color w:val="010000"/>
          <w:szCs w:val="26"/>
        </w:rPr>
        <w:t>YTL.sı</w:t>
      </w:r>
      <w:proofErr w:type="spellEnd"/>
      <w:r w:rsidRPr="00A56C11">
        <w:rPr>
          <w:color w:val="010000"/>
          <w:szCs w:val="26"/>
        </w:rPr>
        <w:t xml:space="preserve"> muhasebe, 900.- </w:t>
      </w:r>
      <w:proofErr w:type="spellStart"/>
      <w:r w:rsidRPr="00A56C11">
        <w:rPr>
          <w:color w:val="010000"/>
          <w:szCs w:val="26"/>
        </w:rPr>
        <w:t>YTL.sı</w:t>
      </w:r>
      <w:proofErr w:type="spellEnd"/>
      <w:r w:rsidRPr="00A56C11">
        <w:rPr>
          <w:color w:val="010000"/>
          <w:szCs w:val="26"/>
        </w:rPr>
        <w:t xml:space="preserve"> demirbaş, 345.- </w:t>
      </w:r>
      <w:proofErr w:type="spellStart"/>
      <w:r w:rsidRPr="00A56C11">
        <w:rPr>
          <w:color w:val="010000"/>
          <w:szCs w:val="26"/>
        </w:rPr>
        <w:t>YTL.sı</w:t>
      </w:r>
      <w:proofErr w:type="spellEnd"/>
      <w:r w:rsidRPr="00A56C11">
        <w:rPr>
          <w:color w:val="010000"/>
          <w:szCs w:val="26"/>
        </w:rPr>
        <w:t xml:space="preserve"> yayın ve kırtasiye, 6.590.- </w:t>
      </w:r>
      <w:proofErr w:type="spellStart"/>
      <w:r w:rsidRPr="00A56C11">
        <w:rPr>
          <w:color w:val="010000"/>
          <w:szCs w:val="26"/>
        </w:rPr>
        <w:t>YTL.sı</w:t>
      </w:r>
      <w:proofErr w:type="spellEnd"/>
      <w:r w:rsidRPr="00A56C11">
        <w:rPr>
          <w:color w:val="010000"/>
          <w:szCs w:val="26"/>
        </w:rPr>
        <w:t xml:space="preserve"> kira, aidat ve yakıt, 1.652,75 </w:t>
      </w:r>
      <w:proofErr w:type="spellStart"/>
      <w:r w:rsidRPr="00A56C11">
        <w:rPr>
          <w:color w:val="010000"/>
          <w:szCs w:val="26"/>
        </w:rPr>
        <w:t>YTL.sı</w:t>
      </w:r>
      <w:proofErr w:type="spellEnd"/>
      <w:r w:rsidRPr="00A56C11">
        <w:rPr>
          <w:color w:val="010000"/>
          <w:szCs w:val="26"/>
        </w:rPr>
        <w:t xml:space="preserve"> ise diğer yönetim giderlerinden oluşmaktadır. </w:t>
      </w:r>
    </w:p>
    <w:p w:rsidR="00A56C11" w:rsidRPr="00A56C11" w:rsidRDefault="00A56C11" w:rsidP="00A56C11">
      <w:pPr>
        <w:spacing w:after="200"/>
        <w:ind w:left="283" w:right="283" w:firstLine="709"/>
        <w:jc w:val="both"/>
        <w:rPr>
          <w:color w:val="010000"/>
        </w:rPr>
      </w:pPr>
      <w:r w:rsidRPr="00A56C11">
        <w:rPr>
          <w:color w:val="010000"/>
          <w:szCs w:val="26"/>
        </w:rPr>
        <w:t>Parti il örgütlerince 22.057,25 YTL gelir fazlası nakit mevcudu olarak devir gösterilmiştir.</w:t>
      </w:r>
    </w:p>
    <w:p w:rsidR="00A56C11" w:rsidRPr="00A56C11" w:rsidRDefault="00A56C11" w:rsidP="00A56C11">
      <w:pPr>
        <w:spacing w:after="200"/>
        <w:ind w:left="283" w:right="283" w:firstLine="709"/>
        <w:jc w:val="both"/>
        <w:rPr>
          <w:color w:val="010000"/>
        </w:rPr>
      </w:pPr>
      <w:r w:rsidRPr="00A56C11">
        <w:rPr>
          <w:color w:val="010000"/>
          <w:szCs w:val="26"/>
        </w:rPr>
        <w:t xml:space="preserve">İl örgütleri </w:t>
      </w:r>
      <w:proofErr w:type="spellStart"/>
      <w:r w:rsidRPr="00A56C11">
        <w:rPr>
          <w:color w:val="010000"/>
          <w:szCs w:val="26"/>
        </w:rPr>
        <w:t>kesinhesap</w:t>
      </w:r>
      <w:proofErr w:type="spellEnd"/>
      <w:r w:rsidRPr="00A56C11">
        <w:rPr>
          <w:color w:val="010000"/>
          <w:szCs w:val="26"/>
        </w:rPr>
        <w:t xml:space="preserve"> çizelgelerinin gider bölümü üzerinde yapılan incelemede, giderlerin Parti Meclisi Kararı ile doğruluğunun onaylandığı görülerek, 2820 sayılı Yasa'ya uygun olduğu sonucuna varılmıştır.</w:t>
      </w:r>
    </w:p>
    <w:p w:rsidR="00A56C11" w:rsidRPr="00A56C11" w:rsidRDefault="00A56C11" w:rsidP="00A56C11">
      <w:pPr>
        <w:spacing w:after="200"/>
        <w:ind w:left="283" w:right="283" w:firstLine="709"/>
        <w:jc w:val="both"/>
        <w:rPr>
          <w:color w:val="010000"/>
        </w:rPr>
      </w:pPr>
      <w:r w:rsidRPr="00A56C11">
        <w:rPr>
          <w:b/>
          <w:bCs/>
          <w:color w:val="010000"/>
          <w:szCs w:val="26"/>
        </w:rPr>
        <w:t>C- Parti Malları</w:t>
      </w:r>
    </w:p>
    <w:p w:rsidR="00A56C11" w:rsidRPr="00A56C11" w:rsidRDefault="00A56C11" w:rsidP="00A56C11">
      <w:pPr>
        <w:spacing w:after="200"/>
        <w:ind w:left="283" w:right="283" w:firstLine="709"/>
        <w:jc w:val="both"/>
        <w:rPr>
          <w:color w:val="010000"/>
        </w:rPr>
      </w:pPr>
      <w:r w:rsidRPr="00A56C11">
        <w:rPr>
          <w:color w:val="010000"/>
          <w:szCs w:val="26"/>
        </w:rPr>
        <w:t xml:space="preserve">Parti'nin 2007 yılı </w:t>
      </w:r>
      <w:proofErr w:type="spellStart"/>
      <w:r w:rsidRPr="00A56C11">
        <w:rPr>
          <w:color w:val="010000"/>
          <w:szCs w:val="26"/>
        </w:rPr>
        <w:t>kesinhesabı</w:t>
      </w:r>
      <w:proofErr w:type="spellEnd"/>
      <w:r w:rsidRPr="00A56C11">
        <w:rPr>
          <w:color w:val="010000"/>
          <w:szCs w:val="26"/>
        </w:rPr>
        <w:t xml:space="preserve"> ve ekleri üzerinde yapılan incelemede, Batman il örgütünce </w:t>
      </w:r>
      <w:proofErr w:type="spellStart"/>
      <w:r w:rsidRPr="00A56C11">
        <w:rPr>
          <w:color w:val="010000"/>
          <w:szCs w:val="26"/>
        </w:rPr>
        <w:t>satınalma</w:t>
      </w:r>
      <w:proofErr w:type="spellEnd"/>
      <w:r w:rsidRPr="00A56C11">
        <w:rPr>
          <w:color w:val="010000"/>
          <w:szCs w:val="26"/>
        </w:rPr>
        <w:t xml:space="preserve"> yoluyla (birim değeri 150.- </w:t>
      </w:r>
      <w:proofErr w:type="spellStart"/>
      <w:r w:rsidRPr="00A56C11">
        <w:rPr>
          <w:color w:val="010000"/>
          <w:szCs w:val="26"/>
        </w:rPr>
        <w:t>YTL.ndan</w:t>
      </w:r>
      <w:proofErr w:type="spellEnd"/>
      <w:r w:rsidRPr="00A56C11">
        <w:rPr>
          <w:color w:val="010000"/>
          <w:szCs w:val="26"/>
        </w:rPr>
        <w:t xml:space="preserve"> olmak üzere) toplam 450.- YTL değerinde 3 adet masa ediniminin olduğu, bunun dışında herhangi bir taşınmaz ve değeri yüz </w:t>
      </w:r>
      <w:proofErr w:type="spellStart"/>
      <w:r w:rsidRPr="00A56C11">
        <w:rPr>
          <w:color w:val="010000"/>
          <w:szCs w:val="26"/>
        </w:rPr>
        <w:t>YTL.sını</w:t>
      </w:r>
      <w:proofErr w:type="spellEnd"/>
      <w:r w:rsidRPr="00A56C11">
        <w:rPr>
          <w:color w:val="010000"/>
          <w:szCs w:val="26"/>
        </w:rPr>
        <w:t xml:space="preserve"> aşan taşınır mal, menkul kıymet ve hak ediniminin bulunmadığı anlaşılmıştır. </w:t>
      </w:r>
    </w:p>
    <w:p w:rsidR="00A56C11" w:rsidRPr="00A56C11" w:rsidRDefault="00A56C11" w:rsidP="00A56C11">
      <w:pPr>
        <w:spacing w:after="200"/>
        <w:ind w:left="283" w:right="283" w:firstLine="709"/>
        <w:jc w:val="both"/>
        <w:rPr>
          <w:color w:val="010000"/>
        </w:rPr>
      </w:pPr>
      <w:r w:rsidRPr="00A56C11">
        <w:rPr>
          <w:color w:val="010000"/>
          <w:szCs w:val="26"/>
        </w:rPr>
        <w:t xml:space="preserve">Parti'nin </w:t>
      </w:r>
      <w:proofErr w:type="spellStart"/>
      <w:r w:rsidRPr="00A56C11">
        <w:rPr>
          <w:color w:val="010000"/>
          <w:szCs w:val="26"/>
        </w:rPr>
        <w:t>satınalma</w:t>
      </w:r>
      <w:proofErr w:type="spellEnd"/>
      <w:r w:rsidRPr="00A56C11">
        <w:rPr>
          <w:color w:val="010000"/>
          <w:szCs w:val="26"/>
        </w:rPr>
        <w:t xml:space="preserve"> yoluyla yaptığı edinimin 2820 sayılı Yasa'ya uygun olduğu sonucuna varılmıştır.</w:t>
      </w:r>
    </w:p>
    <w:p w:rsidR="00A56C11" w:rsidRPr="00A56C11" w:rsidRDefault="00A56C11" w:rsidP="00A56C11">
      <w:pPr>
        <w:spacing w:after="200"/>
        <w:ind w:left="283" w:right="283" w:firstLine="709"/>
        <w:jc w:val="both"/>
        <w:rPr>
          <w:color w:val="010000"/>
        </w:rPr>
      </w:pPr>
      <w:r w:rsidRPr="00A56C11">
        <w:rPr>
          <w:b/>
          <w:bCs/>
          <w:color w:val="010000"/>
          <w:szCs w:val="26"/>
        </w:rPr>
        <w:t>IV- SONUÇ</w:t>
      </w:r>
    </w:p>
    <w:p w:rsidR="00A56C11" w:rsidRPr="00A56C11" w:rsidRDefault="00A56C11" w:rsidP="00A56C11">
      <w:pPr>
        <w:spacing w:after="200"/>
        <w:ind w:left="283" w:right="283" w:firstLine="709"/>
        <w:jc w:val="both"/>
        <w:rPr>
          <w:color w:val="010000"/>
        </w:rPr>
      </w:pPr>
      <w:r w:rsidRPr="00A56C11">
        <w:rPr>
          <w:color w:val="010000"/>
          <w:szCs w:val="26"/>
        </w:rPr>
        <w:t>Katılımcı Demokrasi Partisi'nin 20</w:t>
      </w:r>
      <w:bookmarkStart w:id="0" w:name="_GoBack"/>
      <w:bookmarkEnd w:id="0"/>
      <w:r w:rsidRPr="00A56C11">
        <w:rPr>
          <w:color w:val="010000"/>
          <w:szCs w:val="26"/>
        </w:rPr>
        <w:t xml:space="preserve">07 yılı </w:t>
      </w:r>
      <w:proofErr w:type="spellStart"/>
      <w:r w:rsidRPr="00A56C11">
        <w:rPr>
          <w:color w:val="010000"/>
          <w:szCs w:val="26"/>
        </w:rPr>
        <w:t>kesinhesabının</w:t>
      </w:r>
      <w:proofErr w:type="spellEnd"/>
      <w:r w:rsidRPr="00A56C11">
        <w:rPr>
          <w:color w:val="010000"/>
          <w:szCs w:val="26"/>
        </w:rPr>
        <w:t xml:space="preserve"> incelenmesi sonucunda;</w:t>
      </w:r>
    </w:p>
    <w:p w:rsidR="00A56C11" w:rsidRPr="00A56C11" w:rsidRDefault="00A56C11" w:rsidP="00A56C11">
      <w:pPr>
        <w:spacing w:after="200"/>
        <w:ind w:left="283" w:right="283" w:firstLine="709"/>
        <w:jc w:val="both"/>
        <w:rPr>
          <w:color w:val="010000"/>
        </w:rPr>
      </w:pPr>
      <w:r w:rsidRPr="00A56C11">
        <w:rPr>
          <w:color w:val="010000"/>
          <w:szCs w:val="26"/>
        </w:rPr>
        <w:t xml:space="preserve">Parti'nin </w:t>
      </w:r>
      <w:proofErr w:type="spellStart"/>
      <w:r w:rsidRPr="00A56C11">
        <w:rPr>
          <w:color w:val="010000"/>
          <w:szCs w:val="26"/>
        </w:rPr>
        <w:t>kesinhesabında</w:t>
      </w:r>
      <w:proofErr w:type="spellEnd"/>
      <w:r w:rsidRPr="00A56C11">
        <w:rPr>
          <w:color w:val="010000"/>
          <w:szCs w:val="26"/>
        </w:rPr>
        <w:t xml:space="preserve"> gösterilen 91.330,00.-lira gelirin, 65.461,26.-lira giderin ve 25.868,74.-lira nakit devrinin eldeki bilgi ve belgelere göre doğru ve 2820 sayılı Siyasi Partiler Kanunu'na uygun olduğuna, 13.5.2009 gününde OYBİRLİĞİYLE karar verildi.</w:t>
      </w:r>
    </w:p>
    <w:tbl>
      <w:tblPr>
        <w:tblW w:w="5000" w:type="pct"/>
        <w:jc w:val="center"/>
        <w:tblCellMar>
          <w:left w:w="0" w:type="dxa"/>
          <w:right w:w="0" w:type="dxa"/>
        </w:tblCellMar>
        <w:tblLook w:val="04A0" w:firstRow="1" w:lastRow="0" w:firstColumn="1" w:lastColumn="0" w:noHBand="0" w:noVBand="1"/>
      </w:tblPr>
      <w:tblGrid>
        <w:gridCol w:w="3260"/>
        <w:gridCol w:w="3259"/>
        <w:gridCol w:w="3261"/>
      </w:tblGrid>
      <w:tr w:rsidR="00A56C11" w:rsidRPr="00A56C11" w:rsidTr="00A56C11">
        <w:trPr>
          <w:jc w:val="center"/>
        </w:trPr>
        <w:tc>
          <w:tcPr>
            <w:tcW w:w="1666" w:type="pct"/>
            <w:tcMar>
              <w:top w:w="0" w:type="dxa"/>
              <w:left w:w="108" w:type="dxa"/>
              <w:bottom w:w="0" w:type="dxa"/>
              <w:right w:w="108" w:type="dxa"/>
            </w:tcMar>
            <w:hideMark/>
          </w:tcPr>
          <w:p w:rsidR="00A56C11" w:rsidRPr="00A56C11" w:rsidRDefault="00A56C11" w:rsidP="00A56C11">
            <w:pPr>
              <w:spacing w:after="120"/>
              <w:jc w:val="center"/>
              <w:rPr>
                <w:color w:val="010000"/>
              </w:rPr>
            </w:pPr>
            <w:r w:rsidRPr="00A56C11">
              <w:rPr>
                <w:color w:val="010000"/>
                <w:szCs w:val="26"/>
              </w:rPr>
              <w:t>Başkan</w:t>
            </w:r>
          </w:p>
          <w:p w:rsidR="00A56C11" w:rsidRPr="00A56C11" w:rsidRDefault="00A56C11" w:rsidP="00A56C11">
            <w:pPr>
              <w:pStyle w:val="msobodytextindent2"/>
              <w:spacing w:before="0" w:beforeAutospacing="0" w:after="120" w:afterAutospacing="0" w:line="240" w:lineRule="auto"/>
              <w:ind w:firstLine="0"/>
              <w:jc w:val="center"/>
              <w:rPr>
                <w:color w:val="010000"/>
              </w:rPr>
            </w:pPr>
            <w:r w:rsidRPr="00A56C11">
              <w:rPr>
                <w:color w:val="010000"/>
                <w:szCs w:val="26"/>
              </w:rPr>
              <w:t>Haşim KILIÇ</w:t>
            </w:r>
          </w:p>
        </w:tc>
        <w:tc>
          <w:tcPr>
            <w:tcW w:w="1666" w:type="pct"/>
            <w:tcMar>
              <w:top w:w="0" w:type="dxa"/>
              <w:left w:w="108" w:type="dxa"/>
              <w:bottom w:w="0" w:type="dxa"/>
              <w:right w:w="108" w:type="dxa"/>
            </w:tcMar>
            <w:hideMark/>
          </w:tcPr>
          <w:p w:rsidR="00A56C11" w:rsidRPr="00A56C11" w:rsidRDefault="00A56C11" w:rsidP="00A56C11">
            <w:pPr>
              <w:spacing w:after="120"/>
              <w:jc w:val="center"/>
              <w:rPr>
                <w:color w:val="010000"/>
              </w:rPr>
            </w:pPr>
            <w:r w:rsidRPr="00A56C11">
              <w:rPr>
                <w:color w:val="010000"/>
                <w:szCs w:val="26"/>
              </w:rPr>
              <w:t>Başkanvekili</w:t>
            </w:r>
          </w:p>
          <w:p w:rsidR="00A56C11" w:rsidRPr="00A56C11" w:rsidRDefault="00A56C11" w:rsidP="00A56C11">
            <w:pPr>
              <w:pStyle w:val="msobodytextindent2"/>
              <w:spacing w:before="0" w:beforeAutospacing="0" w:after="120" w:afterAutospacing="0" w:line="240" w:lineRule="auto"/>
              <w:ind w:firstLine="0"/>
              <w:jc w:val="center"/>
              <w:rPr>
                <w:color w:val="010000"/>
              </w:rPr>
            </w:pPr>
            <w:r w:rsidRPr="00A56C11">
              <w:rPr>
                <w:color w:val="010000"/>
                <w:szCs w:val="26"/>
              </w:rPr>
              <w:t xml:space="preserve">Osman </w:t>
            </w:r>
            <w:proofErr w:type="spellStart"/>
            <w:r w:rsidRPr="00A56C11">
              <w:rPr>
                <w:color w:val="010000"/>
                <w:szCs w:val="26"/>
              </w:rPr>
              <w:t>Alifeyyaz</w:t>
            </w:r>
            <w:proofErr w:type="spellEnd"/>
            <w:r w:rsidRPr="00A56C11">
              <w:rPr>
                <w:color w:val="010000"/>
                <w:szCs w:val="26"/>
              </w:rPr>
              <w:t xml:space="preserve"> PAKSÜT</w:t>
            </w:r>
          </w:p>
        </w:tc>
        <w:tc>
          <w:tcPr>
            <w:tcW w:w="1667" w:type="pct"/>
            <w:tcMar>
              <w:top w:w="0" w:type="dxa"/>
              <w:left w:w="108" w:type="dxa"/>
              <w:bottom w:w="0" w:type="dxa"/>
              <w:right w:w="108" w:type="dxa"/>
            </w:tcMar>
            <w:hideMark/>
          </w:tcPr>
          <w:p w:rsidR="00A56C11" w:rsidRPr="00A56C11" w:rsidRDefault="00A56C11" w:rsidP="00A56C11">
            <w:pPr>
              <w:spacing w:after="120"/>
              <w:jc w:val="center"/>
              <w:rPr>
                <w:color w:val="010000"/>
              </w:rPr>
            </w:pPr>
            <w:r w:rsidRPr="00A56C11">
              <w:rPr>
                <w:color w:val="010000"/>
                <w:szCs w:val="26"/>
              </w:rPr>
              <w:t>Üye</w:t>
            </w:r>
          </w:p>
          <w:p w:rsidR="00A56C11" w:rsidRPr="00A56C11" w:rsidRDefault="00A56C11" w:rsidP="00A56C11">
            <w:pPr>
              <w:pStyle w:val="msobodytextindent2"/>
              <w:spacing w:before="0" w:beforeAutospacing="0" w:after="120" w:afterAutospacing="0" w:line="240" w:lineRule="auto"/>
              <w:ind w:firstLine="0"/>
              <w:jc w:val="center"/>
              <w:rPr>
                <w:color w:val="010000"/>
              </w:rPr>
            </w:pPr>
            <w:proofErr w:type="spellStart"/>
            <w:r w:rsidRPr="00A56C11">
              <w:rPr>
                <w:color w:val="010000"/>
                <w:szCs w:val="26"/>
              </w:rPr>
              <w:t>Sacit</w:t>
            </w:r>
            <w:proofErr w:type="spellEnd"/>
            <w:r w:rsidRPr="00A56C11">
              <w:rPr>
                <w:color w:val="010000"/>
                <w:szCs w:val="26"/>
              </w:rPr>
              <w:t xml:space="preserve"> ADALI</w:t>
            </w:r>
          </w:p>
        </w:tc>
      </w:tr>
    </w:tbl>
    <w:p w:rsidR="00A56C11" w:rsidRPr="00A56C11" w:rsidRDefault="00A56C11" w:rsidP="00A56C11">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60"/>
        <w:gridCol w:w="3259"/>
        <w:gridCol w:w="3261"/>
      </w:tblGrid>
      <w:tr w:rsidR="00A56C11" w:rsidRPr="00A56C11" w:rsidTr="00A56C11">
        <w:trPr>
          <w:jc w:val="center"/>
        </w:trPr>
        <w:tc>
          <w:tcPr>
            <w:tcW w:w="1666" w:type="pct"/>
            <w:tcMar>
              <w:top w:w="0" w:type="dxa"/>
              <w:left w:w="108" w:type="dxa"/>
              <w:bottom w:w="0" w:type="dxa"/>
              <w:right w:w="108" w:type="dxa"/>
            </w:tcMar>
            <w:hideMark/>
          </w:tcPr>
          <w:p w:rsidR="00A56C11" w:rsidRPr="00A56C11" w:rsidRDefault="00A56C11" w:rsidP="00A56C11">
            <w:pPr>
              <w:spacing w:after="120"/>
              <w:jc w:val="center"/>
              <w:rPr>
                <w:color w:val="010000"/>
              </w:rPr>
            </w:pPr>
            <w:r w:rsidRPr="00A56C11">
              <w:rPr>
                <w:color w:val="010000"/>
                <w:szCs w:val="26"/>
              </w:rPr>
              <w:t>Üye</w:t>
            </w:r>
          </w:p>
          <w:p w:rsidR="00A56C11" w:rsidRPr="00A56C11" w:rsidRDefault="00A56C11" w:rsidP="00A56C11">
            <w:pPr>
              <w:pStyle w:val="msobodytextindent2"/>
              <w:spacing w:before="0" w:beforeAutospacing="0" w:after="120" w:afterAutospacing="0" w:line="240" w:lineRule="auto"/>
              <w:ind w:firstLine="0"/>
              <w:jc w:val="center"/>
              <w:rPr>
                <w:color w:val="010000"/>
              </w:rPr>
            </w:pPr>
            <w:r w:rsidRPr="00A56C11">
              <w:rPr>
                <w:color w:val="010000"/>
                <w:szCs w:val="26"/>
              </w:rPr>
              <w:t>Fulya KANTARCIOĞLU</w:t>
            </w:r>
          </w:p>
        </w:tc>
        <w:tc>
          <w:tcPr>
            <w:tcW w:w="1666" w:type="pct"/>
            <w:tcMar>
              <w:top w:w="0" w:type="dxa"/>
              <w:left w:w="108" w:type="dxa"/>
              <w:bottom w:w="0" w:type="dxa"/>
              <w:right w:w="108" w:type="dxa"/>
            </w:tcMar>
            <w:hideMark/>
          </w:tcPr>
          <w:p w:rsidR="00A56C11" w:rsidRPr="00A56C11" w:rsidRDefault="00A56C11" w:rsidP="00A56C11">
            <w:pPr>
              <w:spacing w:after="120"/>
              <w:jc w:val="center"/>
              <w:rPr>
                <w:color w:val="010000"/>
              </w:rPr>
            </w:pPr>
            <w:r w:rsidRPr="00A56C11">
              <w:rPr>
                <w:color w:val="010000"/>
                <w:szCs w:val="26"/>
              </w:rPr>
              <w:t>Üye</w:t>
            </w:r>
          </w:p>
          <w:p w:rsidR="00A56C11" w:rsidRPr="00A56C11" w:rsidRDefault="00A56C11" w:rsidP="00A56C11">
            <w:pPr>
              <w:pStyle w:val="msobodytextindent2"/>
              <w:spacing w:before="0" w:beforeAutospacing="0" w:after="120" w:afterAutospacing="0" w:line="240" w:lineRule="auto"/>
              <w:ind w:firstLine="0"/>
              <w:jc w:val="center"/>
              <w:rPr>
                <w:color w:val="010000"/>
              </w:rPr>
            </w:pPr>
            <w:r w:rsidRPr="00A56C11">
              <w:rPr>
                <w:color w:val="010000"/>
                <w:szCs w:val="26"/>
              </w:rPr>
              <w:t>Ahmet AKYALÇIN</w:t>
            </w:r>
          </w:p>
        </w:tc>
        <w:tc>
          <w:tcPr>
            <w:tcW w:w="1667" w:type="pct"/>
            <w:tcMar>
              <w:top w:w="0" w:type="dxa"/>
              <w:left w:w="108" w:type="dxa"/>
              <w:bottom w:w="0" w:type="dxa"/>
              <w:right w:w="108" w:type="dxa"/>
            </w:tcMar>
            <w:hideMark/>
          </w:tcPr>
          <w:p w:rsidR="00A56C11" w:rsidRPr="00A56C11" w:rsidRDefault="00A56C11" w:rsidP="00A56C11">
            <w:pPr>
              <w:spacing w:after="120"/>
              <w:jc w:val="center"/>
              <w:rPr>
                <w:color w:val="010000"/>
              </w:rPr>
            </w:pPr>
            <w:r w:rsidRPr="00A56C11">
              <w:rPr>
                <w:color w:val="010000"/>
                <w:szCs w:val="26"/>
              </w:rPr>
              <w:t>Üye</w:t>
            </w:r>
          </w:p>
          <w:p w:rsidR="00A56C11" w:rsidRPr="00A56C11" w:rsidRDefault="00A56C11" w:rsidP="00A56C11">
            <w:pPr>
              <w:pStyle w:val="msobodytextindent2"/>
              <w:spacing w:before="0" w:beforeAutospacing="0" w:after="120" w:afterAutospacing="0" w:line="240" w:lineRule="auto"/>
              <w:ind w:firstLine="0"/>
              <w:jc w:val="center"/>
              <w:rPr>
                <w:color w:val="010000"/>
              </w:rPr>
            </w:pPr>
            <w:r w:rsidRPr="00A56C11">
              <w:rPr>
                <w:color w:val="010000"/>
                <w:szCs w:val="26"/>
              </w:rPr>
              <w:t>Mehmet ERTEN</w:t>
            </w:r>
          </w:p>
        </w:tc>
      </w:tr>
    </w:tbl>
    <w:p w:rsidR="00A56C11" w:rsidRPr="00A56C11" w:rsidRDefault="00A56C11" w:rsidP="00A56C11">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60"/>
        <w:gridCol w:w="3259"/>
        <w:gridCol w:w="3261"/>
      </w:tblGrid>
      <w:tr w:rsidR="00A56C11" w:rsidRPr="00A56C11" w:rsidTr="00A56C11">
        <w:trPr>
          <w:jc w:val="center"/>
        </w:trPr>
        <w:tc>
          <w:tcPr>
            <w:tcW w:w="1666" w:type="pct"/>
            <w:tcMar>
              <w:top w:w="0" w:type="dxa"/>
              <w:left w:w="108" w:type="dxa"/>
              <w:bottom w:w="0" w:type="dxa"/>
              <w:right w:w="108" w:type="dxa"/>
            </w:tcMar>
            <w:hideMark/>
          </w:tcPr>
          <w:p w:rsidR="00A56C11" w:rsidRPr="00A56C11" w:rsidRDefault="00A56C11" w:rsidP="00A56C11">
            <w:pPr>
              <w:spacing w:after="120"/>
              <w:jc w:val="center"/>
              <w:rPr>
                <w:color w:val="010000"/>
              </w:rPr>
            </w:pPr>
            <w:r w:rsidRPr="00A56C11">
              <w:rPr>
                <w:color w:val="010000"/>
                <w:szCs w:val="26"/>
              </w:rPr>
              <w:t>Üye</w:t>
            </w:r>
          </w:p>
          <w:p w:rsidR="00A56C11" w:rsidRPr="00A56C11" w:rsidRDefault="00A56C11" w:rsidP="00A56C11">
            <w:pPr>
              <w:pStyle w:val="msobodytextindent2"/>
              <w:spacing w:before="0" w:beforeAutospacing="0" w:after="120" w:afterAutospacing="0" w:line="240" w:lineRule="auto"/>
              <w:ind w:firstLine="0"/>
              <w:jc w:val="center"/>
              <w:rPr>
                <w:color w:val="010000"/>
              </w:rPr>
            </w:pPr>
            <w:r w:rsidRPr="00A56C11">
              <w:rPr>
                <w:color w:val="010000"/>
                <w:szCs w:val="26"/>
              </w:rPr>
              <w:lastRenderedPageBreak/>
              <w:t>A. Necmi ÖZLER</w:t>
            </w:r>
          </w:p>
        </w:tc>
        <w:tc>
          <w:tcPr>
            <w:tcW w:w="1666" w:type="pct"/>
            <w:tcMar>
              <w:top w:w="0" w:type="dxa"/>
              <w:left w:w="108" w:type="dxa"/>
              <w:bottom w:w="0" w:type="dxa"/>
              <w:right w:w="108" w:type="dxa"/>
            </w:tcMar>
            <w:hideMark/>
          </w:tcPr>
          <w:p w:rsidR="00A56C11" w:rsidRPr="00A56C11" w:rsidRDefault="00A56C11" w:rsidP="00A56C11">
            <w:pPr>
              <w:spacing w:after="120"/>
              <w:jc w:val="center"/>
              <w:rPr>
                <w:color w:val="010000"/>
              </w:rPr>
            </w:pPr>
            <w:r w:rsidRPr="00A56C11">
              <w:rPr>
                <w:color w:val="010000"/>
                <w:szCs w:val="26"/>
              </w:rPr>
              <w:lastRenderedPageBreak/>
              <w:t>Üye</w:t>
            </w:r>
          </w:p>
          <w:p w:rsidR="00A56C11" w:rsidRPr="00A56C11" w:rsidRDefault="00A56C11" w:rsidP="00A56C11">
            <w:pPr>
              <w:pStyle w:val="msobodytextindent2"/>
              <w:spacing w:before="0" w:beforeAutospacing="0" w:after="120" w:afterAutospacing="0" w:line="240" w:lineRule="auto"/>
              <w:ind w:firstLine="0"/>
              <w:jc w:val="center"/>
              <w:rPr>
                <w:color w:val="010000"/>
              </w:rPr>
            </w:pPr>
            <w:r w:rsidRPr="00A56C11">
              <w:rPr>
                <w:color w:val="010000"/>
                <w:szCs w:val="26"/>
              </w:rPr>
              <w:lastRenderedPageBreak/>
              <w:t>Serdar ÖZGÜLDÜR</w:t>
            </w:r>
          </w:p>
        </w:tc>
        <w:tc>
          <w:tcPr>
            <w:tcW w:w="1667" w:type="pct"/>
            <w:tcMar>
              <w:top w:w="0" w:type="dxa"/>
              <w:left w:w="108" w:type="dxa"/>
              <w:bottom w:w="0" w:type="dxa"/>
              <w:right w:w="108" w:type="dxa"/>
            </w:tcMar>
            <w:hideMark/>
          </w:tcPr>
          <w:p w:rsidR="00A56C11" w:rsidRPr="00A56C11" w:rsidRDefault="00A56C11" w:rsidP="00A56C11">
            <w:pPr>
              <w:spacing w:after="120"/>
              <w:jc w:val="center"/>
              <w:rPr>
                <w:color w:val="010000"/>
              </w:rPr>
            </w:pPr>
            <w:r w:rsidRPr="00A56C11">
              <w:rPr>
                <w:color w:val="010000"/>
                <w:szCs w:val="26"/>
              </w:rPr>
              <w:lastRenderedPageBreak/>
              <w:t>Üye</w:t>
            </w:r>
          </w:p>
          <w:p w:rsidR="00A56C11" w:rsidRPr="00A56C11" w:rsidRDefault="00A56C11" w:rsidP="00A56C11">
            <w:pPr>
              <w:pStyle w:val="msobodytextindent2"/>
              <w:spacing w:before="0" w:beforeAutospacing="0" w:after="120" w:afterAutospacing="0" w:line="240" w:lineRule="auto"/>
              <w:ind w:firstLine="0"/>
              <w:jc w:val="center"/>
              <w:rPr>
                <w:color w:val="010000"/>
              </w:rPr>
            </w:pPr>
            <w:r w:rsidRPr="00A56C11">
              <w:rPr>
                <w:color w:val="010000"/>
                <w:szCs w:val="26"/>
              </w:rPr>
              <w:lastRenderedPageBreak/>
              <w:t>Şevket APALAK</w:t>
            </w:r>
          </w:p>
        </w:tc>
      </w:tr>
    </w:tbl>
    <w:p w:rsidR="00A56C11" w:rsidRPr="00A56C11" w:rsidRDefault="00A56C11" w:rsidP="00A56C11">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4890"/>
        <w:gridCol w:w="4890"/>
      </w:tblGrid>
      <w:tr w:rsidR="00A56C11" w:rsidRPr="00A56C11" w:rsidTr="00A56C11">
        <w:trPr>
          <w:jc w:val="center"/>
        </w:trPr>
        <w:tc>
          <w:tcPr>
            <w:tcW w:w="2500" w:type="pct"/>
            <w:tcMar>
              <w:top w:w="0" w:type="dxa"/>
              <w:left w:w="108" w:type="dxa"/>
              <w:bottom w:w="0" w:type="dxa"/>
              <w:right w:w="108" w:type="dxa"/>
            </w:tcMar>
            <w:hideMark/>
          </w:tcPr>
          <w:p w:rsidR="00A56C11" w:rsidRPr="00A56C11" w:rsidRDefault="00A56C11" w:rsidP="00A56C11">
            <w:pPr>
              <w:spacing w:after="120"/>
              <w:jc w:val="center"/>
              <w:rPr>
                <w:color w:val="010000"/>
              </w:rPr>
            </w:pPr>
            <w:r w:rsidRPr="00A56C11">
              <w:rPr>
                <w:color w:val="010000"/>
                <w:szCs w:val="26"/>
              </w:rPr>
              <w:t>Üye</w:t>
            </w:r>
          </w:p>
          <w:p w:rsidR="00A56C11" w:rsidRPr="00A56C11" w:rsidRDefault="00A56C11" w:rsidP="00A56C11">
            <w:pPr>
              <w:pStyle w:val="msobodytextindent2"/>
              <w:spacing w:before="0" w:beforeAutospacing="0" w:after="120" w:afterAutospacing="0" w:line="240" w:lineRule="auto"/>
              <w:ind w:firstLine="0"/>
              <w:jc w:val="center"/>
              <w:rPr>
                <w:color w:val="010000"/>
              </w:rPr>
            </w:pPr>
            <w:proofErr w:type="spellStart"/>
            <w:r w:rsidRPr="00A56C11">
              <w:rPr>
                <w:color w:val="010000"/>
                <w:szCs w:val="26"/>
              </w:rPr>
              <w:t>Serruh</w:t>
            </w:r>
            <w:proofErr w:type="spellEnd"/>
            <w:r w:rsidRPr="00A56C11">
              <w:rPr>
                <w:color w:val="010000"/>
                <w:szCs w:val="26"/>
              </w:rPr>
              <w:t xml:space="preserve"> KALELİ</w:t>
            </w:r>
          </w:p>
        </w:tc>
        <w:tc>
          <w:tcPr>
            <w:tcW w:w="2500" w:type="pct"/>
            <w:tcMar>
              <w:top w:w="0" w:type="dxa"/>
              <w:left w:w="108" w:type="dxa"/>
              <w:bottom w:w="0" w:type="dxa"/>
              <w:right w:w="108" w:type="dxa"/>
            </w:tcMar>
            <w:hideMark/>
          </w:tcPr>
          <w:p w:rsidR="00A56C11" w:rsidRPr="00A56C11" w:rsidRDefault="00A56C11" w:rsidP="00A56C11">
            <w:pPr>
              <w:spacing w:after="120"/>
              <w:jc w:val="center"/>
              <w:rPr>
                <w:color w:val="010000"/>
              </w:rPr>
            </w:pPr>
            <w:r w:rsidRPr="00A56C11">
              <w:rPr>
                <w:color w:val="010000"/>
                <w:szCs w:val="26"/>
              </w:rPr>
              <w:t>Üye</w:t>
            </w:r>
          </w:p>
          <w:p w:rsidR="00A56C11" w:rsidRPr="00A56C11" w:rsidRDefault="00A56C11" w:rsidP="00A56C11">
            <w:pPr>
              <w:pStyle w:val="msobodytextindent2"/>
              <w:spacing w:before="0" w:beforeAutospacing="0" w:after="120" w:afterAutospacing="0" w:line="240" w:lineRule="auto"/>
              <w:ind w:firstLine="0"/>
              <w:jc w:val="center"/>
              <w:rPr>
                <w:color w:val="010000"/>
              </w:rPr>
            </w:pPr>
            <w:r w:rsidRPr="00A56C11">
              <w:rPr>
                <w:color w:val="010000"/>
                <w:szCs w:val="26"/>
              </w:rPr>
              <w:t>Zehra Ayla PERKTAŞ</w:t>
            </w:r>
          </w:p>
        </w:tc>
      </w:tr>
    </w:tbl>
    <w:p w:rsidR="00A56C11" w:rsidRPr="00A56C11" w:rsidRDefault="00A56C11" w:rsidP="00A56C11">
      <w:pPr>
        <w:spacing w:after="200"/>
        <w:ind w:left="283" w:right="283" w:firstLine="709"/>
        <w:jc w:val="both"/>
        <w:rPr>
          <w:rFonts w:eastAsia="Times New Roman"/>
          <w:color w:val="010000"/>
        </w:rPr>
      </w:pPr>
    </w:p>
    <w:p w:rsidR="00BC1A9A" w:rsidRPr="00A56C11" w:rsidRDefault="0081123B">
      <w:pPr>
        <w:rPr>
          <w:color w:val="010000"/>
        </w:rPr>
      </w:pPr>
    </w:p>
    <w:sectPr w:rsidR="00BC1A9A" w:rsidRPr="00A56C11" w:rsidSect="00A56C11">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1123B" w:rsidRDefault="0081123B" w:rsidP="00A56C11">
      <w:r>
        <w:separator/>
      </w:r>
    </w:p>
  </w:endnote>
  <w:endnote w:type="continuationSeparator" w:id="0">
    <w:p w:rsidR="0081123B" w:rsidRDefault="0081123B" w:rsidP="00A56C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C11" w:rsidRDefault="00A56C11" w:rsidP="00565C6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A56C11" w:rsidRDefault="00A56C11" w:rsidP="00A56C11">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C11" w:rsidRPr="00A56C11" w:rsidRDefault="00A56C11" w:rsidP="00565C62">
    <w:pPr>
      <w:pStyle w:val="AltBilgi"/>
      <w:framePr w:wrap="around" w:vAnchor="text" w:hAnchor="margin" w:xAlign="right" w:y="1"/>
      <w:rPr>
        <w:rStyle w:val="SayfaNumaras"/>
      </w:rPr>
    </w:pPr>
    <w:r w:rsidRPr="00A56C11">
      <w:rPr>
        <w:rStyle w:val="SayfaNumaras"/>
      </w:rPr>
      <w:fldChar w:fldCharType="begin"/>
    </w:r>
    <w:r w:rsidRPr="00A56C11">
      <w:rPr>
        <w:rStyle w:val="SayfaNumaras"/>
      </w:rPr>
      <w:instrText xml:space="preserve"> PAGE </w:instrText>
    </w:r>
    <w:r w:rsidRPr="00A56C11">
      <w:rPr>
        <w:rStyle w:val="SayfaNumaras"/>
      </w:rPr>
      <w:fldChar w:fldCharType="separate"/>
    </w:r>
    <w:r w:rsidRPr="00A56C11">
      <w:rPr>
        <w:rStyle w:val="SayfaNumaras"/>
        <w:noProof/>
      </w:rPr>
      <w:t>1</w:t>
    </w:r>
    <w:r w:rsidRPr="00A56C11">
      <w:rPr>
        <w:rStyle w:val="SayfaNumaras"/>
      </w:rPr>
      <w:fldChar w:fldCharType="end"/>
    </w:r>
  </w:p>
  <w:p w:rsidR="00A56C11" w:rsidRDefault="00A56C11" w:rsidP="00A56C11">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1123B" w:rsidRDefault="0081123B" w:rsidP="00A56C11">
      <w:r>
        <w:separator/>
      </w:r>
    </w:p>
  </w:footnote>
  <w:footnote w:type="continuationSeparator" w:id="0">
    <w:p w:rsidR="0081123B" w:rsidRDefault="0081123B" w:rsidP="00A56C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C11" w:rsidRPr="00A56C11" w:rsidRDefault="00A56C11" w:rsidP="00A56C11">
    <w:pPr>
      <w:pStyle w:val="stBilgi"/>
      <w:rPr>
        <w:b/>
      </w:rPr>
    </w:pPr>
    <w:r w:rsidRPr="00A56C11">
      <w:rPr>
        <w:b/>
      </w:rPr>
      <w:t>Esas Sayısı:2008/6 (Siyasî Parti Malî Denetimi)</w:t>
    </w:r>
  </w:p>
  <w:p w:rsidR="00A56C11" w:rsidRDefault="00A56C11" w:rsidP="00A56C11">
    <w:pPr>
      <w:pStyle w:val="stBilgi"/>
      <w:rPr>
        <w:b/>
      </w:rPr>
    </w:pPr>
    <w:r>
      <w:rPr>
        <w:b/>
      </w:rPr>
      <w:t>Karar Sayısı:2009/22</w:t>
    </w:r>
  </w:p>
  <w:p w:rsidR="00A56C11" w:rsidRPr="00A56C11" w:rsidRDefault="00A56C11" w:rsidP="00A56C11">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6C11"/>
    <w:rsid w:val="00041752"/>
    <w:rsid w:val="00065B42"/>
    <w:rsid w:val="000E45EB"/>
    <w:rsid w:val="000F1EDB"/>
    <w:rsid w:val="00124B66"/>
    <w:rsid w:val="00286DD9"/>
    <w:rsid w:val="00347E8D"/>
    <w:rsid w:val="00503F1E"/>
    <w:rsid w:val="0081123B"/>
    <w:rsid w:val="00821D56"/>
    <w:rsid w:val="008D57F7"/>
    <w:rsid w:val="00947847"/>
    <w:rsid w:val="00A56C11"/>
    <w:rsid w:val="00B04393"/>
    <w:rsid w:val="00B52EFE"/>
    <w:rsid w:val="00DE74CD"/>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B713CC-F037-4FC0-A433-70C0C3BF7D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56C11"/>
    <w:pPr>
      <w:spacing w:line="240" w:lineRule="auto"/>
    </w:pPr>
    <w:rPr>
      <w:rFonts w:ascii="Times New Roman" w:eastAsiaTheme="minorEastAsia" w:hAnsi="Times New Roman" w:cs="Times New Roman"/>
      <w:sz w:val="24"/>
      <w:szCs w:val="24"/>
      <w:lang w:eastAsia="tr-TR"/>
    </w:rPr>
  </w:style>
  <w:style w:type="paragraph" w:styleId="Balk1">
    <w:name w:val="heading 1"/>
    <w:basedOn w:val="Normal"/>
    <w:next w:val="Normal"/>
    <w:link w:val="Balk1Char"/>
    <w:uiPriority w:val="9"/>
    <w:qFormat/>
    <w:rsid w:val="00041752"/>
    <w:pPr>
      <w:keepNext/>
      <w:keepLines/>
      <w:spacing w:before="400" w:after="120" w:line="276" w:lineRule="auto"/>
      <w:outlineLvl w:val="0"/>
    </w:pPr>
    <w:rPr>
      <w:rFonts w:ascii="Arial" w:eastAsia="Arial" w:hAnsi="Arial" w:cs="Arial"/>
      <w:sz w:val="40"/>
      <w:szCs w:val="40"/>
      <w:lang w:eastAsia="en-US"/>
    </w:rPr>
  </w:style>
  <w:style w:type="paragraph" w:styleId="Balk2">
    <w:name w:val="heading 2"/>
    <w:basedOn w:val="Normal"/>
    <w:next w:val="Normal"/>
    <w:link w:val="Balk2Char"/>
    <w:uiPriority w:val="9"/>
    <w:semiHidden/>
    <w:unhideWhenUsed/>
    <w:qFormat/>
    <w:rsid w:val="00041752"/>
    <w:pPr>
      <w:keepNext/>
      <w:keepLines/>
      <w:spacing w:before="360" w:after="120" w:line="276" w:lineRule="auto"/>
      <w:outlineLvl w:val="1"/>
    </w:pPr>
    <w:rPr>
      <w:rFonts w:ascii="Arial" w:eastAsia="Arial" w:hAnsi="Arial" w:cs="Arial"/>
      <w:sz w:val="32"/>
      <w:szCs w:val="32"/>
      <w:lang w:eastAsia="en-US"/>
    </w:rPr>
  </w:style>
  <w:style w:type="paragraph" w:styleId="Balk3">
    <w:name w:val="heading 3"/>
    <w:basedOn w:val="Normal"/>
    <w:next w:val="Normal"/>
    <w:link w:val="Balk3Char"/>
    <w:uiPriority w:val="9"/>
    <w:semiHidden/>
    <w:unhideWhenUsed/>
    <w:qFormat/>
    <w:rsid w:val="00041752"/>
    <w:pPr>
      <w:keepNext/>
      <w:keepLines/>
      <w:spacing w:before="320" w:after="80" w:line="276" w:lineRule="auto"/>
      <w:outlineLvl w:val="2"/>
    </w:pPr>
    <w:rPr>
      <w:rFonts w:ascii="Arial" w:eastAsia="Arial" w:hAnsi="Arial" w:cs="Arial"/>
      <w:color w:val="434343"/>
      <w:sz w:val="28"/>
      <w:szCs w:val="28"/>
      <w:lang w:eastAsia="en-US"/>
    </w:rPr>
  </w:style>
  <w:style w:type="paragraph" w:styleId="Balk4">
    <w:name w:val="heading 4"/>
    <w:basedOn w:val="Normal"/>
    <w:next w:val="Normal"/>
    <w:link w:val="Balk4Char"/>
    <w:uiPriority w:val="9"/>
    <w:semiHidden/>
    <w:unhideWhenUsed/>
    <w:qFormat/>
    <w:rsid w:val="00041752"/>
    <w:pPr>
      <w:keepNext/>
      <w:keepLines/>
      <w:spacing w:before="280" w:after="80" w:line="276" w:lineRule="auto"/>
      <w:outlineLvl w:val="3"/>
    </w:pPr>
    <w:rPr>
      <w:rFonts w:ascii="Arial" w:eastAsia="Arial" w:hAnsi="Arial" w:cs="Arial"/>
      <w:color w:val="666666"/>
      <w:lang w:eastAsia="en-US"/>
    </w:rPr>
  </w:style>
  <w:style w:type="paragraph" w:styleId="Balk5">
    <w:name w:val="heading 5"/>
    <w:basedOn w:val="Normal"/>
    <w:next w:val="Normal"/>
    <w:link w:val="Balk5Char"/>
    <w:uiPriority w:val="9"/>
    <w:semiHidden/>
    <w:unhideWhenUsed/>
    <w:qFormat/>
    <w:rsid w:val="00041752"/>
    <w:pPr>
      <w:keepNext/>
      <w:keepLines/>
      <w:spacing w:before="240" w:after="80" w:line="276" w:lineRule="auto"/>
      <w:outlineLvl w:val="4"/>
    </w:pPr>
    <w:rPr>
      <w:rFonts w:ascii="Arial" w:eastAsia="Arial" w:hAnsi="Arial" w:cs="Arial"/>
      <w:color w:val="666666"/>
      <w:sz w:val="22"/>
      <w:szCs w:val="22"/>
      <w:lang w:eastAsia="en-US"/>
    </w:rPr>
  </w:style>
  <w:style w:type="paragraph" w:styleId="Balk6">
    <w:name w:val="heading 6"/>
    <w:basedOn w:val="Normal"/>
    <w:next w:val="Normal"/>
    <w:link w:val="Balk6Char"/>
    <w:uiPriority w:val="9"/>
    <w:semiHidden/>
    <w:unhideWhenUsed/>
    <w:qFormat/>
    <w:rsid w:val="00041752"/>
    <w:pPr>
      <w:keepNext/>
      <w:keepLines/>
      <w:spacing w:before="240" w:after="80" w:line="276" w:lineRule="auto"/>
      <w:outlineLvl w:val="5"/>
    </w:pPr>
    <w:rPr>
      <w:rFonts w:ascii="Arial" w:eastAsia="Arial" w:hAnsi="Arial" w:cs="Arial"/>
      <w:i/>
      <w:color w:val="666666"/>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semiHidden/>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spacing w:after="60" w:line="276" w:lineRule="auto"/>
    </w:pPr>
    <w:rPr>
      <w:rFonts w:ascii="Arial" w:eastAsia="Arial" w:hAnsi="Arial" w:cs="Arial"/>
      <w:sz w:val="52"/>
      <w:szCs w:val="52"/>
      <w:lang w:eastAsia="en-US"/>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spacing w:after="320" w:line="276" w:lineRule="auto"/>
    </w:pPr>
    <w:rPr>
      <w:rFonts w:ascii="Arial" w:eastAsia="Arial" w:hAnsi="Arial" w:cs="Arial"/>
      <w:color w:val="666666"/>
      <w:sz w:val="30"/>
      <w:szCs w:val="30"/>
      <w:lang w:eastAsia="en-US"/>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spacing w:line="276" w:lineRule="auto"/>
      <w:ind w:left="720"/>
      <w:contextualSpacing/>
    </w:pPr>
    <w:rPr>
      <w:rFonts w:ascii="Arial" w:eastAsia="Arial" w:hAnsi="Arial" w:cs="Arial"/>
      <w:sz w:val="22"/>
      <w:szCs w:val="22"/>
      <w:lang w:eastAsia="en-US"/>
    </w:rPr>
  </w:style>
  <w:style w:type="paragraph" w:customStyle="1" w:styleId="bodytextindent2">
    <w:name w:val="bodytextindent2"/>
    <w:basedOn w:val="Normal"/>
    <w:rsid w:val="00A56C11"/>
    <w:pPr>
      <w:spacing w:before="100" w:beforeAutospacing="1" w:after="100" w:afterAutospacing="1" w:line="288" w:lineRule="atLeast"/>
      <w:ind w:firstLine="720"/>
    </w:pPr>
    <w:rPr>
      <w:color w:val="000000"/>
    </w:rPr>
  </w:style>
  <w:style w:type="paragraph" w:customStyle="1" w:styleId="msobodytextindent">
    <w:name w:val="msobodytextindent"/>
    <w:basedOn w:val="Normal"/>
    <w:rsid w:val="00A56C11"/>
    <w:pPr>
      <w:spacing w:before="100" w:beforeAutospacing="1" w:after="100" w:afterAutospacing="1" w:line="288" w:lineRule="atLeast"/>
      <w:ind w:firstLine="720"/>
    </w:pPr>
    <w:rPr>
      <w:color w:val="000000"/>
    </w:rPr>
  </w:style>
  <w:style w:type="paragraph" w:customStyle="1" w:styleId="msobodytextindent2">
    <w:name w:val="msobodytextindent2"/>
    <w:basedOn w:val="Normal"/>
    <w:rsid w:val="00A56C11"/>
    <w:pPr>
      <w:spacing w:before="100" w:beforeAutospacing="1" w:after="100" w:afterAutospacing="1" w:line="288" w:lineRule="atLeast"/>
      <w:ind w:firstLine="720"/>
    </w:pPr>
    <w:rPr>
      <w:color w:val="000000"/>
    </w:rPr>
  </w:style>
  <w:style w:type="paragraph" w:styleId="stBilgi">
    <w:name w:val="header"/>
    <w:basedOn w:val="Normal"/>
    <w:link w:val="stBilgiChar"/>
    <w:uiPriority w:val="99"/>
    <w:unhideWhenUsed/>
    <w:rsid w:val="00A56C11"/>
    <w:pPr>
      <w:tabs>
        <w:tab w:val="center" w:pos="4536"/>
        <w:tab w:val="right" w:pos="9072"/>
      </w:tabs>
    </w:pPr>
  </w:style>
  <w:style w:type="character" w:customStyle="1" w:styleId="stBilgiChar">
    <w:name w:val="Üst Bilgi Char"/>
    <w:basedOn w:val="VarsaylanParagrafYazTipi"/>
    <w:link w:val="stBilgi"/>
    <w:uiPriority w:val="99"/>
    <w:rsid w:val="00A56C11"/>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A56C11"/>
    <w:pPr>
      <w:tabs>
        <w:tab w:val="center" w:pos="4536"/>
        <w:tab w:val="right" w:pos="9072"/>
      </w:tabs>
    </w:pPr>
  </w:style>
  <w:style w:type="character" w:customStyle="1" w:styleId="AltBilgiChar">
    <w:name w:val="Alt Bilgi Char"/>
    <w:basedOn w:val="VarsaylanParagrafYazTipi"/>
    <w:link w:val="AltBilgi"/>
    <w:uiPriority w:val="99"/>
    <w:rsid w:val="00A56C11"/>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A56C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700</Words>
  <Characters>3995</Characters>
  <Application>Microsoft Office Word</Application>
  <DocSecurity>0</DocSecurity>
  <Lines>33</Lines>
  <Paragraphs>9</Paragraphs>
  <ScaleCrop>false</ScaleCrop>
  <Company/>
  <LinksUpToDate>false</LinksUpToDate>
  <CharactersWithSpaces>4686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2020-06-15T11:33:00Z</dcterms:created>
  <dcterms:modified xsi:type="dcterms:W3CDTF">2020-06-15T11:34:00Z</dcterms:modified>
</cp:coreProperties>
</file>