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84380" w:rsidRDefault="00684380" w:rsidP="00684380">
      <w:pPr>
        <w:spacing w:after="200"/>
        <w:ind w:left="283" w:right="283"/>
        <w:jc w:val="center"/>
        <w:rPr>
          <w:b/>
          <w:bCs/>
          <w:caps/>
          <w:color w:val="010000"/>
          <w:szCs w:val="26"/>
        </w:rPr>
      </w:pPr>
      <w:r w:rsidRPr="00684380">
        <w:rPr>
          <w:b/>
          <w:bCs/>
          <w:caps/>
          <w:color w:val="010000"/>
          <w:szCs w:val="26"/>
        </w:rPr>
        <w:t>ANAYASA MAHKEMESİ KARARI</w:t>
      </w:r>
    </w:p>
    <w:p w:rsidR="00684380" w:rsidRPr="00684380" w:rsidRDefault="00684380" w:rsidP="00684380">
      <w:pPr>
        <w:spacing w:after="200"/>
        <w:ind w:left="283" w:right="283" w:firstLine="709"/>
        <w:jc w:val="center"/>
        <w:rPr>
          <w:b/>
          <w:caps/>
          <w:color w:val="010000"/>
        </w:rPr>
      </w:pPr>
    </w:p>
    <w:p w:rsidR="00684380" w:rsidRDefault="00684380" w:rsidP="00684380">
      <w:pPr>
        <w:rPr>
          <w:b/>
          <w:bCs/>
          <w:color w:val="010000"/>
          <w:szCs w:val="26"/>
        </w:rPr>
      </w:pPr>
      <w:r>
        <w:rPr>
          <w:b/>
          <w:bCs/>
          <w:color w:val="010000"/>
          <w:szCs w:val="26"/>
        </w:rPr>
        <w:t>Esas Sayısı:2006/14 (Siyasî Parti Malî Denetimi)</w:t>
      </w:r>
    </w:p>
    <w:p w:rsidR="00684380" w:rsidRDefault="00684380" w:rsidP="00684380">
      <w:pPr>
        <w:rPr>
          <w:b/>
          <w:color w:val="010000"/>
        </w:rPr>
      </w:pPr>
      <w:r>
        <w:rPr>
          <w:b/>
          <w:color w:val="010000"/>
        </w:rPr>
        <w:t>Karar Sayısı:2008/3</w:t>
      </w:r>
    </w:p>
    <w:p w:rsidR="00684380" w:rsidRDefault="00684380" w:rsidP="00684380">
      <w:pPr>
        <w:rPr>
          <w:b/>
          <w:color w:val="010000"/>
        </w:rPr>
      </w:pPr>
      <w:r>
        <w:rPr>
          <w:b/>
          <w:color w:val="010000"/>
        </w:rPr>
        <w:t>Karar Günü:9.1.2008</w:t>
      </w:r>
    </w:p>
    <w:p w:rsidR="00684380" w:rsidRDefault="00684380" w:rsidP="00684380">
      <w:pPr>
        <w:rPr>
          <w:b/>
          <w:color w:val="010000"/>
        </w:rPr>
      </w:pPr>
      <w:r>
        <w:rPr>
          <w:b/>
          <w:color w:val="010000"/>
        </w:rPr>
        <w:t>R.G. Tarih-Sayı:23.01.2008-26765</w:t>
      </w:r>
    </w:p>
    <w:p w:rsidR="00684380" w:rsidRPr="00684380" w:rsidRDefault="00684380" w:rsidP="00684380">
      <w:pPr>
        <w:rPr>
          <w:b/>
          <w:color w:val="010000"/>
        </w:rPr>
      </w:pPr>
    </w:p>
    <w:p w:rsidR="00684380" w:rsidRPr="00684380" w:rsidRDefault="00684380" w:rsidP="00684380">
      <w:pPr>
        <w:spacing w:after="200"/>
        <w:ind w:left="283" w:right="283" w:firstLine="709"/>
        <w:jc w:val="both"/>
        <w:rPr>
          <w:color w:val="010000"/>
        </w:rPr>
      </w:pPr>
      <w:r w:rsidRPr="00684380">
        <w:rPr>
          <w:b/>
          <w:bCs/>
          <w:color w:val="010000"/>
          <w:szCs w:val="26"/>
        </w:rPr>
        <w:t>I- MALİ DENETİMİN KONUSU</w:t>
      </w:r>
    </w:p>
    <w:p w:rsidR="00684380" w:rsidRPr="00684380" w:rsidRDefault="00684380" w:rsidP="00684380">
      <w:pPr>
        <w:spacing w:after="200"/>
        <w:ind w:left="283" w:right="283" w:firstLine="709"/>
        <w:jc w:val="both"/>
        <w:rPr>
          <w:color w:val="010000"/>
        </w:rPr>
      </w:pPr>
      <w:r w:rsidRPr="00684380">
        <w:rPr>
          <w:color w:val="010000"/>
          <w:szCs w:val="26"/>
        </w:rPr>
        <w:t xml:space="preserve">Halkın Kurtuluş Partisi'nin 2005 yılı </w:t>
      </w:r>
      <w:proofErr w:type="spellStart"/>
      <w:r w:rsidRPr="00684380">
        <w:rPr>
          <w:color w:val="010000"/>
          <w:szCs w:val="26"/>
        </w:rPr>
        <w:t>kesinhesabının</w:t>
      </w:r>
      <w:proofErr w:type="spellEnd"/>
      <w:r w:rsidRPr="00684380">
        <w:rPr>
          <w:color w:val="010000"/>
          <w:szCs w:val="26"/>
        </w:rPr>
        <w:t xml:space="preserve"> incelenmesidir.</w:t>
      </w:r>
    </w:p>
    <w:p w:rsidR="00684380" w:rsidRPr="00684380" w:rsidRDefault="00684380" w:rsidP="00684380">
      <w:pPr>
        <w:spacing w:after="200"/>
        <w:ind w:left="283" w:right="283" w:firstLine="709"/>
        <w:jc w:val="both"/>
        <w:rPr>
          <w:color w:val="010000"/>
        </w:rPr>
      </w:pPr>
      <w:r w:rsidRPr="00684380">
        <w:rPr>
          <w:b/>
          <w:bCs/>
          <w:color w:val="010000"/>
          <w:szCs w:val="26"/>
        </w:rPr>
        <w:t>II- İLK İNCELEME</w:t>
      </w:r>
    </w:p>
    <w:p w:rsidR="00684380" w:rsidRPr="00684380" w:rsidRDefault="00684380" w:rsidP="00684380">
      <w:pPr>
        <w:spacing w:after="200"/>
        <w:ind w:left="283" w:right="283" w:firstLine="709"/>
        <w:jc w:val="both"/>
        <w:rPr>
          <w:color w:val="010000"/>
        </w:rPr>
      </w:pPr>
      <w:r w:rsidRPr="00684380">
        <w:rPr>
          <w:color w:val="010000"/>
          <w:szCs w:val="26"/>
        </w:rPr>
        <w:t xml:space="preserve">Anayasa Mahkemesi İçtüzüğü'nün 16. maddesi uyarınca, Tülay TUĞCU, Haşim KILIÇ, </w:t>
      </w:r>
      <w:proofErr w:type="spellStart"/>
      <w:r w:rsidRPr="00684380">
        <w:rPr>
          <w:color w:val="010000"/>
          <w:szCs w:val="26"/>
        </w:rPr>
        <w:t>Sacit</w:t>
      </w:r>
      <w:proofErr w:type="spellEnd"/>
      <w:r w:rsidRPr="00684380">
        <w:rPr>
          <w:color w:val="010000"/>
          <w:szCs w:val="26"/>
        </w:rPr>
        <w:t xml:space="preserve"> ADALI, Fulya KANTARCIOĞLU, Ahmet AKYALÇIN, Mehmet ERTEN, Mustafa YILDIRIM, A. Necmi ÖZLER, Şevket APALAK, </w:t>
      </w:r>
      <w:proofErr w:type="spellStart"/>
      <w:r w:rsidRPr="00684380">
        <w:rPr>
          <w:color w:val="010000"/>
          <w:szCs w:val="26"/>
        </w:rPr>
        <w:t>Serruh</w:t>
      </w:r>
      <w:proofErr w:type="spellEnd"/>
      <w:r w:rsidRPr="00684380">
        <w:rPr>
          <w:color w:val="010000"/>
          <w:szCs w:val="26"/>
        </w:rPr>
        <w:t xml:space="preserve"> KALELİ ve Osman </w:t>
      </w:r>
      <w:proofErr w:type="spellStart"/>
      <w:r w:rsidRPr="00684380">
        <w:rPr>
          <w:color w:val="010000"/>
          <w:szCs w:val="26"/>
        </w:rPr>
        <w:t>Alifeyyaz</w:t>
      </w:r>
      <w:proofErr w:type="spellEnd"/>
      <w:r w:rsidRPr="00684380">
        <w:rPr>
          <w:color w:val="010000"/>
          <w:szCs w:val="26"/>
        </w:rPr>
        <w:t xml:space="preserve"> </w:t>
      </w:r>
      <w:proofErr w:type="spellStart"/>
      <w:r w:rsidRPr="00684380">
        <w:rPr>
          <w:color w:val="010000"/>
          <w:szCs w:val="26"/>
        </w:rPr>
        <w:t>PAKSÜT'ün</w:t>
      </w:r>
      <w:proofErr w:type="spellEnd"/>
      <w:r w:rsidRPr="00684380">
        <w:rPr>
          <w:color w:val="010000"/>
          <w:szCs w:val="26"/>
        </w:rPr>
        <w:t xml:space="preserve"> katılımıyla 27.2.2007 gününde yapılan ilk inceleme toplantısında;</w:t>
      </w:r>
    </w:p>
    <w:p w:rsidR="00684380" w:rsidRPr="00684380" w:rsidRDefault="00684380" w:rsidP="00684380">
      <w:pPr>
        <w:spacing w:after="200"/>
        <w:ind w:left="283" w:right="283" w:firstLine="709"/>
        <w:jc w:val="both"/>
        <w:rPr>
          <w:color w:val="010000"/>
        </w:rPr>
      </w:pPr>
      <w:r w:rsidRPr="00684380">
        <w:rPr>
          <w:color w:val="010000"/>
          <w:szCs w:val="26"/>
        </w:rPr>
        <w:t xml:space="preserve">Halkın Kurtuluş Partisi'nin 2005 yılı </w:t>
      </w:r>
      <w:proofErr w:type="spellStart"/>
      <w:r w:rsidRPr="00684380">
        <w:rPr>
          <w:color w:val="010000"/>
          <w:szCs w:val="26"/>
        </w:rPr>
        <w:t>kesinhesabının</w:t>
      </w:r>
      <w:proofErr w:type="spellEnd"/>
      <w:r w:rsidRPr="00684380">
        <w:rPr>
          <w:color w:val="010000"/>
          <w:szCs w:val="26"/>
        </w:rPr>
        <w:t xml:space="preserve"> incelenmesi sonucunda; 'Dosyada eksiklik bulunmadığından işin esasının incelenmesine oybirliğiyle' karar verilmiştir.</w:t>
      </w:r>
    </w:p>
    <w:p w:rsidR="00684380" w:rsidRPr="00684380" w:rsidRDefault="00684380" w:rsidP="00684380">
      <w:pPr>
        <w:spacing w:after="200"/>
        <w:ind w:left="283" w:right="283" w:firstLine="709"/>
        <w:jc w:val="both"/>
        <w:rPr>
          <w:color w:val="010000"/>
        </w:rPr>
      </w:pPr>
      <w:r w:rsidRPr="00684380">
        <w:rPr>
          <w:b/>
          <w:bCs/>
          <w:color w:val="010000"/>
          <w:szCs w:val="26"/>
        </w:rPr>
        <w:t>III- ESASIN İNCELENMESİ</w:t>
      </w:r>
    </w:p>
    <w:p w:rsidR="00684380" w:rsidRPr="00684380" w:rsidRDefault="00684380" w:rsidP="00684380">
      <w:pPr>
        <w:spacing w:after="200"/>
        <w:ind w:left="283" w:right="283" w:firstLine="709"/>
        <w:jc w:val="both"/>
        <w:rPr>
          <w:color w:val="010000"/>
        </w:rPr>
      </w:pPr>
      <w:r w:rsidRPr="00684380">
        <w:rPr>
          <w:color w:val="010000"/>
          <w:szCs w:val="26"/>
        </w:rPr>
        <w:t xml:space="preserve">Parti'nin Anayasa Mahkemesi'ne verdiği 2005 yılı </w:t>
      </w:r>
      <w:proofErr w:type="spellStart"/>
      <w:r w:rsidRPr="00684380">
        <w:rPr>
          <w:color w:val="010000"/>
          <w:szCs w:val="26"/>
        </w:rPr>
        <w:t>kesinhesap</w:t>
      </w:r>
      <w:proofErr w:type="spellEnd"/>
      <w:r w:rsidRPr="00684380">
        <w:rPr>
          <w:color w:val="010000"/>
          <w:szCs w:val="26"/>
        </w:rPr>
        <w:t xml:space="preserve"> çizelgeleri ile dayanağını oluşturan defter ve belgeler üzerinde yapılan inceleme sonuçlarını içeren esas inceleme raporu, Anayasa ve 2949 sayılı Anayasa Mahkemesinin Kuruluşu ve Yargılama Usulleri Hakkında Kanun ile 2820 sayılı Siyasi Partiler Kanunu'nun ilgili kuralları, bunların gerekçeleri ve diğer yasama belgeleri okunup incelendikten sonra gereği görüşülüp düşünüldü:</w:t>
      </w:r>
    </w:p>
    <w:p w:rsidR="00684380" w:rsidRPr="00684380" w:rsidRDefault="00684380" w:rsidP="00684380">
      <w:pPr>
        <w:spacing w:after="200"/>
        <w:ind w:left="283" w:right="283" w:firstLine="709"/>
        <w:jc w:val="both"/>
        <w:rPr>
          <w:color w:val="010000"/>
        </w:rPr>
      </w:pPr>
      <w:r w:rsidRPr="00684380">
        <w:rPr>
          <w:color w:val="010000"/>
          <w:szCs w:val="26"/>
        </w:rPr>
        <w:t>Denetimin maddi öğelerini oluşturan defter ve belgelerde Halkın Kurtuluş Partisi'nin Genel Merkezi ile il örgütlerinin 2005 yılı gelirlerinin 16.667,00 YTL, giderlerinin 16.301,56 YTL ve 2006 yılına devreden nakit mevcudunun 365,44 YTL olduğu, gelir toplamı ile gider ve nakit devir rakamlarının toplamının birbirine denk olduğu görülmüştür.</w:t>
      </w:r>
    </w:p>
    <w:p w:rsidR="00684380" w:rsidRPr="00684380" w:rsidRDefault="00684380" w:rsidP="00684380">
      <w:pPr>
        <w:spacing w:after="200"/>
        <w:ind w:left="283" w:right="283" w:firstLine="709"/>
        <w:jc w:val="both"/>
        <w:rPr>
          <w:color w:val="010000"/>
        </w:rPr>
      </w:pPr>
      <w:r w:rsidRPr="00684380">
        <w:rPr>
          <w:b/>
          <w:bCs/>
          <w:color w:val="010000"/>
          <w:szCs w:val="26"/>
        </w:rPr>
        <w:t>A-</w:t>
      </w:r>
      <w:r w:rsidRPr="00684380">
        <w:rPr>
          <w:color w:val="010000"/>
          <w:szCs w:val="26"/>
        </w:rPr>
        <w:t xml:space="preserve"> </w:t>
      </w:r>
      <w:r w:rsidRPr="00684380">
        <w:rPr>
          <w:b/>
          <w:bCs/>
          <w:color w:val="010000"/>
          <w:szCs w:val="26"/>
        </w:rPr>
        <w:t>Gelirlerin İncelenmesi</w:t>
      </w:r>
    </w:p>
    <w:p w:rsidR="00684380" w:rsidRPr="00684380" w:rsidRDefault="00684380" w:rsidP="00684380">
      <w:pPr>
        <w:spacing w:after="200"/>
        <w:ind w:left="283" w:right="283" w:firstLine="709"/>
        <w:jc w:val="both"/>
        <w:rPr>
          <w:color w:val="010000"/>
        </w:rPr>
      </w:pPr>
      <w:r w:rsidRPr="00684380">
        <w:rPr>
          <w:b/>
          <w:bCs/>
          <w:color w:val="010000"/>
          <w:szCs w:val="26"/>
        </w:rPr>
        <w:t>1- Genel Merkez Gelirleri</w:t>
      </w:r>
    </w:p>
    <w:p w:rsidR="00684380" w:rsidRPr="00684380" w:rsidRDefault="00684380" w:rsidP="00684380">
      <w:pPr>
        <w:spacing w:after="200"/>
        <w:ind w:left="283" w:right="283" w:firstLine="709"/>
        <w:jc w:val="both"/>
        <w:rPr>
          <w:color w:val="010000"/>
        </w:rPr>
      </w:pPr>
      <w:r w:rsidRPr="00684380">
        <w:rPr>
          <w:color w:val="010000"/>
          <w:szCs w:val="26"/>
        </w:rPr>
        <w:t>Parti Genel Merkezi gelirleri 6.239,00 YTL olarak gösterilmiş olup, tamamı bağış gelirlerinden oluşmaktadır.</w:t>
      </w:r>
    </w:p>
    <w:p w:rsidR="00684380" w:rsidRPr="00684380" w:rsidRDefault="00684380" w:rsidP="00684380">
      <w:pPr>
        <w:spacing w:after="200"/>
        <w:ind w:left="283" w:right="283" w:firstLine="709"/>
        <w:jc w:val="both"/>
        <w:rPr>
          <w:color w:val="010000"/>
        </w:rPr>
      </w:pPr>
      <w:r w:rsidRPr="00684380">
        <w:rPr>
          <w:color w:val="010000"/>
          <w:szCs w:val="26"/>
        </w:rPr>
        <w:t>Genel Merkezin defter kayıtları ve gelir belgeleri üzerinde yapılan incelemede, gelirlerinin 2820 sayılı Yasa'ya uygun olarak sağlandığı sonucuna varılmıştır.</w:t>
      </w:r>
    </w:p>
    <w:p w:rsidR="00684380" w:rsidRPr="00684380" w:rsidRDefault="00684380" w:rsidP="00684380">
      <w:pPr>
        <w:spacing w:after="200"/>
        <w:ind w:left="283" w:right="283" w:firstLine="709"/>
        <w:jc w:val="both"/>
        <w:rPr>
          <w:color w:val="010000"/>
        </w:rPr>
      </w:pPr>
      <w:r w:rsidRPr="00684380">
        <w:rPr>
          <w:b/>
          <w:bCs/>
          <w:color w:val="010000"/>
          <w:szCs w:val="26"/>
        </w:rPr>
        <w:t>2- İl Örgütleri Gelirleri</w:t>
      </w:r>
    </w:p>
    <w:p w:rsidR="00684380" w:rsidRPr="00684380" w:rsidRDefault="00684380" w:rsidP="00684380">
      <w:pPr>
        <w:spacing w:after="200"/>
        <w:ind w:left="283" w:right="283" w:firstLine="709"/>
        <w:jc w:val="both"/>
        <w:rPr>
          <w:color w:val="010000"/>
        </w:rPr>
      </w:pPr>
      <w:r w:rsidRPr="00684380">
        <w:rPr>
          <w:color w:val="010000"/>
          <w:szCs w:val="26"/>
        </w:rPr>
        <w:t>Parti'nin il örgütleri gelirleri 10.428,00 YTL olarak gösterilmiştir.</w:t>
      </w:r>
    </w:p>
    <w:p w:rsidR="00684380" w:rsidRPr="00684380" w:rsidRDefault="00684380" w:rsidP="00684380">
      <w:pPr>
        <w:spacing w:after="200"/>
        <w:ind w:left="283" w:right="283" w:firstLine="709"/>
        <w:jc w:val="both"/>
        <w:rPr>
          <w:color w:val="010000"/>
        </w:rPr>
      </w:pPr>
      <w:r w:rsidRPr="00684380">
        <w:rPr>
          <w:color w:val="010000"/>
          <w:szCs w:val="26"/>
        </w:rPr>
        <w:t>Bunun 1.745,00 YTL.si aidat gelirleri ve 8.683,00 YTL.si bağış gelirlerinden oluşmaktadır.</w:t>
      </w:r>
    </w:p>
    <w:p w:rsidR="00684380" w:rsidRPr="00684380" w:rsidRDefault="00684380" w:rsidP="00684380">
      <w:pPr>
        <w:spacing w:after="200"/>
        <w:ind w:left="283" w:right="283" w:firstLine="709"/>
        <w:jc w:val="both"/>
        <w:rPr>
          <w:color w:val="010000"/>
        </w:rPr>
      </w:pPr>
      <w:r w:rsidRPr="00684380">
        <w:rPr>
          <w:color w:val="010000"/>
          <w:szCs w:val="26"/>
        </w:rPr>
        <w:t xml:space="preserve">İl örgütlerinin </w:t>
      </w:r>
      <w:proofErr w:type="spellStart"/>
      <w:r w:rsidRPr="00684380">
        <w:rPr>
          <w:color w:val="010000"/>
          <w:szCs w:val="26"/>
        </w:rPr>
        <w:t>kesinhesap</w:t>
      </w:r>
      <w:proofErr w:type="spellEnd"/>
      <w:r w:rsidRPr="00684380">
        <w:rPr>
          <w:color w:val="010000"/>
          <w:szCs w:val="26"/>
        </w:rPr>
        <w:t xml:space="preserve"> çizelgelerinin gelir bölümünde yapılan incelemede, gelirlerin 2820 sayılı Yasa'ya uygun olduğu sonucuna varılmıştır.</w:t>
      </w:r>
    </w:p>
    <w:p w:rsidR="00684380" w:rsidRPr="00684380" w:rsidRDefault="00684380" w:rsidP="00684380">
      <w:pPr>
        <w:spacing w:after="200"/>
        <w:ind w:left="283" w:right="283" w:firstLine="709"/>
        <w:jc w:val="both"/>
        <w:rPr>
          <w:color w:val="010000"/>
        </w:rPr>
      </w:pPr>
      <w:r w:rsidRPr="00684380">
        <w:rPr>
          <w:b/>
          <w:bCs/>
          <w:color w:val="010000"/>
          <w:szCs w:val="26"/>
        </w:rPr>
        <w:lastRenderedPageBreak/>
        <w:t>B- Giderlerin İncelenmesi</w:t>
      </w:r>
    </w:p>
    <w:p w:rsidR="00684380" w:rsidRPr="00684380" w:rsidRDefault="00684380" w:rsidP="00684380">
      <w:pPr>
        <w:spacing w:after="200"/>
        <w:ind w:left="283" w:right="283" w:firstLine="709"/>
        <w:jc w:val="both"/>
        <w:rPr>
          <w:color w:val="010000"/>
        </w:rPr>
      </w:pPr>
      <w:r w:rsidRPr="00684380">
        <w:rPr>
          <w:b/>
          <w:bCs/>
          <w:color w:val="010000"/>
          <w:szCs w:val="26"/>
        </w:rPr>
        <w:t>1- Genel Merkez Giderleri</w:t>
      </w:r>
    </w:p>
    <w:p w:rsidR="00684380" w:rsidRPr="00684380" w:rsidRDefault="00684380" w:rsidP="00684380">
      <w:pPr>
        <w:spacing w:after="200"/>
        <w:ind w:left="283" w:right="283" w:firstLine="709"/>
        <w:jc w:val="both"/>
        <w:rPr>
          <w:color w:val="010000"/>
        </w:rPr>
      </w:pPr>
      <w:r w:rsidRPr="00684380">
        <w:rPr>
          <w:color w:val="010000"/>
          <w:szCs w:val="26"/>
        </w:rPr>
        <w:t>Parti Genel Merkezi giderleri 6.131,58 YTL olarak gösterilmiştir.</w:t>
      </w:r>
    </w:p>
    <w:p w:rsidR="00684380" w:rsidRPr="00684380" w:rsidRDefault="00684380" w:rsidP="00684380">
      <w:pPr>
        <w:spacing w:after="200"/>
        <w:ind w:left="283" w:right="283" w:firstLine="709"/>
        <w:jc w:val="both"/>
        <w:rPr>
          <w:color w:val="010000"/>
        </w:rPr>
      </w:pPr>
      <w:r w:rsidRPr="00684380">
        <w:rPr>
          <w:color w:val="010000"/>
          <w:szCs w:val="26"/>
        </w:rPr>
        <w:t>Bunun 4.400,00 YTL.si kira ve bina giderleri, 27,33 YTL.si kargo giderleri ve 1.704,25 YTL.si ise genel giderlerden oluşmaktadır.</w:t>
      </w:r>
    </w:p>
    <w:p w:rsidR="00684380" w:rsidRPr="00684380" w:rsidRDefault="00684380" w:rsidP="00684380">
      <w:pPr>
        <w:spacing w:after="200"/>
        <w:ind w:left="283" w:right="283" w:firstLine="709"/>
        <w:jc w:val="both"/>
        <w:rPr>
          <w:color w:val="010000"/>
        </w:rPr>
      </w:pPr>
      <w:r w:rsidRPr="00684380">
        <w:rPr>
          <w:color w:val="010000"/>
          <w:szCs w:val="26"/>
        </w:rPr>
        <w:t xml:space="preserve">Parti Genel Merkezi'nin 2006 yılına devreden nakit mevcudu 107,42 YTL. </w:t>
      </w:r>
      <w:proofErr w:type="spellStart"/>
      <w:proofErr w:type="gramStart"/>
      <w:r w:rsidRPr="00684380">
        <w:rPr>
          <w:color w:val="010000"/>
          <w:szCs w:val="26"/>
        </w:rPr>
        <w:t>dir</w:t>
      </w:r>
      <w:proofErr w:type="spellEnd"/>
      <w:proofErr w:type="gramEnd"/>
      <w:r w:rsidRPr="00684380">
        <w:rPr>
          <w:color w:val="010000"/>
          <w:szCs w:val="26"/>
        </w:rPr>
        <w:t>.</w:t>
      </w:r>
    </w:p>
    <w:p w:rsidR="00684380" w:rsidRPr="00684380" w:rsidRDefault="00684380" w:rsidP="00684380">
      <w:pPr>
        <w:spacing w:after="200"/>
        <w:ind w:left="283" w:right="283" w:firstLine="709"/>
        <w:jc w:val="both"/>
        <w:rPr>
          <w:color w:val="010000"/>
        </w:rPr>
      </w:pPr>
      <w:r w:rsidRPr="00684380">
        <w:rPr>
          <w:color w:val="010000"/>
          <w:szCs w:val="26"/>
        </w:rPr>
        <w:t>Genel Merkezin defter kayıtları ve gider belgeleri üzerinde yapılan incelemede, giderlerin 2820 sayılı Yasa'ya uygun olarak gerçekleştirildiği sonucuna varılmıştır.</w:t>
      </w:r>
    </w:p>
    <w:p w:rsidR="00684380" w:rsidRPr="00684380" w:rsidRDefault="00684380" w:rsidP="00684380">
      <w:pPr>
        <w:spacing w:after="200"/>
        <w:ind w:left="283" w:right="283" w:firstLine="709"/>
        <w:jc w:val="both"/>
        <w:rPr>
          <w:color w:val="010000"/>
        </w:rPr>
      </w:pPr>
      <w:r w:rsidRPr="00684380">
        <w:rPr>
          <w:b/>
          <w:bCs/>
          <w:color w:val="010000"/>
          <w:szCs w:val="26"/>
        </w:rPr>
        <w:t>2- İl Örgütleri Giderleri</w:t>
      </w:r>
    </w:p>
    <w:p w:rsidR="00684380" w:rsidRPr="00684380" w:rsidRDefault="00684380" w:rsidP="00684380">
      <w:pPr>
        <w:spacing w:after="200"/>
        <w:ind w:left="283" w:right="283" w:firstLine="709"/>
        <w:jc w:val="both"/>
        <w:rPr>
          <w:color w:val="010000"/>
        </w:rPr>
      </w:pPr>
      <w:r w:rsidRPr="00684380">
        <w:rPr>
          <w:color w:val="010000"/>
          <w:szCs w:val="26"/>
        </w:rPr>
        <w:t>Parti il örgütlerinin giderleri 10.169,98 YTL olarak gösterilmiş olup, bunun tamamı büro genel giderlerinden oluşmaktadır.</w:t>
      </w:r>
    </w:p>
    <w:p w:rsidR="00684380" w:rsidRPr="00684380" w:rsidRDefault="00684380" w:rsidP="00684380">
      <w:pPr>
        <w:spacing w:after="200"/>
        <w:ind w:left="283" w:right="283" w:firstLine="709"/>
        <w:jc w:val="both"/>
        <w:rPr>
          <w:color w:val="010000"/>
        </w:rPr>
      </w:pPr>
      <w:r w:rsidRPr="00684380">
        <w:rPr>
          <w:color w:val="010000"/>
          <w:szCs w:val="26"/>
        </w:rPr>
        <w:t xml:space="preserve">Parti'nin il örgütlerinin 2005 yılı gelirleri ve giderleri arasındaki 258,02 </w:t>
      </w:r>
      <w:proofErr w:type="spellStart"/>
      <w:r w:rsidRPr="00684380">
        <w:rPr>
          <w:color w:val="010000"/>
          <w:szCs w:val="26"/>
        </w:rPr>
        <w:t>YTL.lik</w:t>
      </w:r>
      <w:proofErr w:type="spellEnd"/>
      <w:r w:rsidRPr="00684380">
        <w:rPr>
          <w:color w:val="010000"/>
          <w:szCs w:val="26"/>
        </w:rPr>
        <w:t xml:space="preserve"> fark nakit mevcudu olarak 2006 yılına devretmiştir.</w:t>
      </w:r>
    </w:p>
    <w:p w:rsidR="00684380" w:rsidRPr="00684380" w:rsidRDefault="00684380" w:rsidP="00684380">
      <w:pPr>
        <w:spacing w:after="200"/>
        <w:ind w:left="283" w:right="283" w:firstLine="709"/>
        <w:jc w:val="both"/>
        <w:rPr>
          <w:color w:val="010000"/>
        </w:rPr>
      </w:pPr>
      <w:r w:rsidRPr="00684380">
        <w:rPr>
          <w:color w:val="010000"/>
          <w:szCs w:val="26"/>
        </w:rPr>
        <w:t xml:space="preserve">İl örgütleri </w:t>
      </w:r>
      <w:proofErr w:type="spellStart"/>
      <w:r w:rsidRPr="00684380">
        <w:rPr>
          <w:color w:val="010000"/>
          <w:szCs w:val="26"/>
        </w:rPr>
        <w:t>kesinhesap</w:t>
      </w:r>
      <w:proofErr w:type="spellEnd"/>
      <w:r w:rsidRPr="00684380">
        <w:rPr>
          <w:color w:val="010000"/>
          <w:szCs w:val="26"/>
        </w:rPr>
        <w:t xml:space="preserve"> çizelgelerinin gider bölümleri üzerinde yapılan incelemede, giderlerin 2820 sayılı Yasa'ya uygun olduğu sonucuna varılmıştır.</w:t>
      </w:r>
    </w:p>
    <w:p w:rsidR="00684380" w:rsidRPr="00684380" w:rsidRDefault="00684380" w:rsidP="00684380">
      <w:pPr>
        <w:spacing w:after="200"/>
        <w:ind w:left="283" w:right="283" w:firstLine="709"/>
        <w:jc w:val="both"/>
        <w:rPr>
          <w:color w:val="010000"/>
        </w:rPr>
      </w:pPr>
      <w:r w:rsidRPr="00684380">
        <w:rPr>
          <w:b/>
          <w:bCs/>
          <w:color w:val="010000"/>
          <w:szCs w:val="26"/>
        </w:rPr>
        <w:t>C- Parti Malları</w:t>
      </w:r>
    </w:p>
    <w:p w:rsidR="00684380" w:rsidRPr="00684380" w:rsidRDefault="00684380" w:rsidP="00684380">
      <w:pPr>
        <w:spacing w:after="200"/>
        <w:ind w:left="283" w:right="283" w:firstLine="709"/>
        <w:jc w:val="both"/>
        <w:rPr>
          <w:color w:val="010000"/>
        </w:rPr>
      </w:pPr>
      <w:r w:rsidRPr="00684380">
        <w:rPr>
          <w:color w:val="010000"/>
          <w:szCs w:val="26"/>
        </w:rPr>
        <w:t xml:space="preserve">Halkın Kurtuluş Partisi'nin 2005 yılı defter ve belgeleri üzerinde yapılan incelemede, Parti'nin 2005 yılında herhangi bir taşınmaz mal ve değeri yüz </w:t>
      </w:r>
      <w:proofErr w:type="spellStart"/>
      <w:r w:rsidRPr="00684380">
        <w:rPr>
          <w:color w:val="010000"/>
          <w:szCs w:val="26"/>
        </w:rPr>
        <w:t>YTL.yi</w:t>
      </w:r>
      <w:proofErr w:type="spellEnd"/>
      <w:r w:rsidRPr="00684380">
        <w:rPr>
          <w:color w:val="010000"/>
          <w:szCs w:val="26"/>
        </w:rPr>
        <w:t xml:space="preserve"> aşan taşınır mal ve menkul kıymet ediniminin olmadığı anlaşılmıştır.</w:t>
      </w:r>
    </w:p>
    <w:p w:rsidR="00684380" w:rsidRPr="00684380" w:rsidRDefault="00684380" w:rsidP="00684380">
      <w:pPr>
        <w:spacing w:after="200"/>
        <w:ind w:left="283" w:right="283" w:firstLine="709"/>
        <w:jc w:val="both"/>
        <w:rPr>
          <w:color w:val="010000"/>
        </w:rPr>
      </w:pPr>
      <w:r w:rsidRPr="00684380">
        <w:rPr>
          <w:b/>
          <w:bCs/>
          <w:color w:val="010000"/>
          <w:szCs w:val="26"/>
        </w:rPr>
        <w:t>IV- SONUÇ</w:t>
      </w:r>
    </w:p>
    <w:p w:rsidR="00684380" w:rsidRPr="00684380" w:rsidRDefault="00684380" w:rsidP="00684380">
      <w:pPr>
        <w:spacing w:after="200"/>
        <w:ind w:left="283" w:right="283" w:firstLine="709"/>
        <w:jc w:val="both"/>
        <w:rPr>
          <w:color w:val="010000"/>
        </w:rPr>
      </w:pPr>
      <w:r w:rsidRPr="00684380">
        <w:rPr>
          <w:color w:val="010000"/>
          <w:szCs w:val="26"/>
        </w:rPr>
        <w:t xml:space="preserve">Halkın Kurtuluş Partisi'nin 2005 yılı </w:t>
      </w:r>
      <w:proofErr w:type="spellStart"/>
      <w:r w:rsidRPr="00684380">
        <w:rPr>
          <w:color w:val="010000"/>
          <w:szCs w:val="26"/>
        </w:rPr>
        <w:t>kesinhesabının</w:t>
      </w:r>
      <w:proofErr w:type="spellEnd"/>
      <w:r w:rsidRPr="00684380">
        <w:rPr>
          <w:color w:val="010000"/>
          <w:szCs w:val="26"/>
        </w:rPr>
        <w:t xml:space="preserve"> incelenmesi sonucunda;</w:t>
      </w:r>
    </w:p>
    <w:p w:rsidR="00684380" w:rsidRPr="00684380" w:rsidRDefault="00684380" w:rsidP="00684380">
      <w:pPr>
        <w:spacing w:after="200"/>
        <w:ind w:left="283" w:right="283" w:firstLine="709"/>
        <w:jc w:val="both"/>
        <w:rPr>
          <w:color w:val="010000"/>
        </w:rPr>
      </w:pPr>
      <w:r w:rsidRPr="00684380">
        <w:rPr>
          <w:color w:val="010000"/>
          <w:szCs w:val="26"/>
        </w:rPr>
        <w:t xml:space="preserve">Parti'nin 2005 yılı </w:t>
      </w:r>
      <w:proofErr w:type="spellStart"/>
      <w:r w:rsidRPr="00684380">
        <w:rPr>
          <w:color w:val="010000"/>
          <w:szCs w:val="26"/>
        </w:rPr>
        <w:t>kesinhesabında</w:t>
      </w:r>
      <w:proofErr w:type="spellEnd"/>
      <w:r w:rsidRPr="00684380">
        <w:rPr>
          <w:color w:val="010000"/>
          <w:szCs w:val="26"/>
        </w:rPr>
        <w:t xml:space="preserve"> gösterilen 16.667,00 YTL geliri, 16.301,56 YTL gideri ve 365,44 YTL nakit devrinin eldeki bilgi ve belgelere göre doğru, denk ve 2820 sayılı Siyasi Partiler Kanunu'na uygun olduğuna,</w:t>
      </w:r>
    </w:p>
    <w:p w:rsidR="00684380" w:rsidRPr="00684380" w:rsidRDefault="00684380" w:rsidP="00684380">
      <w:pPr>
        <w:spacing w:after="200"/>
        <w:ind w:left="283" w:right="283" w:firstLine="709"/>
        <w:jc w:val="both"/>
        <w:rPr>
          <w:color w:val="010000"/>
        </w:rPr>
      </w:pPr>
      <w:r w:rsidRPr="00684380">
        <w:rPr>
          <w:color w:val="010000"/>
          <w:szCs w:val="26"/>
        </w:rPr>
        <w:t>9.1.2008 gününde OYBİRLİĞİYLE karar verildi.</w:t>
      </w:r>
    </w:p>
    <w:tbl>
      <w:tblPr>
        <w:tblW w:w="5000" w:type="pct"/>
        <w:jc w:val="center"/>
        <w:tblCellMar>
          <w:left w:w="0" w:type="dxa"/>
          <w:right w:w="0" w:type="dxa"/>
        </w:tblCellMar>
        <w:tblLook w:val="04A0" w:firstRow="1" w:lastRow="0" w:firstColumn="1" w:lastColumn="0" w:noHBand="0" w:noVBand="1"/>
      </w:tblPr>
      <w:tblGrid>
        <w:gridCol w:w="3258"/>
        <w:gridCol w:w="3261"/>
        <w:gridCol w:w="3261"/>
      </w:tblGrid>
      <w:tr w:rsidR="00684380" w:rsidRPr="00684380" w:rsidTr="00684380">
        <w:trPr>
          <w:jc w:val="center"/>
        </w:trPr>
        <w:tc>
          <w:tcPr>
            <w:tcW w:w="1666" w:type="pct"/>
            <w:tcMar>
              <w:top w:w="0" w:type="dxa"/>
              <w:left w:w="108" w:type="dxa"/>
              <w:bottom w:w="0" w:type="dxa"/>
              <w:right w:w="108" w:type="dxa"/>
            </w:tcMar>
            <w:hideMark/>
          </w:tcPr>
          <w:p w:rsidR="00684380" w:rsidRPr="00684380" w:rsidRDefault="00684380" w:rsidP="00684380">
            <w:pPr>
              <w:spacing w:after="120"/>
              <w:jc w:val="center"/>
              <w:rPr>
                <w:color w:val="010000"/>
              </w:rPr>
            </w:pPr>
            <w:r w:rsidRPr="00684380">
              <w:rPr>
                <w:color w:val="010000"/>
                <w:szCs w:val="26"/>
              </w:rPr>
              <w:t>Başkan</w:t>
            </w:r>
          </w:p>
          <w:p w:rsidR="00684380" w:rsidRPr="00684380" w:rsidRDefault="00684380" w:rsidP="00684380">
            <w:pPr>
              <w:spacing w:after="120"/>
              <w:jc w:val="center"/>
              <w:rPr>
                <w:color w:val="010000"/>
              </w:rPr>
            </w:pPr>
            <w:r w:rsidRPr="00684380">
              <w:rPr>
                <w:color w:val="010000"/>
                <w:szCs w:val="26"/>
              </w:rPr>
              <w:t>Haşim KILIÇ</w:t>
            </w:r>
          </w:p>
        </w:tc>
        <w:tc>
          <w:tcPr>
            <w:tcW w:w="1667" w:type="pct"/>
            <w:tcMar>
              <w:top w:w="0" w:type="dxa"/>
              <w:left w:w="108" w:type="dxa"/>
              <w:bottom w:w="0" w:type="dxa"/>
              <w:right w:w="108" w:type="dxa"/>
            </w:tcMar>
            <w:hideMark/>
          </w:tcPr>
          <w:p w:rsidR="00684380" w:rsidRPr="00684380" w:rsidRDefault="00684380" w:rsidP="00684380">
            <w:pPr>
              <w:spacing w:after="120"/>
              <w:jc w:val="center"/>
              <w:rPr>
                <w:color w:val="010000"/>
              </w:rPr>
            </w:pPr>
            <w:r w:rsidRPr="00684380">
              <w:rPr>
                <w:color w:val="010000"/>
                <w:szCs w:val="26"/>
              </w:rPr>
              <w:t>Başkanvekili</w:t>
            </w:r>
          </w:p>
          <w:p w:rsidR="00684380" w:rsidRPr="00684380" w:rsidRDefault="00684380" w:rsidP="00684380">
            <w:pPr>
              <w:spacing w:after="120"/>
              <w:jc w:val="center"/>
              <w:rPr>
                <w:color w:val="010000"/>
              </w:rPr>
            </w:pPr>
            <w:r w:rsidRPr="00684380">
              <w:rPr>
                <w:color w:val="010000"/>
                <w:szCs w:val="26"/>
              </w:rPr>
              <w:t xml:space="preserve">Osman </w:t>
            </w:r>
            <w:proofErr w:type="spellStart"/>
            <w:r w:rsidRPr="00684380">
              <w:rPr>
                <w:color w:val="010000"/>
                <w:szCs w:val="26"/>
              </w:rPr>
              <w:t>Alifeyyaz</w:t>
            </w:r>
            <w:proofErr w:type="spellEnd"/>
            <w:r w:rsidRPr="00684380">
              <w:rPr>
                <w:color w:val="010000"/>
                <w:szCs w:val="26"/>
              </w:rPr>
              <w:t xml:space="preserve"> PAKSÜT</w:t>
            </w:r>
          </w:p>
        </w:tc>
        <w:tc>
          <w:tcPr>
            <w:tcW w:w="1667" w:type="pct"/>
            <w:tcMar>
              <w:top w:w="0" w:type="dxa"/>
              <w:left w:w="108" w:type="dxa"/>
              <w:bottom w:w="0" w:type="dxa"/>
              <w:right w:w="108" w:type="dxa"/>
            </w:tcMar>
            <w:hideMark/>
          </w:tcPr>
          <w:p w:rsidR="00684380" w:rsidRPr="00684380" w:rsidRDefault="00684380" w:rsidP="00684380">
            <w:pPr>
              <w:spacing w:after="120"/>
              <w:jc w:val="center"/>
              <w:rPr>
                <w:color w:val="010000"/>
              </w:rPr>
            </w:pPr>
            <w:r w:rsidRPr="00684380">
              <w:rPr>
                <w:color w:val="010000"/>
                <w:szCs w:val="26"/>
              </w:rPr>
              <w:t>Üye</w:t>
            </w:r>
          </w:p>
          <w:p w:rsidR="00684380" w:rsidRPr="00684380" w:rsidRDefault="00684380" w:rsidP="00684380">
            <w:pPr>
              <w:spacing w:after="120"/>
              <w:jc w:val="center"/>
              <w:rPr>
                <w:color w:val="010000"/>
              </w:rPr>
            </w:pPr>
            <w:proofErr w:type="spellStart"/>
            <w:r w:rsidRPr="00684380">
              <w:rPr>
                <w:color w:val="010000"/>
                <w:szCs w:val="26"/>
              </w:rPr>
              <w:t>Sacit</w:t>
            </w:r>
            <w:proofErr w:type="spellEnd"/>
            <w:r w:rsidRPr="00684380">
              <w:rPr>
                <w:color w:val="010000"/>
                <w:szCs w:val="26"/>
              </w:rPr>
              <w:t xml:space="preserve"> ADALI</w:t>
            </w:r>
          </w:p>
        </w:tc>
      </w:tr>
    </w:tbl>
    <w:p w:rsidR="00684380" w:rsidRPr="00684380" w:rsidRDefault="00684380" w:rsidP="00684380">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3258"/>
        <w:gridCol w:w="3261"/>
        <w:gridCol w:w="3261"/>
      </w:tblGrid>
      <w:tr w:rsidR="00684380" w:rsidRPr="00684380" w:rsidTr="00684380">
        <w:trPr>
          <w:jc w:val="center"/>
        </w:trPr>
        <w:tc>
          <w:tcPr>
            <w:tcW w:w="1666" w:type="pct"/>
            <w:tcMar>
              <w:top w:w="0" w:type="dxa"/>
              <w:left w:w="108" w:type="dxa"/>
              <w:bottom w:w="0" w:type="dxa"/>
              <w:right w:w="108" w:type="dxa"/>
            </w:tcMar>
            <w:hideMark/>
          </w:tcPr>
          <w:p w:rsidR="00684380" w:rsidRPr="00684380" w:rsidRDefault="00684380" w:rsidP="00684380">
            <w:pPr>
              <w:spacing w:after="120"/>
              <w:jc w:val="center"/>
              <w:rPr>
                <w:color w:val="010000"/>
              </w:rPr>
            </w:pPr>
            <w:r w:rsidRPr="00684380">
              <w:rPr>
                <w:color w:val="010000"/>
                <w:szCs w:val="26"/>
              </w:rPr>
              <w:t>Üye</w:t>
            </w:r>
          </w:p>
          <w:p w:rsidR="00684380" w:rsidRPr="00684380" w:rsidRDefault="00684380" w:rsidP="00684380">
            <w:pPr>
              <w:spacing w:after="120"/>
              <w:jc w:val="center"/>
              <w:rPr>
                <w:color w:val="010000"/>
              </w:rPr>
            </w:pPr>
            <w:r w:rsidRPr="00684380">
              <w:rPr>
                <w:color w:val="010000"/>
                <w:szCs w:val="26"/>
              </w:rPr>
              <w:t>Fulya KANTARCIOĞLU</w:t>
            </w:r>
          </w:p>
        </w:tc>
        <w:tc>
          <w:tcPr>
            <w:tcW w:w="1667" w:type="pct"/>
            <w:tcMar>
              <w:top w:w="0" w:type="dxa"/>
              <w:left w:w="108" w:type="dxa"/>
              <w:bottom w:w="0" w:type="dxa"/>
              <w:right w:w="108" w:type="dxa"/>
            </w:tcMar>
            <w:hideMark/>
          </w:tcPr>
          <w:p w:rsidR="00684380" w:rsidRPr="00684380" w:rsidRDefault="00684380" w:rsidP="00684380">
            <w:pPr>
              <w:spacing w:after="120"/>
              <w:jc w:val="center"/>
              <w:rPr>
                <w:color w:val="010000"/>
              </w:rPr>
            </w:pPr>
            <w:r w:rsidRPr="00684380">
              <w:rPr>
                <w:color w:val="010000"/>
                <w:szCs w:val="26"/>
              </w:rPr>
              <w:t>Üye</w:t>
            </w:r>
          </w:p>
          <w:p w:rsidR="00684380" w:rsidRPr="00684380" w:rsidRDefault="00684380" w:rsidP="00684380">
            <w:pPr>
              <w:spacing w:after="120"/>
              <w:jc w:val="center"/>
              <w:rPr>
                <w:color w:val="010000"/>
              </w:rPr>
            </w:pPr>
            <w:r w:rsidRPr="00684380">
              <w:rPr>
                <w:color w:val="010000"/>
                <w:szCs w:val="26"/>
              </w:rPr>
              <w:t>Ahmet AKYALÇIN</w:t>
            </w:r>
          </w:p>
        </w:tc>
        <w:tc>
          <w:tcPr>
            <w:tcW w:w="1667" w:type="pct"/>
            <w:tcMar>
              <w:top w:w="0" w:type="dxa"/>
              <w:left w:w="108" w:type="dxa"/>
              <w:bottom w:w="0" w:type="dxa"/>
              <w:right w:w="108" w:type="dxa"/>
            </w:tcMar>
            <w:hideMark/>
          </w:tcPr>
          <w:p w:rsidR="00684380" w:rsidRPr="00684380" w:rsidRDefault="00684380" w:rsidP="00684380">
            <w:pPr>
              <w:spacing w:after="120"/>
              <w:jc w:val="center"/>
              <w:rPr>
                <w:color w:val="010000"/>
              </w:rPr>
            </w:pPr>
            <w:r w:rsidRPr="00684380">
              <w:rPr>
                <w:color w:val="010000"/>
                <w:szCs w:val="26"/>
              </w:rPr>
              <w:t>Üye</w:t>
            </w:r>
          </w:p>
          <w:p w:rsidR="00684380" w:rsidRPr="00684380" w:rsidRDefault="00684380" w:rsidP="00684380">
            <w:pPr>
              <w:spacing w:after="120"/>
              <w:jc w:val="center"/>
              <w:rPr>
                <w:color w:val="010000"/>
              </w:rPr>
            </w:pPr>
            <w:r w:rsidRPr="00684380">
              <w:rPr>
                <w:color w:val="010000"/>
                <w:szCs w:val="26"/>
              </w:rPr>
              <w:t>Mehmet ERTEN</w:t>
            </w:r>
          </w:p>
        </w:tc>
      </w:tr>
    </w:tbl>
    <w:p w:rsidR="00684380" w:rsidRPr="00684380" w:rsidRDefault="00684380" w:rsidP="00684380">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3258"/>
        <w:gridCol w:w="3261"/>
        <w:gridCol w:w="3261"/>
      </w:tblGrid>
      <w:tr w:rsidR="00684380" w:rsidRPr="00684380" w:rsidTr="00684380">
        <w:trPr>
          <w:jc w:val="center"/>
        </w:trPr>
        <w:tc>
          <w:tcPr>
            <w:tcW w:w="1666" w:type="pct"/>
            <w:tcMar>
              <w:top w:w="0" w:type="dxa"/>
              <w:left w:w="108" w:type="dxa"/>
              <w:bottom w:w="0" w:type="dxa"/>
              <w:right w:w="108" w:type="dxa"/>
            </w:tcMar>
            <w:hideMark/>
          </w:tcPr>
          <w:p w:rsidR="00684380" w:rsidRPr="00684380" w:rsidRDefault="00684380" w:rsidP="00684380">
            <w:pPr>
              <w:spacing w:after="120"/>
              <w:jc w:val="center"/>
              <w:rPr>
                <w:color w:val="010000"/>
              </w:rPr>
            </w:pPr>
            <w:r w:rsidRPr="00684380">
              <w:rPr>
                <w:color w:val="010000"/>
                <w:szCs w:val="26"/>
              </w:rPr>
              <w:t>Üye</w:t>
            </w:r>
          </w:p>
          <w:p w:rsidR="00684380" w:rsidRPr="00684380" w:rsidRDefault="00684380" w:rsidP="00684380">
            <w:pPr>
              <w:spacing w:after="120"/>
              <w:jc w:val="center"/>
              <w:rPr>
                <w:color w:val="010000"/>
              </w:rPr>
            </w:pPr>
            <w:r w:rsidRPr="00684380">
              <w:rPr>
                <w:color w:val="010000"/>
                <w:szCs w:val="26"/>
              </w:rPr>
              <w:t>Cafer ŞAT</w:t>
            </w:r>
          </w:p>
        </w:tc>
        <w:tc>
          <w:tcPr>
            <w:tcW w:w="1667" w:type="pct"/>
            <w:tcMar>
              <w:top w:w="0" w:type="dxa"/>
              <w:left w:w="108" w:type="dxa"/>
              <w:bottom w:w="0" w:type="dxa"/>
              <w:right w:w="108" w:type="dxa"/>
            </w:tcMar>
            <w:hideMark/>
          </w:tcPr>
          <w:p w:rsidR="00684380" w:rsidRPr="00684380" w:rsidRDefault="00684380" w:rsidP="00684380">
            <w:pPr>
              <w:spacing w:after="120"/>
              <w:jc w:val="center"/>
              <w:rPr>
                <w:color w:val="010000"/>
              </w:rPr>
            </w:pPr>
            <w:r w:rsidRPr="00684380">
              <w:rPr>
                <w:color w:val="010000"/>
                <w:szCs w:val="26"/>
              </w:rPr>
              <w:t>Üye</w:t>
            </w:r>
          </w:p>
          <w:p w:rsidR="00684380" w:rsidRPr="00684380" w:rsidRDefault="00684380" w:rsidP="00684380">
            <w:pPr>
              <w:spacing w:after="120"/>
              <w:jc w:val="center"/>
              <w:rPr>
                <w:color w:val="010000"/>
              </w:rPr>
            </w:pPr>
            <w:r w:rsidRPr="00684380">
              <w:rPr>
                <w:color w:val="010000"/>
                <w:szCs w:val="26"/>
              </w:rPr>
              <w:t>A. Necmi ÖZLER</w:t>
            </w:r>
          </w:p>
        </w:tc>
        <w:tc>
          <w:tcPr>
            <w:tcW w:w="1667" w:type="pct"/>
            <w:tcMar>
              <w:top w:w="0" w:type="dxa"/>
              <w:left w:w="108" w:type="dxa"/>
              <w:bottom w:w="0" w:type="dxa"/>
              <w:right w:w="108" w:type="dxa"/>
            </w:tcMar>
            <w:hideMark/>
          </w:tcPr>
          <w:p w:rsidR="00684380" w:rsidRPr="00684380" w:rsidRDefault="00684380" w:rsidP="00684380">
            <w:pPr>
              <w:spacing w:after="120"/>
              <w:jc w:val="center"/>
              <w:rPr>
                <w:color w:val="010000"/>
              </w:rPr>
            </w:pPr>
            <w:r w:rsidRPr="00684380">
              <w:rPr>
                <w:color w:val="010000"/>
                <w:szCs w:val="26"/>
              </w:rPr>
              <w:t>Üye</w:t>
            </w:r>
          </w:p>
          <w:p w:rsidR="00684380" w:rsidRPr="00684380" w:rsidRDefault="00684380" w:rsidP="00684380">
            <w:pPr>
              <w:spacing w:after="120"/>
              <w:jc w:val="center"/>
              <w:rPr>
                <w:color w:val="010000"/>
              </w:rPr>
            </w:pPr>
            <w:r w:rsidRPr="00684380">
              <w:rPr>
                <w:color w:val="010000"/>
                <w:szCs w:val="26"/>
              </w:rPr>
              <w:t>Serdar ÖZGÜLDÜR</w:t>
            </w:r>
          </w:p>
        </w:tc>
      </w:tr>
    </w:tbl>
    <w:p w:rsidR="00684380" w:rsidRPr="00684380" w:rsidRDefault="00684380" w:rsidP="00684380">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4890"/>
        <w:gridCol w:w="4890"/>
      </w:tblGrid>
      <w:tr w:rsidR="00684380" w:rsidRPr="00684380" w:rsidTr="00684380">
        <w:trPr>
          <w:jc w:val="center"/>
        </w:trPr>
        <w:tc>
          <w:tcPr>
            <w:tcW w:w="2500" w:type="pct"/>
            <w:tcMar>
              <w:top w:w="0" w:type="dxa"/>
              <w:left w:w="108" w:type="dxa"/>
              <w:bottom w:w="0" w:type="dxa"/>
              <w:right w:w="108" w:type="dxa"/>
            </w:tcMar>
            <w:hideMark/>
          </w:tcPr>
          <w:p w:rsidR="00684380" w:rsidRPr="00684380" w:rsidRDefault="00684380" w:rsidP="00684380">
            <w:pPr>
              <w:spacing w:after="120"/>
              <w:jc w:val="center"/>
              <w:rPr>
                <w:color w:val="010000"/>
              </w:rPr>
            </w:pPr>
            <w:r w:rsidRPr="00684380">
              <w:rPr>
                <w:color w:val="010000"/>
                <w:szCs w:val="26"/>
              </w:rPr>
              <w:t>Üye</w:t>
            </w:r>
          </w:p>
          <w:p w:rsidR="00684380" w:rsidRPr="00684380" w:rsidRDefault="00684380" w:rsidP="00684380">
            <w:pPr>
              <w:spacing w:after="120"/>
              <w:jc w:val="center"/>
              <w:rPr>
                <w:color w:val="010000"/>
              </w:rPr>
            </w:pPr>
            <w:r w:rsidRPr="00684380">
              <w:rPr>
                <w:color w:val="010000"/>
                <w:szCs w:val="26"/>
              </w:rPr>
              <w:t>Şevket APALAK</w:t>
            </w:r>
          </w:p>
        </w:tc>
        <w:tc>
          <w:tcPr>
            <w:tcW w:w="2500" w:type="pct"/>
            <w:tcMar>
              <w:top w:w="0" w:type="dxa"/>
              <w:left w:w="108" w:type="dxa"/>
              <w:bottom w:w="0" w:type="dxa"/>
              <w:right w:w="108" w:type="dxa"/>
            </w:tcMar>
            <w:hideMark/>
          </w:tcPr>
          <w:p w:rsidR="00684380" w:rsidRPr="00684380" w:rsidRDefault="00684380" w:rsidP="00684380">
            <w:pPr>
              <w:spacing w:after="120"/>
              <w:jc w:val="center"/>
              <w:rPr>
                <w:color w:val="010000"/>
              </w:rPr>
            </w:pPr>
            <w:r w:rsidRPr="00684380">
              <w:rPr>
                <w:color w:val="010000"/>
                <w:szCs w:val="26"/>
              </w:rPr>
              <w:t>Üye</w:t>
            </w:r>
          </w:p>
          <w:p w:rsidR="00684380" w:rsidRPr="00684380" w:rsidRDefault="00684380" w:rsidP="00684380">
            <w:pPr>
              <w:spacing w:after="120"/>
              <w:jc w:val="center"/>
              <w:rPr>
                <w:color w:val="010000"/>
              </w:rPr>
            </w:pPr>
            <w:r w:rsidRPr="00684380">
              <w:rPr>
                <w:color w:val="010000"/>
                <w:szCs w:val="26"/>
              </w:rPr>
              <w:t>Zehra Ayla PERKTAŞ</w:t>
            </w:r>
          </w:p>
        </w:tc>
      </w:tr>
    </w:tbl>
    <w:p w:rsidR="00684380" w:rsidRPr="00684380" w:rsidRDefault="00684380" w:rsidP="00684380">
      <w:pPr>
        <w:spacing w:after="200"/>
        <w:ind w:left="283" w:right="283" w:firstLine="709"/>
        <w:jc w:val="both"/>
        <w:rPr>
          <w:color w:val="010000"/>
        </w:rPr>
      </w:pPr>
      <w:bookmarkStart w:id="0" w:name="_GoBack"/>
      <w:bookmarkEnd w:id="0"/>
    </w:p>
    <w:sectPr w:rsidR="00684380" w:rsidRPr="00684380" w:rsidSect="00684380">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44BA2" w:rsidRDefault="00E44BA2" w:rsidP="00684380">
      <w:r>
        <w:separator/>
      </w:r>
    </w:p>
  </w:endnote>
  <w:endnote w:type="continuationSeparator" w:id="0">
    <w:p w:rsidR="00E44BA2" w:rsidRDefault="00E44BA2" w:rsidP="006843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84380" w:rsidRDefault="00684380" w:rsidP="005625B0">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684380" w:rsidRDefault="00684380" w:rsidP="00684380">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84380" w:rsidRPr="00684380" w:rsidRDefault="00684380" w:rsidP="005625B0">
    <w:pPr>
      <w:pStyle w:val="AltBilgi"/>
      <w:framePr w:wrap="around" w:vAnchor="text" w:hAnchor="margin" w:xAlign="right" w:y="1"/>
      <w:rPr>
        <w:rStyle w:val="SayfaNumaras"/>
      </w:rPr>
    </w:pPr>
    <w:r w:rsidRPr="00684380">
      <w:rPr>
        <w:rStyle w:val="SayfaNumaras"/>
      </w:rPr>
      <w:fldChar w:fldCharType="begin"/>
    </w:r>
    <w:r w:rsidRPr="00684380">
      <w:rPr>
        <w:rStyle w:val="SayfaNumaras"/>
      </w:rPr>
      <w:instrText xml:space="preserve"> PAGE </w:instrText>
    </w:r>
    <w:r w:rsidRPr="00684380">
      <w:rPr>
        <w:rStyle w:val="SayfaNumaras"/>
      </w:rPr>
      <w:fldChar w:fldCharType="separate"/>
    </w:r>
    <w:r w:rsidRPr="00684380">
      <w:rPr>
        <w:rStyle w:val="SayfaNumaras"/>
        <w:noProof/>
      </w:rPr>
      <w:t>1</w:t>
    </w:r>
    <w:r w:rsidRPr="00684380">
      <w:rPr>
        <w:rStyle w:val="SayfaNumaras"/>
      </w:rPr>
      <w:fldChar w:fldCharType="end"/>
    </w:r>
  </w:p>
  <w:p w:rsidR="00684380" w:rsidRDefault="00684380" w:rsidP="00684380">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44BA2" w:rsidRDefault="00E44BA2" w:rsidP="00684380">
      <w:r>
        <w:separator/>
      </w:r>
    </w:p>
  </w:footnote>
  <w:footnote w:type="continuationSeparator" w:id="0">
    <w:p w:rsidR="00E44BA2" w:rsidRDefault="00E44BA2" w:rsidP="006843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84380" w:rsidRPr="00684380" w:rsidRDefault="00684380" w:rsidP="00684380">
    <w:pPr>
      <w:pStyle w:val="stBilgi"/>
      <w:rPr>
        <w:b/>
      </w:rPr>
    </w:pPr>
    <w:r w:rsidRPr="00684380">
      <w:rPr>
        <w:b/>
      </w:rPr>
      <w:t>Esas Sayısı:2006/14 (Siyasî Parti Malî Denetimi)</w:t>
    </w:r>
  </w:p>
  <w:p w:rsidR="00684380" w:rsidRDefault="00684380" w:rsidP="00684380">
    <w:pPr>
      <w:pStyle w:val="stBilgi"/>
      <w:rPr>
        <w:b/>
      </w:rPr>
    </w:pPr>
    <w:r>
      <w:rPr>
        <w:b/>
      </w:rPr>
      <w:t>Karar Sayısı:2008/3</w:t>
    </w:r>
  </w:p>
  <w:p w:rsidR="00684380" w:rsidRPr="00684380" w:rsidRDefault="00684380" w:rsidP="00684380">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9"/>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4380"/>
    <w:rsid w:val="00041752"/>
    <w:rsid w:val="00065B42"/>
    <w:rsid w:val="000E45EB"/>
    <w:rsid w:val="000F1EDB"/>
    <w:rsid w:val="00124B66"/>
    <w:rsid w:val="00286DD9"/>
    <w:rsid w:val="00347E8D"/>
    <w:rsid w:val="00503F1E"/>
    <w:rsid w:val="00684380"/>
    <w:rsid w:val="00821D56"/>
    <w:rsid w:val="008D57F7"/>
    <w:rsid w:val="00B04393"/>
    <w:rsid w:val="00DE74CD"/>
    <w:rsid w:val="00E44BA2"/>
    <w:rsid w:val="00EE261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7F2CC0"/>
  <w15:chartTrackingRefBased/>
  <w15:docId w15:val="{9E8B01A7-015E-4C2A-A172-26A3733AF9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tr-TR"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84380"/>
    <w:pPr>
      <w:spacing w:line="240" w:lineRule="auto"/>
    </w:pPr>
    <w:rPr>
      <w:rFonts w:ascii="Times New Roman" w:eastAsiaTheme="minorEastAsia" w:hAnsi="Times New Roman" w:cs="Times New Roman"/>
      <w:sz w:val="24"/>
      <w:szCs w:val="24"/>
      <w:lang w:eastAsia="tr-TR"/>
    </w:rPr>
  </w:style>
  <w:style w:type="paragraph" w:styleId="Balk1">
    <w:name w:val="heading 1"/>
    <w:basedOn w:val="Normal"/>
    <w:next w:val="Normal"/>
    <w:link w:val="Balk1Char"/>
    <w:uiPriority w:val="9"/>
    <w:qFormat/>
    <w:rsid w:val="00041752"/>
    <w:pPr>
      <w:keepNext/>
      <w:keepLines/>
      <w:spacing w:before="400" w:after="120" w:line="276" w:lineRule="auto"/>
      <w:outlineLvl w:val="0"/>
    </w:pPr>
    <w:rPr>
      <w:rFonts w:ascii="Arial" w:eastAsia="Arial" w:hAnsi="Arial" w:cs="Arial"/>
      <w:sz w:val="40"/>
      <w:szCs w:val="40"/>
      <w:lang w:eastAsia="en-US"/>
    </w:rPr>
  </w:style>
  <w:style w:type="paragraph" w:styleId="Balk2">
    <w:name w:val="heading 2"/>
    <w:basedOn w:val="Normal"/>
    <w:next w:val="Normal"/>
    <w:link w:val="Balk2Char"/>
    <w:uiPriority w:val="9"/>
    <w:semiHidden/>
    <w:unhideWhenUsed/>
    <w:qFormat/>
    <w:rsid w:val="00041752"/>
    <w:pPr>
      <w:keepNext/>
      <w:keepLines/>
      <w:spacing w:before="360" w:after="120" w:line="276" w:lineRule="auto"/>
      <w:outlineLvl w:val="1"/>
    </w:pPr>
    <w:rPr>
      <w:rFonts w:ascii="Arial" w:eastAsia="Arial" w:hAnsi="Arial" w:cs="Arial"/>
      <w:sz w:val="32"/>
      <w:szCs w:val="32"/>
      <w:lang w:eastAsia="en-US"/>
    </w:rPr>
  </w:style>
  <w:style w:type="paragraph" w:styleId="Balk3">
    <w:name w:val="heading 3"/>
    <w:basedOn w:val="Normal"/>
    <w:next w:val="Normal"/>
    <w:link w:val="Balk3Char"/>
    <w:uiPriority w:val="9"/>
    <w:semiHidden/>
    <w:unhideWhenUsed/>
    <w:qFormat/>
    <w:rsid w:val="00041752"/>
    <w:pPr>
      <w:keepNext/>
      <w:keepLines/>
      <w:spacing w:before="320" w:after="80" w:line="276" w:lineRule="auto"/>
      <w:outlineLvl w:val="2"/>
    </w:pPr>
    <w:rPr>
      <w:rFonts w:ascii="Arial" w:eastAsia="Arial" w:hAnsi="Arial" w:cs="Arial"/>
      <w:color w:val="434343"/>
      <w:sz w:val="28"/>
      <w:szCs w:val="28"/>
      <w:lang w:eastAsia="en-US"/>
    </w:rPr>
  </w:style>
  <w:style w:type="paragraph" w:styleId="Balk4">
    <w:name w:val="heading 4"/>
    <w:basedOn w:val="Normal"/>
    <w:next w:val="Normal"/>
    <w:link w:val="Balk4Char"/>
    <w:uiPriority w:val="9"/>
    <w:semiHidden/>
    <w:unhideWhenUsed/>
    <w:qFormat/>
    <w:rsid w:val="00041752"/>
    <w:pPr>
      <w:keepNext/>
      <w:keepLines/>
      <w:spacing w:before="280" w:after="80" w:line="276" w:lineRule="auto"/>
      <w:outlineLvl w:val="3"/>
    </w:pPr>
    <w:rPr>
      <w:rFonts w:ascii="Arial" w:eastAsia="Arial" w:hAnsi="Arial" w:cs="Arial"/>
      <w:color w:val="666666"/>
      <w:lang w:eastAsia="en-US"/>
    </w:rPr>
  </w:style>
  <w:style w:type="paragraph" w:styleId="Balk5">
    <w:name w:val="heading 5"/>
    <w:basedOn w:val="Normal"/>
    <w:next w:val="Normal"/>
    <w:link w:val="Balk5Char"/>
    <w:uiPriority w:val="9"/>
    <w:semiHidden/>
    <w:unhideWhenUsed/>
    <w:qFormat/>
    <w:rsid w:val="00041752"/>
    <w:pPr>
      <w:keepNext/>
      <w:keepLines/>
      <w:spacing w:before="240" w:after="80" w:line="276" w:lineRule="auto"/>
      <w:outlineLvl w:val="4"/>
    </w:pPr>
    <w:rPr>
      <w:rFonts w:ascii="Arial" w:eastAsia="Arial" w:hAnsi="Arial" w:cs="Arial"/>
      <w:color w:val="666666"/>
      <w:sz w:val="22"/>
      <w:szCs w:val="22"/>
      <w:lang w:eastAsia="en-US"/>
    </w:rPr>
  </w:style>
  <w:style w:type="paragraph" w:styleId="Balk6">
    <w:name w:val="heading 6"/>
    <w:basedOn w:val="Normal"/>
    <w:next w:val="Normal"/>
    <w:link w:val="Balk6Char"/>
    <w:uiPriority w:val="9"/>
    <w:semiHidden/>
    <w:unhideWhenUsed/>
    <w:qFormat/>
    <w:rsid w:val="00041752"/>
    <w:pPr>
      <w:keepNext/>
      <w:keepLines/>
      <w:spacing w:before="240" w:after="80" w:line="276" w:lineRule="auto"/>
      <w:outlineLvl w:val="5"/>
    </w:pPr>
    <w:rPr>
      <w:rFonts w:ascii="Arial" w:eastAsia="Arial" w:hAnsi="Arial" w:cs="Arial"/>
      <w:i/>
      <w:color w:val="666666"/>
      <w:sz w:val="22"/>
      <w:szCs w:val="22"/>
      <w:lang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041752"/>
    <w:rPr>
      <w:sz w:val="40"/>
      <w:szCs w:val="40"/>
    </w:rPr>
  </w:style>
  <w:style w:type="character" w:customStyle="1" w:styleId="Balk2Char">
    <w:name w:val="Başlık 2 Char"/>
    <w:basedOn w:val="VarsaylanParagrafYazTipi"/>
    <w:link w:val="Balk2"/>
    <w:uiPriority w:val="9"/>
    <w:semiHidden/>
    <w:rsid w:val="00041752"/>
    <w:rPr>
      <w:sz w:val="32"/>
      <w:szCs w:val="32"/>
    </w:rPr>
  </w:style>
  <w:style w:type="character" w:customStyle="1" w:styleId="Balk3Char">
    <w:name w:val="Başlık 3 Char"/>
    <w:basedOn w:val="VarsaylanParagrafYazTipi"/>
    <w:link w:val="Balk3"/>
    <w:uiPriority w:val="9"/>
    <w:semiHidden/>
    <w:rsid w:val="00041752"/>
    <w:rPr>
      <w:color w:val="434343"/>
      <w:sz w:val="28"/>
      <w:szCs w:val="28"/>
    </w:rPr>
  </w:style>
  <w:style w:type="character" w:customStyle="1" w:styleId="Balk4Char">
    <w:name w:val="Başlık 4 Char"/>
    <w:basedOn w:val="VarsaylanParagrafYazTipi"/>
    <w:link w:val="Balk4"/>
    <w:uiPriority w:val="9"/>
    <w:semiHidden/>
    <w:rsid w:val="00041752"/>
    <w:rPr>
      <w:color w:val="666666"/>
      <w:sz w:val="24"/>
      <w:szCs w:val="24"/>
    </w:rPr>
  </w:style>
  <w:style w:type="character" w:customStyle="1" w:styleId="Balk5Char">
    <w:name w:val="Başlık 5 Char"/>
    <w:basedOn w:val="VarsaylanParagrafYazTipi"/>
    <w:link w:val="Balk5"/>
    <w:uiPriority w:val="9"/>
    <w:semiHidden/>
    <w:rsid w:val="00041752"/>
    <w:rPr>
      <w:color w:val="666666"/>
    </w:rPr>
  </w:style>
  <w:style w:type="character" w:customStyle="1" w:styleId="Balk6Char">
    <w:name w:val="Başlık 6 Char"/>
    <w:basedOn w:val="VarsaylanParagrafYazTipi"/>
    <w:link w:val="Balk6"/>
    <w:uiPriority w:val="9"/>
    <w:semiHidden/>
    <w:rsid w:val="00041752"/>
    <w:rPr>
      <w:i/>
      <w:color w:val="666666"/>
    </w:rPr>
  </w:style>
  <w:style w:type="paragraph" w:styleId="KonuBal">
    <w:name w:val="Title"/>
    <w:basedOn w:val="Normal"/>
    <w:next w:val="Normal"/>
    <w:link w:val="KonuBalChar"/>
    <w:uiPriority w:val="10"/>
    <w:qFormat/>
    <w:rsid w:val="00041752"/>
    <w:pPr>
      <w:keepNext/>
      <w:keepLines/>
      <w:spacing w:after="60" w:line="276" w:lineRule="auto"/>
    </w:pPr>
    <w:rPr>
      <w:rFonts w:ascii="Arial" w:eastAsia="Arial" w:hAnsi="Arial" w:cs="Arial"/>
      <w:sz w:val="52"/>
      <w:szCs w:val="52"/>
      <w:lang w:eastAsia="en-US"/>
    </w:rPr>
  </w:style>
  <w:style w:type="character" w:customStyle="1" w:styleId="KonuBalChar">
    <w:name w:val="Konu Başlığı Char"/>
    <w:basedOn w:val="VarsaylanParagrafYazTipi"/>
    <w:link w:val="KonuBal"/>
    <w:uiPriority w:val="10"/>
    <w:rsid w:val="00041752"/>
    <w:rPr>
      <w:sz w:val="52"/>
      <w:szCs w:val="52"/>
    </w:rPr>
  </w:style>
  <w:style w:type="paragraph" w:styleId="Altyaz">
    <w:name w:val="Subtitle"/>
    <w:basedOn w:val="Normal"/>
    <w:next w:val="Normal"/>
    <w:link w:val="AltyazChar"/>
    <w:uiPriority w:val="11"/>
    <w:qFormat/>
    <w:rsid w:val="00041752"/>
    <w:pPr>
      <w:keepNext/>
      <w:keepLines/>
      <w:spacing w:after="320" w:line="276" w:lineRule="auto"/>
    </w:pPr>
    <w:rPr>
      <w:rFonts w:ascii="Arial" w:eastAsia="Arial" w:hAnsi="Arial" w:cs="Arial"/>
      <w:color w:val="666666"/>
      <w:sz w:val="30"/>
      <w:szCs w:val="30"/>
      <w:lang w:eastAsia="en-US"/>
    </w:rPr>
  </w:style>
  <w:style w:type="character" w:customStyle="1" w:styleId="AltyazChar">
    <w:name w:val="Altyazı Char"/>
    <w:basedOn w:val="VarsaylanParagrafYazTipi"/>
    <w:link w:val="Altyaz"/>
    <w:uiPriority w:val="11"/>
    <w:rsid w:val="00041752"/>
    <w:rPr>
      <w:color w:val="666666"/>
      <w:sz w:val="30"/>
      <w:szCs w:val="30"/>
    </w:rPr>
  </w:style>
  <w:style w:type="paragraph" w:styleId="ListeParagraf">
    <w:name w:val="List Paragraph"/>
    <w:basedOn w:val="Normal"/>
    <w:uiPriority w:val="34"/>
    <w:qFormat/>
    <w:rsid w:val="00041752"/>
    <w:pPr>
      <w:spacing w:line="276" w:lineRule="auto"/>
      <w:ind w:left="720"/>
      <w:contextualSpacing/>
    </w:pPr>
    <w:rPr>
      <w:rFonts w:ascii="Arial" w:eastAsia="Arial" w:hAnsi="Arial" w:cs="Arial"/>
      <w:sz w:val="22"/>
      <w:szCs w:val="22"/>
      <w:lang w:eastAsia="en-US"/>
    </w:rPr>
  </w:style>
  <w:style w:type="paragraph" w:styleId="stBilgi">
    <w:name w:val="header"/>
    <w:basedOn w:val="Normal"/>
    <w:link w:val="stBilgiChar"/>
    <w:uiPriority w:val="99"/>
    <w:unhideWhenUsed/>
    <w:rsid w:val="00684380"/>
    <w:pPr>
      <w:tabs>
        <w:tab w:val="center" w:pos="4536"/>
        <w:tab w:val="right" w:pos="9072"/>
      </w:tabs>
    </w:pPr>
  </w:style>
  <w:style w:type="character" w:customStyle="1" w:styleId="stBilgiChar">
    <w:name w:val="Üst Bilgi Char"/>
    <w:basedOn w:val="VarsaylanParagrafYazTipi"/>
    <w:link w:val="stBilgi"/>
    <w:uiPriority w:val="99"/>
    <w:rsid w:val="00684380"/>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684380"/>
    <w:pPr>
      <w:tabs>
        <w:tab w:val="center" w:pos="4536"/>
        <w:tab w:val="right" w:pos="9072"/>
      </w:tabs>
    </w:pPr>
  </w:style>
  <w:style w:type="character" w:customStyle="1" w:styleId="AltBilgiChar">
    <w:name w:val="Alt Bilgi Char"/>
    <w:basedOn w:val="VarsaylanParagrafYazTipi"/>
    <w:link w:val="AltBilgi"/>
    <w:uiPriority w:val="99"/>
    <w:rsid w:val="00684380"/>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6843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Özel 1">
      <a:dk1>
        <a:sysClr val="windowText" lastClr="000000"/>
      </a:dk1>
      <a:lt1>
        <a:sysClr val="window" lastClr="FFFFFF"/>
      </a:lt1>
      <a:dk2>
        <a:srgbClr val="000000"/>
      </a:dk2>
      <a:lt2>
        <a:srgbClr val="FFFFFF"/>
      </a:lt2>
      <a:accent1>
        <a:srgbClr val="FFFFFF"/>
      </a:accent1>
      <a:accent2>
        <a:srgbClr val="FFCC00"/>
      </a:accent2>
      <a:accent3>
        <a:srgbClr val="E68102"/>
      </a:accent3>
      <a:accent4>
        <a:srgbClr val="27C760"/>
      </a:accent4>
      <a:accent5>
        <a:srgbClr val="E5629E"/>
      </a:accent5>
      <a:accent6>
        <a:srgbClr val="9D7EBC"/>
      </a:accent6>
      <a:hlink>
        <a:srgbClr val="0072FF"/>
      </a:hlink>
      <a:folHlink>
        <a:srgbClr val="9D7EBC"/>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587</Words>
  <Characters>3346</Characters>
  <Application>Microsoft Office Word</Application>
  <DocSecurity>0</DocSecurity>
  <Lines>27</Lines>
  <Paragraphs>7</Paragraphs>
  <ScaleCrop>false</ScaleCrop>
  <Company/>
  <LinksUpToDate>false</LinksUpToDate>
  <CharactersWithSpaces>3926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Sinan ÖZDEMIR</dc:creator>
  <cp:keywords/>
  <dc:description/>
  <cp:lastModifiedBy>Sinan ÖZDEMIR</cp:lastModifiedBy>
  <cp:revision>1</cp:revision>
  <dcterms:created xsi:type="dcterms:W3CDTF">2020-06-15T07:49:00Z</dcterms:created>
  <dcterms:modified xsi:type="dcterms:W3CDTF">2020-06-15T07:50:00Z</dcterms:modified>
</cp:coreProperties>
</file>