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893" w:rsidRDefault="00771893" w:rsidP="00771893">
      <w:pPr>
        <w:spacing w:after="200"/>
        <w:ind w:left="283" w:right="283"/>
        <w:jc w:val="center"/>
        <w:rPr>
          <w:b/>
          <w:bCs/>
          <w:caps/>
          <w:color w:val="010000"/>
          <w:sz w:val="24"/>
          <w:szCs w:val="26"/>
        </w:rPr>
      </w:pPr>
      <w:r w:rsidRPr="00771893">
        <w:rPr>
          <w:b/>
          <w:bCs/>
          <w:caps/>
          <w:color w:val="010000"/>
          <w:sz w:val="24"/>
          <w:szCs w:val="26"/>
        </w:rPr>
        <w:t>ANAYASA MAHKEMESİ KARARI</w:t>
      </w:r>
      <w:r w:rsidRPr="00771893">
        <w:rPr>
          <w:b/>
          <w:bCs/>
          <w:caps/>
          <w:color w:val="010000"/>
          <w:sz w:val="24"/>
          <w:szCs w:val="26"/>
        </w:rPr>
        <w:t xml:space="preserve"> </w:t>
      </w:r>
    </w:p>
    <w:p w:rsidR="00771893" w:rsidRPr="00771893" w:rsidRDefault="00771893" w:rsidP="00771893">
      <w:pPr>
        <w:spacing w:after="200"/>
        <w:ind w:left="283" w:right="283" w:firstLine="709"/>
        <w:jc w:val="center"/>
        <w:rPr>
          <w:b/>
          <w:caps/>
          <w:color w:val="010000"/>
          <w:sz w:val="24"/>
        </w:rPr>
      </w:pPr>
    </w:p>
    <w:p w:rsidR="00771893" w:rsidRDefault="00771893" w:rsidP="00771893">
      <w:pPr>
        <w:rPr>
          <w:b/>
          <w:bCs/>
          <w:color w:val="010000"/>
          <w:sz w:val="24"/>
          <w:szCs w:val="26"/>
        </w:rPr>
      </w:pPr>
      <w:r>
        <w:rPr>
          <w:b/>
          <w:bCs/>
          <w:color w:val="010000"/>
          <w:sz w:val="24"/>
          <w:szCs w:val="26"/>
        </w:rPr>
        <w:t>Esas Sayısı:2003/19 (Siyasî Parti Malî Denetimi)</w:t>
      </w:r>
    </w:p>
    <w:p w:rsidR="00771893" w:rsidRDefault="00771893" w:rsidP="00771893">
      <w:pPr>
        <w:rPr>
          <w:b/>
          <w:color w:val="010000"/>
          <w:sz w:val="24"/>
        </w:rPr>
      </w:pPr>
      <w:r>
        <w:rPr>
          <w:b/>
          <w:color w:val="010000"/>
          <w:sz w:val="24"/>
        </w:rPr>
        <w:t>Karar Sayısı:2007/6</w:t>
      </w:r>
    </w:p>
    <w:p w:rsidR="00771893" w:rsidRDefault="00771893" w:rsidP="00771893">
      <w:pPr>
        <w:rPr>
          <w:b/>
          <w:color w:val="010000"/>
          <w:sz w:val="24"/>
        </w:rPr>
      </w:pPr>
      <w:r>
        <w:rPr>
          <w:b/>
          <w:color w:val="010000"/>
          <w:sz w:val="24"/>
        </w:rPr>
        <w:t>Karar Günü:27.2.2007</w:t>
      </w:r>
    </w:p>
    <w:p w:rsidR="00771893" w:rsidRDefault="00771893" w:rsidP="00771893">
      <w:pPr>
        <w:rPr>
          <w:b/>
          <w:color w:val="010000"/>
          <w:sz w:val="24"/>
        </w:rPr>
      </w:pPr>
      <w:r>
        <w:rPr>
          <w:b/>
          <w:color w:val="010000"/>
          <w:sz w:val="24"/>
        </w:rPr>
        <w:t>R.G. Tarih-Sayı:17.11.2007-26703</w:t>
      </w:r>
    </w:p>
    <w:p w:rsidR="00771893" w:rsidRPr="00771893" w:rsidRDefault="00771893" w:rsidP="00771893">
      <w:pPr>
        <w:rPr>
          <w:b/>
          <w:color w:val="010000"/>
          <w:sz w:val="24"/>
        </w:rPr>
      </w:pPr>
    </w:p>
    <w:p w:rsidR="00771893" w:rsidRPr="00771893" w:rsidRDefault="00771893" w:rsidP="00771893">
      <w:pPr>
        <w:pStyle w:val="Balk2"/>
        <w:keepNext w:val="0"/>
        <w:keepLines w:val="0"/>
        <w:spacing w:before="0" w:after="200" w:line="240" w:lineRule="auto"/>
        <w:ind w:left="283" w:right="283" w:firstLine="709"/>
        <w:jc w:val="both"/>
        <w:rPr>
          <w:rFonts w:ascii="Times New Roman" w:eastAsia="Times New Roman" w:hAnsi="Times New Roman" w:cs="Times New Roman"/>
          <w:b/>
          <w:color w:val="010000"/>
          <w:sz w:val="24"/>
        </w:rPr>
      </w:pPr>
      <w:r w:rsidRPr="00771893">
        <w:rPr>
          <w:rFonts w:ascii="Times New Roman" w:eastAsia="Times New Roman" w:hAnsi="Times New Roman" w:cs="Times New Roman"/>
          <w:b/>
          <w:color w:val="010000"/>
          <w:sz w:val="24"/>
          <w:szCs w:val="26"/>
        </w:rPr>
        <w:t xml:space="preserve">I- MALİ DENETİMİN KONUSU </w:t>
      </w:r>
    </w:p>
    <w:p w:rsidR="00771893" w:rsidRPr="00771893" w:rsidRDefault="00771893" w:rsidP="00771893">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771893">
        <w:rPr>
          <w:rFonts w:ascii="Times New Roman" w:eastAsia="Times New Roman" w:hAnsi="Times New Roman" w:cs="Times New Roman"/>
          <w:b/>
          <w:bCs/>
          <w:color w:val="010000"/>
          <w:sz w:val="24"/>
          <w:szCs w:val="26"/>
        </w:rPr>
        <w:t xml:space="preserve">Doğru Yol Partisi'nin 2002 yılı </w:t>
      </w:r>
      <w:proofErr w:type="spellStart"/>
      <w:r w:rsidRPr="00771893">
        <w:rPr>
          <w:rFonts w:ascii="Times New Roman" w:eastAsia="Times New Roman" w:hAnsi="Times New Roman" w:cs="Times New Roman"/>
          <w:b/>
          <w:bCs/>
          <w:color w:val="010000"/>
          <w:sz w:val="24"/>
          <w:szCs w:val="26"/>
        </w:rPr>
        <w:t>kesinhesabının</w:t>
      </w:r>
      <w:proofErr w:type="spellEnd"/>
      <w:r w:rsidRPr="00771893">
        <w:rPr>
          <w:rFonts w:ascii="Times New Roman" w:eastAsia="Times New Roman" w:hAnsi="Times New Roman" w:cs="Times New Roman"/>
          <w:b/>
          <w:bCs/>
          <w:color w:val="010000"/>
          <w:sz w:val="24"/>
          <w:szCs w:val="26"/>
        </w:rPr>
        <w:t xml:space="preserve"> incelenmesidir.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II- İLK İNCELEME</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Anayasa Mahkemesi İçtüzüğü'nün 16. maddesi uyarınca, Haşim KILIÇ, </w:t>
      </w:r>
      <w:proofErr w:type="spellStart"/>
      <w:r w:rsidRPr="00771893">
        <w:rPr>
          <w:color w:val="010000"/>
          <w:sz w:val="24"/>
          <w:szCs w:val="26"/>
        </w:rPr>
        <w:t>Sacit</w:t>
      </w:r>
      <w:proofErr w:type="spellEnd"/>
      <w:r w:rsidRPr="00771893">
        <w:rPr>
          <w:color w:val="010000"/>
          <w:sz w:val="24"/>
          <w:szCs w:val="26"/>
        </w:rPr>
        <w:t xml:space="preserve"> ADALI, Fulya KANTARCIOĞLU, Tülay TUĞCU, Ahmet AKYALÇIN, Mehmet ERTEN, Mustafa YILDIRIM, Cafer ŞAT, </w:t>
      </w:r>
      <w:proofErr w:type="spellStart"/>
      <w:proofErr w:type="gramStart"/>
      <w:r w:rsidRPr="00771893">
        <w:rPr>
          <w:color w:val="010000"/>
          <w:sz w:val="24"/>
          <w:szCs w:val="26"/>
        </w:rPr>
        <w:t>A.Necmi</w:t>
      </w:r>
      <w:proofErr w:type="spellEnd"/>
      <w:proofErr w:type="gramEnd"/>
      <w:r w:rsidRPr="00771893">
        <w:rPr>
          <w:color w:val="010000"/>
          <w:sz w:val="24"/>
          <w:szCs w:val="26"/>
        </w:rPr>
        <w:t xml:space="preserve"> ÖZLER, Ali GÜZEL ve Serdar </w:t>
      </w:r>
      <w:proofErr w:type="spellStart"/>
      <w:r w:rsidRPr="00771893">
        <w:rPr>
          <w:color w:val="010000"/>
          <w:sz w:val="24"/>
          <w:szCs w:val="26"/>
        </w:rPr>
        <w:t>ÖZGÜLDÜR'ün</w:t>
      </w:r>
      <w:proofErr w:type="spellEnd"/>
      <w:r w:rsidRPr="00771893">
        <w:rPr>
          <w:color w:val="010000"/>
          <w:sz w:val="24"/>
          <w:szCs w:val="26"/>
        </w:rPr>
        <w:t xml:space="preserve"> katılımıyla 5.4.2005 gününde yapılan ilk inceleme toplantısında;</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Doğru Yol Partisi'nin 2002 yılı </w:t>
      </w:r>
      <w:proofErr w:type="spellStart"/>
      <w:r w:rsidRPr="00771893">
        <w:rPr>
          <w:color w:val="010000"/>
          <w:sz w:val="24"/>
          <w:szCs w:val="26"/>
        </w:rPr>
        <w:t>kesinhesabının</w:t>
      </w:r>
      <w:proofErr w:type="spellEnd"/>
      <w:r w:rsidRPr="00771893">
        <w:rPr>
          <w:color w:val="010000"/>
          <w:sz w:val="24"/>
          <w:szCs w:val="26"/>
        </w:rPr>
        <w:t xml:space="preserve"> incelenmesi sonucunda; 'Dosyada eksiklik bulunmadığından işin esasının incelenmesine oybirliğiyle' karar verilmiştir. </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III- ESASIN İNCELENMESİ</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Parti'nin Anayasa Mahkemesi'ne verdiği 2002 yılı </w:t>
      </w:r>
      <w:proofErr w:type="spellStart"/>
      <w:r w:rsidRPr="00771893">
        <w:rPr>
          <w:color w:val="010000"/>
          <w:sz w:val="24"/>
          <w:szCs w:val="26"/>
        </w:rPr>
        <w:t>kesinhesap</w:t>
      </w:r>
      <w:proofErr w:type="spellEnd"/>
      <w:r w:rsidRPr="00771893">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771893" w:rsidRPr="00771893" w:rsidRDefault="00771893" w:rsidP="00771893">
      <w:pPr>
        <w:spacing w:after="200"/>
        <w:ind w:left="283" w:right="283" w:firstLine="709"/>
        <w:jc w:val="both"/>
        <w:rPr>
          <w:color w:val="010000"/>
          <w:sz w:val="24"/>
        </w:rPr>
      </w:pPr>
      <w:r w:rsidRPr="00771893">
        <w:rPr>
          <w:color w:val="010000"/>
          <w:sz w:val="24"/>
          <w:szCs w:val="26"/>
        </w:rPr>
        <w:t>Denetimin maddi öğelerini oluşturan defter ve belgelerde Doğru Yol Partisi'nin Genel Merkezi ile il örgütlerinin 2002 yılı gelirlerinin 23.984.609.217.025.-TL, giderlerinin 23.460.505.586.231.-TL ve 2003 yılına devreden nakit mevcudunun 524.103.630.794.-TL olduğu,</w:t>
      </w:r>
      <w:r w:rsidRPr="00771893">
        <w:rPr>
          <w:color w:val="010000"/>
          <w:sz w:val="24"/>
          <w:szCs w:val="26"/>
        </w:rPr>
        <w:t xml:space="preserve"> </w:t>
      </w:r>
      <w:r w:rsidRPr="00771893">
        <w:rPr>
          <w:color w:val="010000"/>
          <w:sz w:val="24"/>
          <w:szCs w:val="26"/>
        </w:rPr>
        <w:t>gelir toplamı ile gider ve nakit devir rakamlarının toplamının birbirine denk olduğu görülmüştür.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A- Gelirlerin İncelenmesi</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1- Genel Merkez Gelirleri</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Genel Merkezi gelirleri 19.205.245.366.330.- TL olarak gösterilmiştir.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Bunun 24.000.000.- lirası üye giriş aidatı, </w:t>
      </w:r>
      <w:proofErr w:type="gramStart"/>
      <w:r w:rsidRPr="00771893">
        <w:rPr>
          <w:color w:val="010000"/>
          <w:sz w:val="24"/>
          <w:szCs w:val="26"/>
        </w:rPr>
        <w:t>738.182.388.462 .</w:t>
      </w:r>
      <w:proofErr w:type="gramEnd"/>
      <w:r w:rsidRPr="00771893">
        <w:rPr>
          <w:color w:val="010000"/>
          <w:sz w:val="24"/>
          <w:szCs w:val="26"/>
        </w:rPr>
        <w:t>- lirası kambiyo gelirleri, 15.628.700.820.000.- lirası Hazine Yardımı, 1.400.012.500.000.- lirası Milletvekili aday adayı aidatı, 500.000.000.- lirası sair gelirler, 3.000.000.000.- lirası satış gelirleri, 132.022.126.095.- lirası ödenecek yasal kesintiler, 842.956.567.308.- lirası faiz gelirleri ve 459.846.964.465.- lirası ise 2001 yılından devreden nakit mevcudundan oluşmaktadır.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Genel Merkezin defter kayıtları ve gelir belgeleri üzerinde yapılan incelemede, gelirlerin 2820 sayılı Yasa'ya uygun olarak sağlandığı sonucuna varılmıştır.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2- İl Örgütleri Gelirleri</w:t>
      </w:r>
    </w:p>
    <w:p w:rsidR="00771893" w:rsidRPr="00771893" w:rsidRDefault="00771893" w:rsidP="00771893">
      <w:pPr>
        <w:spacing w:after="200"/>
        <w:ind w:left="283" w:right="283" w:firstLine="709"/>
        <w:jc w:val="both"/>
        <w:rPr>
          <w:color w:val="010000"/>
          <w:sz w:val="24"/>
        </w:rPr>
      </w:pPr>
      <w:r w:rsidRPr="00771893">
        <w:rPr>
          <w:color w:val="010000"/>
          <w:sz w:val="24"/>
          <w:szCs w:val="26"/>
        </w:rPr>
        <w:t>Parti'nin il örgütleri gelirleri 4.779.363.850.695.- TL olarak gösterilmiştir.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lastRenderedPageBreak/>
        <w:t>Bunun 94.252.565.560.- lirası üye giriş aidatları, 114.508.717.743.-lirası üye yıllık aidatları, 1.649.884.221.195.- lirası bağış ve yardımlar, 2.403.809.000.000.- lirası Genel Merkez yardımları, 187.641.136.000.- lirası faaliyet gelirleri, 61.846.052.954.- lirası sair gelirler, 263.301.347.292.- lirası ödenecek yasal kesintiler ve 4.120.809.951.- lirası ise 2001 yılından devreden nakit mevcudundan oluşmaktadır.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İl örgütlerinin </w:t>
      </w:r>
      <w:proofErr w:type="spellStart"/>
      <w:r w:rsidRPr="00771893">
        <w:rPr>
          <w:color w:val="010000"/>
          <w:sz w:val="24"/>
          <w:szCs w:val="26"/>
        </w:rPr>
        <w:t>kesinhesap</w:t>
      </w:r>
      <w:proofErr w:type="spellEnd"/>
      <w:r w:rsidRPr="00771893">
        <w:rPr>
          <w:color w:val="010000"/>
          <w:sz w:val="24"/>
          <w:szCs w:val="26"/>
        </w:rPr>
        <w:t xml:space="preserve"> çizelgelerinin gelir bölümü üzerinde yapılan incelemede, gelirlerin 2820 sayılı Yasa'ya uygun olduğu sonucuna varılmıştır.</w:t>
      </w:r>
    </w:p>
    <w:p w:rsidR="00771893" w:rsidRPr="00771893" w:rsidRDefault="00771893" w:rsidP="00771893">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771893">
        <w:rPr>
          <w:rFonts w:ascii="Times New Roman" w:eastAsia="Times New Roman" w:hAnsi="Times New Roman" w:cs="Times New Roman"/>
          <w:color w:val="010000"/>
          <w:sz w:val="24"/>
          <w:szCs w:val="26"/>
        </w:rPr>
        <w:t>B- Giderlerin İncelenmesi</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1- Genel Merkez Giderleri</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Genel Merkezi giderleri 18.718.745.073.462.-TL olarak gösterilmiştir.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t>Bunun 1.018.234.201.846.- lirası personel giderleri, 2.403.809.000.000.- lirası il örgütlerine yapılan yardımlar, 779.444.395.929.- lirası temsil ağırlama giderleri, 112.905.569.606.- lirası kırtasiye giderleri, 785.391.684.678.- lirası haberleşme giderleri, 866.452.100.029.- lirası taşıma ve</w:t>
      </w:r>
      <w:r w:rsidRPr="00771893">
        <w:rPr>
          <w:color w:val="010000"/>
          <w:sz w:val="24"/>
          <w:szCs w:val="26"/>
        </w:rPr>
        <w:t xml:space="preserve"> </w:t>
      </w:r>
      <w:r w:rsidRPr="00771893">
        <w:rPr>
          <w:color w:val="010000"/>
          <w:sz w:val="24"/>
          <w:szCs w:val="26"/>
        </w:rPr>
        <w:t>vasıta giderleri, 570.491.286.950.- lirası seyahat giderleri, 99.454.400.000.- lirası kira giderleri, 91.353.455.508.- lirası tamir ve bakım-onarım giderleri, 89.063.488.905.- lirası ısıtma, aydınlatma ve temizlik giderleri, 315.339.229.602.- lirası vergi, harç, noter ve sigorta giderleri, 57.475.895.484.- lirası demirbaş alım giderleri, 10.493.021.071.970.- lirası satın alınan propaganda malzeme giderleri, 763.941.123.521.- lirası basın-yayın giderleri, 192.521.679.230.- lirası geçen yıldan kalan borç ödemeleri, 37.000.000.000.- lirası milletvekili aidat iadeleri, 12.000.000.000.-</w:t>
      </w:r>
      <w:r w:rsidRPr="00771893">
        <w:rPr>
          <w:color w:val="010000"/>
          <w:sz w:val="24"/>
          <w:szCs w:val="26"/>
        </w:rPr>
        <w:t xml:space="preserve"> </w:t>
      </w:r>
      <w:r w:rsidRPr="00771893">
        <w:rPr>
          <w:color w:val="010000"/>
          <w:sz w:val="24"/>
          <w:szCs w:val="26"/>
        </w:rPr>
        <w:t>lirası satın alınan nakit vasıtaları giderleri ve</w:t>
      </w:r>
      <w:r w:rsidRPr="00771893">
        <w:rPr>
          <w:color w:val="010000"/>
          <w:sz w:val="24"/>
          <w:szCs w:val="26"/>
        </w:rPr>
        <w:t xml:space="preserve"> </w:t>
      </w:r>
      <w:r w:rsidRPr="00771893">
        <w:rPr>
          <w:color w:val="010000"/>
          <w:sz w:val="24"/>
          <w:szCs w:val="26"/>
        </w:rPr>
        <w:t>30.846.490.204.-</w:t>
      </w:r>
      <w:r w:rsidRPr="00771893">
        <w:rPr>
          <w:color w:val="010000"/>
          <w:sz w:val="24"/>
          <w:szCs w:val="26"/>
        </w:rPr>
        <w:t xml:space="preserve"> </w:t>
      </w:r>
      <w:r w:rsidRPr="00771893">
        <w:rPr>
          <w:color w:val="010000"/>
          <w:sz w:val="24"/>
          <w:szCs w:val="26"/>
        </w:rPr>
        <w:t>lirası ise sair giderlerden oluşmaktadır.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Genel Merkezi'nin 2003 yılına devreden nakit mevcudu 486.500.292.868.- liradır.</w:t>
      </w:r>
    </w:p>
    <w:p w:rsidR="00771893" w:rsidRPr="00771893" w:rsidRDefault="00771893" w:rsidP="00771893">
      <w:pPr>
        <w:pStyle w:val="GvdeMetni2"/>
        <w:spacing w:after="200" w:line="240" w:lineRule="auto"/>
        <w:ind w:left="283" w:right="283" w:firstLine="709"/>
        <w:rPr>
          <w:rFonts w:ascii="Times New Roman" w:hAnsi="Times New Roman" w:cs="Times New Roman"/>
          <w:color w:val="010000"/>
        </w:rPr>
      </w:pPr>
      <w:r w:rsidRPr="00771893">
        <w:rPr>
          <w:rFonts w:ascii="Times New Roman" w:hAnsi="Times New Roman" w:cs="Times New Roman"/>
          <w:color w:val="010000"/>
          <w:szCs w:val="26"/>
        </w:rPr>
        <w:t>Genel Merkezin defter kayıtları ve gider belgeleri üzerinde yapılan incelemede, aşağıda belirtilenler dışındaki giderlerin 2820 sayılı Yasa'ya uygun olarak gerçekleştirildiği sonucuna varılmıştır.</w:t>
      </w:r>
    </w:p>
    <w:p w:rsidR="00771893" w:rsidRPr="00771893" w:rsidRDefault="00771893" w:rsidP="00771893">
      <w:pPr>
        <w:spacing w:after="200"/>
        <w:ind w:left="283" w:right="283" w:firstLine="709"/>
        <w:jc w:val="both"/>
        <w:rPr>
          <w:color w:val="010000"/>
          <w:sz w:val="24"/>
        </w:rPr>
      </w:pPr>
      <w:r w:rsidRPr="00771893">
        <w:rPr>
          <w:color w:val="010000"/>
          <w:sz w:val="24"/>
          <w:szCs w:val="26"/>
        </w:rPr>
        <w:t>Aşağıda ayrıntısı belirtilen belgeler ile bazı trafik cezaları ve Motorlu Taşıtlar Vergisi Gecikme Zammının parti bütçesinden ödendiği görülmüştür.</w:t>
      </w:r>
    </w:p>
    <w:p w:rsidR="00771893" w:rsidRPr="00771893" w:rsidRDefault="00771893" w:rsidP="0077189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2211"/>
        <w:gridCol w:w="1640"/>
        <w:gridCol w:w="3338"/>
        <w:gridCol w:w="2571"/>
      </w:tblGrid>
      <w:tr w:rsidR="00771893" w:rsidRPr="00771893" w:rsidTr="00771893">
        <w:trPr>
          <w:jc w:val="center"/>
        </w:trPr>
        <w:tc>
          <w:tcPr>
            <w:tcW w:w="1973"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Muhasebe Fişinin</w:t>
            </w:r>
          </w:p>
        </w:tc>
        <w:tc>
          <w:tcPr>
            <w:tcW w:w="171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Ödenen Gecikme</w:t>
            </w:r>
          </w:p>
          <w:p w:rsidR="00771893" w:rsidRPr="00771893" w:rsidRDefault="00771893" w:rsidP="00771893">
            <w:pPr>
              <w:spacing w:after="120"/>
              <w:jc w:val="center"/>
              <w:rPr>
                <w:color w:val="010000"/>
                <w:sz w:val="24"/>
              </w:rPr>
            </w:pPr>
            <w:r w:rsidRPr="00771893">
              <w:rPr>
                <w:color w:val="010000"/>
                <w:sz w:val="24"/>
                <w:szCs w:val="26"/>
              </w:rPr>
              <w:t>Cezasının Mahiyeti</w:t>
            </w:r>
          </w:p>
        </w:tc>
        <w:tc>
          <w:tcPr>
            <w:tcW w:w="1318"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Ödenen Gecikme</w:t>
            </w:r>
          </w:p>
          <w:p w:rsidR="00771893" w:rsidRPr="00771893" w:rsidRDefault="00771893" w:rsidP="00771893">
            <w:pPr>
              <w:spacing w:after="120"/>
              <w:jc w:val="center"/>
              <w:rPr>
                <w:color w:val="010000"/>
                <w:sz w:val="24"/>
              </w:rPr>
            </w:pPr>
            <w:r w:rsidRPr="00771893">
              <w:rPr>
                <w:color w:val="010000"/>
                <w:sz w:val="24"/>
                <w:szCs w:val="26"/>
              </w:rPr>
              <w:t>Cezasının Miktarı</w:t>
            </w: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Tarihi</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proofErr w:type="spellStart"/>
            <w:r w:rsidRPr="00771893">
              <w:rPr>
                <w:color w:val="010000"/>
                <w:sz w:val="24"/>
                <w:szCs w:val="26"/>
              </w:rPr>
              <w:t>Nosu</w:t>
            </w:r>
            <w:proofErr w:type="spellEnd"/>
          </w:p>
        </w:tc>
        <w:tc>
          <w:tcPr>
            <w:tcW w:w="1710" w:type="pct"/>
            <w:vMerge/>
            <w:tcBorders>
              <w:top w:val="single" w:sz="8" w:space="0" w:color="auto"/>
              <w:left w:val="nil"/>
              <w:bottom w:val="single" w:sz="8" w:space="0" w:color="auto"/>
              <w:right w:val="single" w:sz="8" w:space="0" w:color="auto"/>
            </w:tcBorders>
            <w:vAlign w:val="center"/>
            <w:hideMark/>
          </w:tcPr>
          <w:p w:rsidR="00771893" w:rsidRPr="00771893" w:rsidRDefault="00771893" w:rsidP="00771893">
            <w:pPr>
              <w:overflowPunct/>
              <w:autoSpaceDE/>
              <w:autoSpaceDN/>
              <w:spacing w:after="120"/>
              <w:jc w:val="center"/>
              <w:rPr>
                <w:color w:val="010000"/>
                <w:sz w:val="24"/>
              </w:rPr>
            </w:pPr>
          </w:p>
        </w:tc>
        <w:tc>
          <w:tcPr>
            <w:tcW w:w="1318" w:type="pct"/>
            <w:vMerge/>
            <w:tcBorders>
              <w:top w:val="single" w:sz="8" w:space="0" w:color="auto"/>
              <w:left w:val="nil"/>
              <w:bottom w:val="single" w:sz="8" w:space="0" w:color="auto"/>
              <w:right w:val="single" w:sz="8" w:space="0" w:color="auto"/>
            </w:tcBorders>
            <w:vAlign w:val="center"/>
            <w:hideMark/>
          </w:tcPr>
          <w:p w:rsidR="00771893" w:rsidRPr="00771893" w:rsidRDefault="00771893" w:rsidP="00771893">
            <w:pPr>
              <w:overflowPunct/>
              <w:autoSpaceDE/>
              <w:autoSpaceDN/>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19. 200.000.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178. 750.000.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25. 170.000.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29. 090.000.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148. 850.000.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lastRenderedPageBreak/>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25. 680.000.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31. 500.000.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9.600.000.</w:t>
            </w: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5.400.000.</w:t>
            </w: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35. 040.000.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111. 440.000.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76. 580.000.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35. 040.000.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111. 440.000.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25. 500.000.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28. 800.000.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9.600.000.</w:t>
            </w: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9.600.000.</w:t>
            </w: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44. 260.000.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29.01.2002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59</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44. 260.000.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01.02.2002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68</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33. 900.000.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01.02.2002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68</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51. 810.000.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18.05.2002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306</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28. 710.000.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18.05.2002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306</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2"/>
              </w:rPr>
              <w:t>Motorlu Taşıtlar Vergisi Gecikme Zammı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25. 900.000.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18.07.2002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451</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79. 800.000.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18.07.2002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451</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79. 800.000.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18.07.2002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451</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51. 300.000.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18.07.2002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451</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25. 500.000.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18.07.2002</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451</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Trafik Cezası</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szCs w:val="26"/>
              </w:rPr>
            </w:pPr>
            <w:r w:rsidRPr="00771893">
              <w:rPr>
                <w:color w:val="010000"/>
                <w:sz w:val="24"/>
                <w:szCs w:val="26"/>
              </w:rPr>
              <w:t>39. 600.000.</w:t>
            </w:r>
          </w:p>
          <w:p w:rsidR="00771893" w:rsidRPr="00771893" w:rsidRDefault="00771893" w:rsidP="00771893">
            <w:pPr>
              <w:spacing w:after="120"/>
              <w:jc w:val="center"/>
              <w:rPr>
                <w:color w:val="010000"/>
                <w:sz w:val="24"/>
              </w:rPr>
            </w:pPr>
          </w:p>
        </w:tc>
      </w:tr>
      <w:tr w:rsidR="00771893" w:rsidRPr="00771893" w:rsidTr="00771893">
        <w:trPr>
          <w:jc w:val="center"/>
        </w:trPr>
        <w:tc>
          <w:tcPr>
            <w:tcW w:w="113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 xml:space="preserve"> </w:t>
            </w:r>
          </w:p>
        </w:tc>
        <w:tc>
          <w:tcPr>
            <w:tcW w:w="84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 xml:space="preserve"> </w:t>
            </w:r>
          </w:p>
        </w:tc>
        <w:tc>
          <w:tcPr>
            <w:tcW w:w="1710"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b/>
                <w:bCs/>
                <w:color w:val="010000"/>
                <w:sz w:val="24"/>
                <w:szCs w:val="26"/>
              </w:rPr>
              <w:t>TOPLAM</w:t>
            </w:r>
          </w:p>
        </w:tc>
        <w:tc>
          <w:tcPr>
            <w:tcW w:w="1318" w:type="pct"/>
            <w:tcBorders>
              <w:top w:val="nil"/>
              <w:left w:val="nil"/>
              <w:bottom w:val="single" w:sz="8" w:space="0" w:color="auto"/>
              <w:right w:val="single" w:sz="8" w:space="0" w:color="auto"/>
            </w:tcBorders>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b/>
                <w:bCs/>
                <w:color w:val="010000"/>
                <w:sz w:val="24"/>
                <w:szCs w:val="26"/>
              </w:rPr>
              <w:t>1.421.120.000.</w:t>
            </w:r>
          </w:p>
        </w:tc>
      </w:tr>
    </w:tbl>
    <w:p w:rsidR="00771893" w:rsidRPr="00771893" w:rsidRDefault="00771893" w:rsidP="00771893">
      <w:pPr>
        <w:spacing w:after="200"/>
        <w:ind w:left="283" w:right="283" w:firstLine="709"/>
        <w:jc w:val="both"/>
        <w:rPr>
          <w:color w:val="010000"/>
          <w:sz w:val="24"/>
        </w:rPr>
      </w:pPr>
      <w:r w:rsidRPr="00771893">
        <w:rPr>
          <w:color w:val="010000"/>
          <w:sz w:val="24"/>
          <w:szCs w:val="26"/>
        </w:rPr>
        <w:lastRenderedPageBreak/>
        <w:t>2820 sayılı Siyasî Partiler Kanunu'nun 70. maddesinde 'Bir siyasî partinin bütün giderleri, o siyasî parti tüzelkişiliği adına yapılır.' hükmü yer almaktadır.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Araç şoförünün aracı kullanırken gerekli özeni göstermemesi suretiyle kişisel kusurundan kaynaklanan trafik cezası ve parti görevlilerinin görevlerini zamanında ve gerekli özeni göstermek suretiyle yapmamaları sonucu süresi içerisinde ödenmeyen Motorlu Taşıtlar Vergisi Gecikme Zamları konusunda parti tüzel kişiliğini sorumlu tutma </w:t>
      </w:r>
      <w:proofErr w:type="gramStart"/>
      <w:r w:rsidRPr="00771893">
        <w:rPr>
          <w:color w:val="010000"/>
          <w:sz w:val="24"/>
          <w:szCs w:val="26"/>
        </w:rPr>
        <w:t>imkanı</w:t>
      </w:r>
      <w:proofErr w:type="gramEnd"/>
      <w:r w:rsidRPr="00771893">
        <w:rPr>
          <w:color w:val="010000"/>
          <w:sz w:val="24"/>
          <w:szCs w:val="26"/>
        </w:rPr>
        <w:t xml:space="preserve"> yoktur. Bu ödemelerin kişisel sorumluluk kapsamında olduğu açıktır.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Açıklanan nedenlerle, parti görevlilerinin gerekli özeni göstermemek suretiyle kişisel kusurlarından kaynaklanan ve dolayısıyla 2820 sayılı Yasa'nın 70. maddesine aykırı olarak parti tüzel kişiliği adına yapılmayan 1.421.120.000.- liralık trafik cezası ve Motorlu Taşıtlar Vergisi Gecikme Zammı karşılığı malvarlığının aynı Yasa'nın 75. ve 76. maddeleri uyarınca Hazine'ye </w:t>
      </w:r>
      <w:proofErr w:type="spellStart"/>
      <w:r w:rsidRPr="00771893">
        <w:rPr>
          <w:color w:val="010000"/>
          <w:sz w:val="24"/>
          <w:szCs w:val="26"/>
        </w:rPr>
        <w:t>irad</w:t>
      </w:r>
      <w:proofErr w:type="spellEnd"/>
      <w:r w:rsidRPr="00771893">
        <w:rPr>
          <w:color w:val="010000"/>
          <w:sz w:val="24"/>
          <w:szCs w:val="26"/>
        </w:rPr>
        <w:t xml:space="preserve"> kaydedilmesi gerektiği sonucuna varılmıştır.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2- İl Örgütleri Giderleri</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il örgütlerinin giderleri 4.741.760.512.769.-TL olarak gösterilmiştir.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t>Bunun 550.355.825.050.- lirası personel giderleri, 234.162.962.000.- lirası teşkilatlara yapılan yardımlar, 405.665.470.789.- lirası temsil ağırlama giderleri, 120.203.975.348.- lirası kırtasiye giderleri, 470.507.852.026.- lirası haberleşme giderleri, 580.573.727.836.- lirası taşıma ve</w:t>
      </w:r>
      <w:r w:rsidRPr="00771893">
        <w:rPr>
          <w:color w:val="010000"/>
          <w:sz w:val="24"/>
          <w:szCs w:val="26"/>
        </w:rPr>
        <w:t xml:space="preserve"> </w:t>
      </w:r>
      <w:r w:rsidRPr="00771893">
        <w:rPr>
          <w:color w:val="010000"/>
          <w:sz w:val="24"/>
          <w:szCs w:val="26"/>
        </w:rPr>
        <w:t>vasıta giderleri, 78.677.901.478.- lirası seyahat giderleri, 744.962.082.200.- lirası kira giderleri, 77.133.674.293.- lirası tamir ve bakım-onarım giderleri, 258.601.709.036.- lirası ısıtma, aydınlatma ve temizlik giderleri, 14.795.101.850.- lirası vergi, harç, noter ve sigorta giderleri, 39.040.761.000.- lirası demirbaş alım giderleri, 309.437.587.554.- lirası satın alınan</w:t>
      </w:r>
      <w:r w:rsidRPr="00771893">
        <w:rPr>
          <w:color w:val="010000"/>
          <w:sz w:val="24"/>
          <w:szCs w:val="26"/>
        </w:rPr>
        <w:t xml:space="preserve"> </w:t>
      </w:r>
      <w:r w:rsidRPr="00771893">
        <w:rPr>
          <w:color w:val="010000"/>
          <w:sz w:val="24"/>
          <w:szCs w:val="26"/>
        </w:rPr>
        <w:t>propaganda malzeme giderleri, 119.982.069.997.- lirası basın yayın giderleri, 334.161.173.271.- lirası geçen yıldan kalan borç ödemeleri</w:t>
      </w:r>
      <w:r w:rsidRPr="00771893">
        <w:rPr>
          <w:color w:val="010000"/>
          <w:sz w:val="24"/>
          <w:szCs w:val="26"/>
        </w:rPr>
        <w:t xml:space="preserve"> </w:t>
      </w:r>
      <w:r w:rsidRPr="00771893">
        <w:rPr>
          <w:color w:val="010000"/>
          <w:sz w:val="24"/>
          <w:szCs w:val="26"/>
        </w:rPr>
        <w:t>ve 403.498.639.041.- lirası ise sair giderlerden oluşmaktadır.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Parti'nin il örgütlerinin 2002 yılı gelirleri ve giderleri arasındaki 37.603.337.926.- liralık fark nakit mevcudu olarak 2003 yılına devretmiştir.</w:t>
      </w:r>
      <w:r w:rsidRPr="00771893">
        <w:rPr>
          <w:color w:val="010000"/>
          <w:sz w:val="24"/>
          <w:szCs w:val="26"/>
        </w:rPr>
        <w:t xml:space="preserve"> </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İl örgütleri </w:t>
      </w:r>
      <w:proofErr w:type="spellStart"/>
      <w:r w:rsidRPr="00771893">
        <w:rPr>
          <w:color w:val="010000"/>
          <w:sz w:val="24"/>
          <w:szCs w:val="26"/>
        </w:rPr>
        <w:t>kesinhesap</w:t>
      </w:r>
      <w:proofErr w:type="spellEnd"/>
      <w:r w:rsidRPr="00771893">
        <w:rPr>
          <w:color w:val="010000"/>
          <w:sz w:val="24"/>
          <w:szCs w:val="26"/>
        </w:rPr>
        <w:t xml:space="preserve"> çizelgelerinin gider bölümleri üzerinde yapılan incelemede, giderlerin 2820 sayılı Yasa'ya uygun olduğu sonucuna varılmıştır.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C- Parti Malları</w:t>
      </w:r>
    </w:p>
    <w:p w:rsidR="00771893" w:rsidRPr="00771893" w:rsidRDefault="00771893" w:rsidP="00771893">
      <w:pPr>
        <w:spacing w:after="200"/>
        <w:ind w:left="283" w:right="283" w:firstLine="709"/>
        <w:jc w:val="both"/>
        <w:rPr>
          <w:color w:val="010000"/>
          <w:sz w:val="24"/>
        </w:rPr>
      </w:pPr>
      <w:r w:rsidRPr="00771893">
        <w:rPr>
          <w:color w:val="010000"/>
          <w:sz w:val="24"/>
          <w:szCs w:val="26"/>
        </w:rPr>
        <w:t>Doğru Yol Partisi'nin 2002 yılı defter ve belgeleri üzerinde yapılan incelemede;</w:t>
      </w:r>
    </w:p>
    <w:p w:rsidR="00771893" w:rsidRPr="00771893" w:rsidRDefault="00771893" w:rsidP="00771893">
      <w:pPr>
        <w:spacing w:after="200"/>
        <w:ind w:left="283" w:right="283" w:firstLine="709"/>
        <w:jc w:val="both"/>
        <w:rPr>
          <w:color w:val="010000"/>
          <w:sz w:val="24"/>
        </w:rPr>
      </w:pPr>
      <w:r w:rsidRPr="00771893">
        <w:rPr>
          <w:color w:val="010000"/>
          <w:sz w:val="24"/>
          <w:szCs w:val="26"/>
        </w:rPr>
        <w:t>Parti'nin 2002 yılında 2820 sayılı Yasa'nın 74. maddesi uyarınca değeri yüz milyon lirayı aşan 76.410.483.484.- lira değerinde muhtelif demirbaş eşya niteliğinde taşınır mal ve 19.000.000.000.- lira değerinde bir adet taşınmaz mal ediniminin olduğu anlaşılmaktadır.</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tarafından 2002 yılında edinilen demirbaş eşya niteliğindeki 76.410.483.484.- liralık taşınır malların 57.475.895.484.- liralık kısmı Genel Merkez 18.934.588.000.- liralık kısmı ise il örgütlerince edinilmiştir.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Parti tarafından 2002 yılında edinilen 19.000.000.000.- lira değerindeki bir adet taşınmaz mal Erzurum İl Başkanlığı tarafından hizmet binası olarak kullanılmak üzere alınan apartman dairesi olup </w:t>
      </w:r>
      <w:proofErr w:type="spellStart"/>
      <w:r w:rsidRPr="00771893">
        <w:rPr>
          <w:color w:val="010000"/>
          <w:sz w:val="24"/>
          <w:szCs w:val="26"/>
        </w:rPr>
        <w:t>satınalma</w:t>
      </w:r>
      <w:proofErr w:type="spellEnd"/>
      <w:r w:rsidRPr="00771893">
        <w:rPr>
          <w:color w:val="010000"/>
          <w:sz w:val="24"/>
          <w:szCs w:val="26"/>
        </w:rPr>
        <w:t xml:space="preserve"> yoluyla edinilmiştir.</w:t>
      </w:r>
      <w:r w:rsidRPr="00771893">
        <w:rPr>
          <w:color w:val="010000"/>
          <w:sz w:val="24"/>
          <w:szCs w:val="26"/>
        </w:rPr>
        <w:t xml:space="preserve"> </w:t>
      </w:r>
    </w:p>
    <w:p w:rsidR="00771893" w:rsidRPr="00771893" w:rsidRDefault="00771893" w:rsidP="00771893">
      <w:pPr>
        <w:spacing w:after="200"/>
        <w:ind w:left="283" w:right="283" w:firstLine="709"/>
        <w:jc w:val="both"/>
        <w:rPr>
          <w:color w:val="010000"/>
          <w:sz w:val="24"/>
        </w:rPr>
      </w:pPr>
      <w:r w:rsidRPr="00771893">
        <w:rPr>
          <w:color w:val="010000"/>
          <w:sz w:val="24"/>
          <w:szCs w:val="26"/>
        </w:rPr>
        <w:lastRenderedPageBreak/>
        <w:t xml:space="preserve">Parti Genel Merkezi'nce 2002 yılında elde edilen 57.475.895.484.- lira değerindeki taşınır demirbaş mallar muhtelif büro malzemelerinden oluşmakta olup tamamı </w:t>
      </w:r>
      <w:proofErr w:type="spellStart"/>
      <w:r w:rsidRPr="00771893">
        <w:rPr>
          <w:color w:val="010000"/>
          <w:sz w:val="24"/>
          <w:szCs w:val="26"/>
        </w:rPr>
        <w:t>satınalma</w:t>
      </w:r>
      <w:proofErr w:type="spellEnd"/>
      <w:r w:rsidRPr="00771893">
        <w:rPr>
          <w:color w:val="010000"/>
          <w:sz w:val="24"/>
          <w:szCs w:val="26"/>
        </w:rPr>
        <w:t xml:space="preserve"> suretiyle edinilmiştir.</w:t>
      </w:r>
    </w:p>
    <w:p w:rsidR="00771893" w:rsidRPr="00771893" w:rsidRDefault="00771893" w:rsidP="00771893">
      <w:pPr>
        <w:spacing w:after="200"/>
        <w:ind w:left="283" w:right="283" w:firstLine="709"/>
        <w:jc w:val="both"/>
        <w:rPr>
          <w:color w:val="010000"/>
          <w:sz w:val="24"/>
        </w:rPr>
      </w:pPr>
      <w:r w:rsidRPr="00771893">
        <w:rPr>
          <w:color w:val="010000"/>
          <w:sz w:val="24"/>
          <w:szCs w:val="26"/>
        </w:rPr>
        <w:t>Parti il örgütlerince 2002 yılında elde edilen 18.934.588.000.-</w:t>
      </w:r>
      <w:r w:rsidRPr="00771893">
        <w:rPr>
          <w:color w:val="010000"/>
          <w:sz w:val="24"/>
          <w:szCs w:val="26"/>
        </w:rPr>
        <w:t xml:space="preserve"> </w:t>
      </w:r>
      <w:r w:rsidRPr="00771893">
        <w:rPr>
          <w:color w:val="010000"/>
          <w:sz w:val="24"/>
          <w:szCs w:val="26"/>
        </w:rPr>
        <w:t xml:space="preserve">lira değerindeki taşınır demirbaş mallar muhtelif büro malzemelerinden oluşmakta olup, 14.010.000.000.- liralık kısmı </w:t>
      </w:r>
      <w:proofErr w:type="spellStart"/>
      <w:r w:rsidRPr="00771893">
        <w:rPr>
          <w:color w:val="010000"/>
          <w:sz w:val="24"/>
          <w:szCs w:val="26"/>
        </w:rPr>
        <w:t>satınalma</w:t>
      </w:r>
      <w:proofErr w:type="spellEnd"/>
      <w:r w:rsidRPr="00771893">
        <w:rPr>
          <w:color w:val="010000"/>
          <w:sz w:val="24"/>
          <w:szCs w:val="26"/>
        </w:rPr>
        <w:t>, 4.924.588.000.- liralık kısmı ise bağış suretiyle edinilmiştir. Bağış suretiyle elde edilen mallar açısından yasal bağış sınırı aşılmamıştır.</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Doğru Yol Partisi'nin 2002 yılı </w:t>
      </w:r>
      <w:proofErr w:type="spellStart"/>
      <w:r w:rsidRPr="00771893">
        <w:rPr>
          <w:color w:val="010000"/>
          <w:sz w:val="24"/>
          <w:szCs w:val="26"/>
        </w:rPr>
        <w:t>kesinhesabının</w:t>
      </w:r>
      <w:proofErr w:type="spellEnd"/>
      <w:r w:rsidRPr="00771893">
        <w:rPr>
          <w:color w:val="010000"/>
          <w:sz w:val="24"/>
          <w:szCs w:val="26"/>
        </w:rPr>
        <w:t xml:space="preserve"> ve eklerinin incelenmesinde, Parti'nin Genel Merkez ve il örgütlerinin ihtiyacı için bağış ve </w:t>
      </w:r>
      <w:proofErr w:type="spellStart"/>
      <w:r w:rsidRPr="00771893">
        <w:rPr>
          <w:color w:val="010000"/>
          <w:sz w:val="24"/>
          <w:szCs w:val="26"/>
        </w:rPr>
        <w:t>satınalma</w:t>
      </w:r>
      <w:proofErr w:type="spellEnd"/>
      <w:r w:rsidRPr="00771893">
        <w:rPr>
          <w:color w:val="010000"/>
          <w:sz w:val="24"/>
          <w:szCs w:val="26"/>
        </w:rPr>
        <w:t xml:space="preserve"> yoluyla elde edilen 76.410.483.484.- lira tutarındaki taşınır mallar ile 19.000.000.000.- lira tutarındaki taşınmaz malın 2820 sayılı Yasa'ya uygun olarak sağlandığı sonucuna varılmıştır.</w:t>
      </w:r>
    </w:p>
    <w:p w:rsidR="00771893" w:rsidRPr="00771893" w:rsidRDefault="00771893" w:rsidP="00771893">
      <w:pPr>
        <w:spacing w:after="200"/>
        <w:ind w:left="283" w:right="283" w:firstLine="709"/>
        <w:jc w:val="both"/>
        <w:rPr>
          <w:color w:val="010000"/>
          <w:sz w:val="24"/>
        </w:rPr>
      </w:pPr>
      <w:r w:rsidRPr="00771893">
        <w:rPr>
          <w:b/>
          <w:bCs/>
          <w:color w:val="010000"/>
          <w:sz w:val="24"/>
          <w:szCs w:val="26"/>
        </w:rPr>
        <w:t>IV- SONUÇ</w:t>
      </w:r>
      <w:r w:rsidRPr="00771893">
        <w:rPr>
          <w:color w:val="010000"/>
          <w:sz w:val="24"/>
          <w:szCs w:val="26"/>
        </w:rPr>
        <w:t xml:space="preserve"> </w:t>
      </w:r>
    </w:p>
    <w:p w:rsidR="00771893" w:rsidRPr="00771893" w:rsidRDefault="00771893" w:rsidP="00771893">
      <w:pPr>
        <w:pStyle w:val="msobodytextindent2"/>
        <w:spacing w:after="200" w:line="240" w:lineRule="auto"/>
        <w:ind w:right="283" w:firstLine="709"/>
        <w:jc w:val="both"/>
        <w:rPr>
          <w:color w:val="010000"/>
          <w:sz w:val="24"/>
        </w:rPr>
      </w:pPr>
      <w:r w:rsidRPr="00771893">
        <w:rPr>
          <w:color w:val="010000"/>
          <w:sz w:val="24"/>
          <w:szCs w:val="26"/>
        </w:rPr>
        <w:t xml:space="preserve">Doğru Yol Partisi'nin 2002 yılı </w:t>
      </w:r>
      <w:proofErr w:type="spellStart"/>
      <w:r w:rsidRPr="00771893">
        <w:rPr>
          <w:color w:val="010000"/>
          <w:sz w:val="24"/>
          <w:szCs w:val="26"/>
        </w:rPr>
        <w:t>kesinhesabının</w:t>
      </w:r>
      <w:proofErr w:type="spellEnd"/>
      <w:r w:rsidRPr="00771893">
        <w:rPr>
          <w:color w:val="010000"/>
          <w:sz w:val="24"/>
          <w:szCs w:val="26"/>
        </w:rPr>
        <w:t xml:space="preserve"> incelemesi sonucunda;</w:t>
      </w:r>
    </w:p>
    <w:p w:rsidR="00771893" w:rsidRPr="00771893" w:rsidRDefault="00771893" w:rsidP="00771893">
      <w:pPr>
        <w:spacing w:after="200"/>
        <w:ind w:left="283" w:right="283" w:firstLine="709"/>
        <w:jc w:val="both"/>
        <w:rPr>
          <w:color w:val="010000"/>
          <w:sz w:val="24"/>
        </w:rPr>
      </w:pPr>
      <w:r w:rsidRPr="00771893">
        <w:rPr>
          <w:color w:val="010000"/>
          <w:sz w:val="24"/>
          <w:szCs w:val="26"/>
        </w:rPr>
        <w:t xml:space="preserve">1- Parti'nin 2002 yılı </w:t>
      </w:r>
      <w:proofErr w:type="spellStart"/>
      <w:r w:rsidRPr="00771893">
        <w:rPr>
          <w:color w:val="010000"/>
          <w:sz w:val="24"/>
          <w:szCs w:val="26"/>
        </w:rPr>
        <w:t>kesinhesabında</w:t>
      </w:r>
      <w:proofErr w:type="spellEnd"/>
      <w:r w:rsidRPr="00771893">
        <w:rPr>
          <w:color w:val="010000"/>
          <w:sz w:val="24"/>
          <w:szCs w:val="26"/>
        </w:rPr>
        <w:t xml:space="preserve"> gösterilen 23.984.609.217.025.- lira gelir ve</w:t>
      </w:r>
      <w:r w:rsidRPr="00771893">
        <w:rPr>
          <w:color w:val="010000"/>
          <w:sz w:val="24"/>
          <w:szCs w:val="26"/>
        </w:rPr>
        <w:t xml:space="preserve"> </w:t>
      </w:r>
      <w:r w:rsidRPr="00771893">
        <w:rPr>
          <w:color w:val="010000"/>
          <w:sz w:val="24"/>
          <w:szCs w:val="26"/>
        </w:rPr>
        <w:t>23.459.084.466.231.- lira gideri ile 524.103.630.794.- lira nakit devrinin eldeki bilgi ve</w:t>
      </w:r>
      <w:r w:rsidRPr="00771893">
        <w:rPr>
          <w:color w:val="010000"/>
          <w:sz w:val="24"/>
          <w:szCs w:val="26"/>
        </w:rPr>
        <w:t xml:space="preserve"> </w:t>
      </w:r>
      <w:r w:rsidRPr="00771893">
        <w:rPr>
          <w:color w:val="010000"/>
          <w:sz w:val="24"/>
          <w:szCs w:val="26"/>
        </w:rPr>
        <w:t>belgelere göre doğru ve 2820 sayılı Siyasî Partiler Kanunu'na uygun olduğu</w:t>
      </w:r>
      <w:bookmarkStart w:id="0" w:name="_GoBack"/>
      <w:bookmarkEnd w:id="0"/>
      <w:r w:rsidRPr="00771893">
        <w:rPr>
          <w:color w:val="010000"/>
          <w:sz w:val="24"/>
          <w:szCs w:val="26"/>
        </w:rPr>
        <w:t>na,</w:t>
      </w:r>
    </w:p>
    <w:p w:rsidR="00771893" w:rsidRPr="00771893" w:rsidRDefault="00771893" w:rsidP="00771893">
      <w:pPr>
        <w:spacing w:after="200"/>
        <w:ind w:left="283" w:right="283" w:firstLine="709"/>
        <w:jc w:val="both"/>
        <w:rPr>
          <w:color w:val="010000"/>
          <w:sz w:val="24"/>
        </w:rPr>
      </w:pPr>
      <w:r w:rsidRPr="00771893">
        <w:rPr>
          <w:color w:val="010000"/>
          <w:sz w:val="24"/>
          <w:szCs w:val="26"/>
        </w:rPr>
        <w:t>2- 2820 sayılı Yasa'nın 70. maddesine aykırı olarak, parti tüzel kişiliği adına yapılmayan 1.421.120.000.- lira gider karşılığı malvarlığının, aynı Yasa'nın 75. ve 76.</w:t>
      </w:r>
      <w:r w:rsidRPr="00771893">
        <w:rPr>
          <w:color w:val="010000"/>
          <w:sz w:val="24"/>
          <w:szCs w:val="26"/>
        </w:rPr>
        <w:t xml:space="preserve"> </w:t>
      </w:r>
      <w:r w:rsidRPr="00771893">
        <w:rPr>
          <w:color w:val="010000"/>
          <w:sz w:val="24"/>
          <w:szCs w:val="26"/>
        </w:rPr>
        <w:t>maddeleri uyarınca Hazine'ye gelir kaydedilmesine,</w:t>
      </w:r>
    </w:p>
    <w:p w:rsidR="00771893" w:rsidRPr="00771893" w:rsidRDefault="00771893" w:rsidP="00771893">
      <w:pPr>
        <w:spacing w:after="200"/>
        <w:ind w:left="283" w:right="283" w:firstLine="709"/>
        <w:jc w:val="both"/>
        <w:rPr>
          <w:color w:val="010000"/>
          <w:sz w:val="24"/>
        </w:rPr>
      </w:pPr>
      <w:r w:rsidRPr="00771893">
        <w:rPr>
          <w:color w:val="010000"/>
          <w:sz w:val="24"/>
          <w:szCs w:val="26"/>
        </w:rPr>
        <w:t>27.2.2007 gününde OYBİRLİĞİYLE karar verildi.</w:t>
      </w:r>
    </w:p>
    <w:p w:rsidR="00771893" w:rsidRPr="00771893" w:rsidRDefault="00771893" w:rsidP="0077189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71893" w:rsidRPr="00771893" w:rsidTr="00771893">
        <w:trPr>
          <w:jc w:val="center"/>
        </w:trPr>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Başkan</w:t>
            </w:r>
          </w:p>
          <w:p w:rsidR="00771893" w:rsidRPr="00771893" w:rsidRDefault="00771893" w:rsidP="00771893">
            <w:pPr>
              <w:spacing w:after="120"/>
              <w:jc w:val="center"/>
              <w:rPr>
                <w:color w:val="010000"/>
                <w:sz w:val="24"/>
              </w:rPr>
            </w:pPr>
            <w:r w:rsidRPr="00771893">
              <w:rPr>
                <w:color w:val="010000"/>
                <w:sz w:val="24"/>
                <w:szCs w:val="26"/>
              </w:rPr>
              <w:t>Tülay TUĞCU</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Başkanvekili</w:t>
            </w:r>
          </w:p>
          <w:p w:rsidR="00771893" w:rsidRPr="00771893" w:rsidRDefault="00771893" w:rsidP="00771893">
            <w:pPr>
              <w:spacing w:after="120"/>
              <w:jc w:val="center"/>
              <w:rPr>
                <w:color w:val="010000"/>
                <w:sz w:val="24"/>
              </w:rPr>
            </w:pPr>
            <w:r w:rsidRPr="00771893">
              <w:rPr>
                <w:color w:val="010000"/>
                <w:sz w:val="24"/>
                <w:szCs w:val="26"/>
              </w:rPr>
              <w:t>Haşim KILIÇ</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proofErr w:type="spellStart"/>
            <w:r w:rsidRPr="00771893">
              <w:rPr>
                <w:color w:val="010000"/>
                <w:sz w:val="24"/>
                <w:szCs w:val="26"/>
              </w:rPr>
              <w:t>Sacit</w:t>
            </w:r>
            <w:proofErr w:type="spellEnd"/>
            <w:r w:rsidRPr="00771893">
              <w:rPr>
                <w:color w:val="010000"/>
                <w:sz w:val="24"/>
                <w:szCs w:val="26"/>
              </w:rPr>
              <w:t xml:space="preserve"> ADALI</w:t>
            </w:r>
          </w:p>
        </w:tc>
      </w:tr>
    </w:tbl>
    <w:p w:rsidR="00771893" w:rsidRPr="00771893" w:rsidRDefault="00771893" w:rsidP="0077189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71893" w:rsidRPr="00771893" w:rsidTr="00771893">
        <w:trPr>
          <w:jc w:val="center"/>
        </w:trPr>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Fulya KANTARCIOĞLU</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Ahmet AKYALÇIN</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Mehmet ERTEN</w:t>
            </w:r>
          </w:p>
        </w:tc>
      </w:tr>
    </w:tbl>
    <w:p w:rsidR="00771893" w:rsidRPr="00771893" w:rsidRDefault="00771893" w:rsidP="0077189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771893" w:rsidRPr="00771893" w:rsidTr="00771893">
        <w:trPr>
          <w:jc w:val="center"/>
        </w:trPr>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Mustafa YILDIRIM</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A. Necmi ÖZLER</w:t>
            </w:r>
          </w:p>
        </w:tc>
        <w:tc>
          <w:tcPr>
            <w:tcW w:w="1667"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Şevket APALAK</w:t>
            </w:r>
          </w:p>
        </w:tc>
      </w:tr>
    </w:tbl>
    <w:p w:rsidR="00771893" w:rsidRPr="00771893" w:rsidRDefault="00771893" w:rsidP="0077189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71893" w:rsidRPr="00771893" w:rsidTr="00771893">
        <w:trPr>
          <w:jc w:val="center"/>
        </w:trPr>
        <w:tc>
          <w:tcPr>
            <w:tcW w:w="2500"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proofErr w:type="spellStart"/>
            <w:r w:rsidRPr="00771893">
              <w:rPr>
                <w:color w:val="010000"/>
                <w:sz w:val="24"/>
                <w:szCs w:val="26"/>
              </w:rPr>
              <w:t>Serruh</w:t>
            </w:r>
            <w:proofErr w:type="spellEnd"/>
            <w:r w:rsidRPr="00771893">
              <w:rPr>
                <w:color w:val="010000"/>
                <w:sz w:val="24"/>
                <w:szCs w:val="26"/>
              </w:rPr>
              <w:t xml:space="preserve"> KALELİ</w:t>
            </w:r>
          </w:p>
        </w:tc>
        <w:tc>
          <w:tcPr>
            <w:tcW w:w="2500" w:type="pct"/>
            <w:tcMar>
              <w:top w:w="0" w:type="dxa"/>
              <w:left w:w="70" w:type="dxa"/>
              <w:bottom w:w="0" w:type="dxa"/>
              <w:right w:w="70" w:type="dxa"/>
            </w:tcMar>
            <w:hideMark/>
          </w:tcPr>
          <w:p w:rsidR="00771893" w:rsidRPr="00771893" w:rsidRDefault="00771893" w:rsidP="00771893">
            <w:pPr>
              <w:spacing w:after="120"/>
              <w:jc w:val="center"/>
              <w:rPr>
                <w:color w:val="010000"/>
                <w:sz w:val="24"/>
              </w:rPr>
            </w:pPr>
            <w:r w:rsidRPr="00771893">
              <w:rPr>
                <w:color w:val="010000"/>
                <w:sz w:val="24"/>
                <w:szCs w:val="26"/>
              </w:rPr>
              <w:t>Üye</w:t>
            </w:r>
          </w:p>
          <w:p w:rsidR="00771893" w:rsidRPr="00771893" w:rsidRDefault="00771893" w:rsidP="00771893">
            <w:pPr>
              <w:spacing w:after="120"/>
              <w:jc w:val="center"/>
              <w:rPr>
                <w:color w:val="010000"/>
                <w:sz w:val="24"/>
              </w:rPr>
            </w:pPr>
            <w:r w:rsidRPr="00771893">
              <w:rPr>
                <w:color w:val="010000"/>
                <w:sz w:val="24"/>
                <w:szCs w:val="26"/>
              </w:rPr>
              <w:t xml:space="preserve">Osman </w:t>
            </w:r>
            <w:proofErr w:type="spellStart"/>
            <w:r w:rsidRPr="00771893">
              <w:rPr>
                <w:color w:val="010000"/>
                <w:sz w:val="24"/>
                <w:szCs w:val="26"/>
              </w:rPr>
              <w:t>Alifeyyaz</w:t>
            </w:r>
            <w:proofErr w:type="spellEnd"/>
            <w:r w:rsidRPr="00771893">
              <w:rPr>
                <w:color w:val="010000"/>
                <w:sz w:val="24"/>
                <w:szCs w:val="26"/>
              </w:rPr>
              <w:t xml:space="preserve"> PAKSÜT</w:t>
            </w:r>
          </w:p>
        </w:tc>
      </w:tr>
    </w:tbl>
    <w:p w:rsidR="00771893" w:rsidRPr="00771893" w:rsidRDefault="00771893" w:rsidP="00771893">
      <w:pPr>
        <w:spacing w:after="200"/>
        <w:ind w:left="283" w:right="283" w:firstLine="709"/>
        <w:jc w:val="both"/>
        <w:rPr>
          <w:color w:val="010000"/>
          <w:sz w:val="24"/>
        </w:rPr>
      </w:pPr>
    </w:p>
    <w:sectPr w:rsidR="00771893" w:rsidRPr="00771893" w:rsidSect="0077189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484" w:rsidRDefault="00357484" w:rsidP="00771893">
      <w:r>
        <w:separator/>
      </w:r>
    </w:p>
  </w:endnote>
  <w:endnote w:type="continuationSeparator" w:id="0">
    <w:p w:rsidR="00357484" w:rsidRDefault="00357484" w:rsidP="0077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893" w:rsidRDefault="00771893"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71893" w:rsidRDefault="00771893" w:rsidP="007718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893" w:rsidRPr="00771893" w:rsidRDefault="00771893" w:rsidP="005625B0">
    <w:pPr>
      <w:pStyle w:val="AltBilgi"/>
      <w:framePr w:wrap="around" w:vAnchor="text" w:hAnchor="margin" w:xAlign="right" w:y="1"/>
      <w:rPr>
        <w:rStyle w:val="SayfaNumaras"/>
        <w:sz w:val="24"/>
      </w:rPr>
    </w:pPr>
    <w:r w:rsidRPr="00771893">
      <w:rPr>
        <w:rStyle w:val="SayfaNumaras"/>
        <w:sz w:val="24"/>
      </w:rPr>
      <w:fldChar w:fldCharType="begin"/>
    </w:r>
    <w:r w:rsidRPr="00771893">
      <w:rPr>
        <w:rStyle w:val="SayfaNumaras"/>
        <w:sz w:val="24"/>
      </w:rPr>
      <w:instrText xml:space="preserve"> PAGE </w:instrText>
    </w:r>
    <w:r w:rsidRPr="00771893">
      <w:rPr>
        <w:rStyle w:val="SayfaNumaras"/>
        <w:sz w:val="24"/>
      </w:rPr>
      <w:fldChar w:fldCharType="separate"/>
    </w:r>
    <w:r w:rsidRPr="00771893">
      <w:rPr>
        <w:rStyle w:val="SayfaNumaras"/>
        <w:noProof/>
        <w:sz w:val="24"/>
      </w:rPr>
      <w:t>1</w:t>
    </w:r>
    <w:r w:rsidRPr="00771893">
      <w:rPr>
        <w:rStyle w:val="SayfaNumaras"/>
        <w:sz w:val="24"/>
      </w:rPr>
      <w:fldChar w:fldCharType="end"/>
    </w:r>
  </w:p>
  <w:p w:rsidR="00771893" w:rsidRDefault="00771893" w:rsidP="0077189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484" w:rsidRDefault="00357484" w:rsidP="00771893">
      <w:r>
        <w:separator/>
      </w:r>
    </w:p>
  </w:footnote>
  <w:footnote w:type="continuationSeparator" w:id="0">
    <w:p w:rsidR="00357484" w:rsidRDefault="00357484" w:rsidP="0077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893" w:rsidRPr="00771893" w:rsidRDefault="00771893" w:rsidP="00771893">
    <w:pPr>
      <w:pStyle w:val="stBilgi"/>
      <w:rPr>
        <w:b/>
        <w:sz w:val="24"/>
      </w:rPr>
    </w:pPr>
    <w:r w:rsidRPr="00771893">
      <w:rPr>
        <w:b/>
        <w:sz w:val="24"/>
      </w:rPr>
      <w:t>Esas Sayısı:2003/19 (Siyasî Parti Malî Denetimi)</w:t>
    </w:r>
  </w:p>
  <w:p w:rsidR="00771893" w:rsidRDefault="00771893" w:rsidP="00771893">
    <w:pPr>
      <w:pStyle w:val="stBilgi"/>
      <w:rPr>
        <w:b/>
        <w:sz w:val="24"/>
      </w:rPr>
    </w:pPr>
    <w:r>
      <w:rPr>
        <w:b/>
        <w:sz w:val="24"/>
      </w:rPr>
      <w:t>Karar Sayısı:2007/6</w:t>
    </w:r>
  </w:p>
  <w:p w:rsidR="00771893" w:rsidRPr="00771893" w:rsidRDefault="00771893" w:rsidP="0077189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93"/>
    <w:rsid w:val="00041752"/>
    <w:rsid w:val="00065B42"/>
    <w:rsid w:val="000E45EB"/>
    <w:rsid w:val="000F1EDB"/>
    <w:rsid w:val="00124B66"/>
    <w:rsid w:val="00286DD9"/>
    <w:rsid w:val="00347E8D"/>
    <w:rsid w:val="00357484"/>
    <w:rsid w:val="00503F1E"/>
    <w:rsid w:val="00771893"/>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E1C53-C3CC-4965-B28D-E652FAA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893"/>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771893"/>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771893"/>
    <w:rPr>
      <w:rFonts w:eastAsiaTheme="minorEastAsia"/>
      <w:sz w:val="24"/>
      <w:szCs w:val="24"/>
      <w:lang w:eastAsia="tr-TR"/>
    </w:rPr>
  </w:style>
  <w:style w:type="paragraph" w:customStyle="1" w:styleId="msobodytextindent2">
    <w:name w:val="msobodytextindent2"/>
    <w:basedOn w:val="Normal"/>
    <w:rsid w:val="00771893"/>
    <w:pPr>
      <w:spacing w:after="120" w:line="480" w:lineRule="auto"/>
      <w:ind w:left="283"/>
    </w:pPr>
  </w:style>
  <w:style w:type="paragraph" w:styleId="stBilgi">
    <w:name w:val="header"/>
    <w:basedOn w:val="Normal"/>
    <w:link w:val="stBilgiChar"/>
    <w:uiPriority w:val="99"/>
    <w:unhideWhenUsed/>
    <w:rsid w:val="00771893"/>
    <w:pPr>
      <w:tabs>
        <w:tab w:val="center" w:pos="4536"/>
        <w:tab w:val="right" w:pos="9072"/>
      </w:tabs>
    </w:pPr>
  </w:style>
  <w:style w:type="character" w:customStyle="1" w:styleId="stBilgiChar">
    <w:name w:val="Üst Bilgi Char"/>
    <w:basedOn w:val="VarsaylanParagrafYazTipi"/>
    <w:link w:val="stBilgi"/>
    <w:uiPriority w:val="99"/>
    <w:rsid w:val="00771893"/>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71893"/>
    <w:pPr>
      <w:tabs>
        <w:tab w:val="center" w:pos="4536"/>
        <w:tab w:val="right" w:pos="9072"/>
      </w:tabs>
    </w:pPr>
  </w:style>
  <w:style w:type="character" w:customStyle="1" w:styleId="AltBilgiChar">
    <w:name w:val="Alt Bilgi Char"/>
    <w:basedOn w:val="VarsaylanParagrafYazTipi"/>
    <w:link w:val="AltBilgi"/>
    <w:uiPriority w:val="99"/>
    <w:rsid w:val="00771893"/>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7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2020-06-15T07:01:00Z</dcterms:created>
  <dcterms:modified xsi:type="dcterms:W3CDTF">2020-06-15T07:02:00Z</dcterms:modified>
</cp:coreProperties>
</file>