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5933" w:rsidRDefault="00725933" w:rsidP="00725933">
      <w:pPr>
        <w:spacing w:after="200"/>
        <w:ind w:left="283" w:right="283"/>
        <w:jc w:val="center"/>
        <w:rPr>
          <w:b/>
          <w:bCs/>
          <w:caps/>
          <w:color w:val="010000"/>
          <w:sz w:val="24"/>
          <w:szCs w:val="26"/>
        </w:rPr>
      </w:pPr>
      <w:r w:rsidRPr="00725933">
        <w:rPr>
          <w:b/>
          <w:bCs/>
          <w:caps/>
          <w:color w:val="010000"/>
          <w:sz w:val="24"/>
          <w:szCs w:val="26"/>
        </w:rPr>
        <w:t>ANAYASA MAHKEMESİ KARARI</w:t>
      </w:r>
      <w:r w:rsidRPr="00725933">
        <w:rPr>
          <w:b/>
          <w:bCs/>
          <w:caps/>
          <w:color w:val="010000"/>
          <w:sz w:val="24"/>
          <w:szCs w:val="26"/>
        </w:rPr>
        <w:t xml:space="preserve"> </w:t>
      </w:r>
    </w:p>
    <w:p w:rsidR="00725933" w:rsidRPr="00725933" w:rsidRDefault="00725933" w:rsidP="00725933">
      <w:pPr>
        <w:spacing w:after="200"/>
        <w:ind w:left="283" w:right="283" w:firstLine="709"/>
        <w:jc w:val="center"/>
        <w:rPr>
          <w:b/>
          <w:caps/>
          <w:color w:val="010000"/>
          <w:sz w:val="24"/>
        </w:rPr>
      </w:pPr>
    </w:p>
    <w:p w:rsidR="00725933" w:rsidRDefault="00725933" w:rsidP="00725933">
      <w:pPr>
        <w:rPr>
          <w:b/>
          <w:bCs/>
          <w:color w:val="010000"/>
          <w:sz w:val="24"/>
          <w:szCs w:val="26"/>
        </w:rPr>
      </w:pPr>
      <w:r>
        <w:rPr>
          <w:b/>
          <w:bCs/>
          <w:color w:val="010000"/>
          <w:sz w:val="24"/>
          <w:szCs w:val="26"/>
        </w:rPr>
        <w:t>Esas Sayısı:2003/4 (Siyasî Parti Malî Denetimi)</w:t>
      </w:r>
    </w:p>
    <w:p w:rsidR="00725933" w:rsidRDefault="00725933" w:rsidP="00725933">
      <w:pPr>
        <w:rPr>
          <w:b/>
          <w:color w:val="010000"/>
          <w:sz w:val="24"/>
        </w:rPr>
      </w:pPr>
      <w:r>
        <w:rPr>
          <w:b/>
          <w:color w:val="010000"/>
          <w:sz w:val="24"/>
        </w:rPr>
        <w:t>Karar Sayısı:2006/51</w:t>
      </w:r>
    </w:p>
    <w:p w:rsidR="00725933" w:rsidRDefault="00725933" w:rsidP="00725933">
      <w:pPr>
        <w:rPr>
          <w:b/>
          <w:color w:val="010000"/>
          <w:sz w:val="24"/>
        </w:rPr>
      </w:pPr>
      <w:r>
        <w:rPr>
          <w:b/>
          <w:color w:val="010000"/>
          <w:sz w:val="24"/>
        </w:rPr>
        <w:t>Karar Günü:9.6.2006</w:t>
      </w:r>
    </w:p>
    <w:p w:rsidR="00725933" w:rsidRDefault="00725933" w:rsidP="00725933">
      <w:pPr>
        <w:rPr>
          <w:b/>
          <w:color w:val="010000"/>
          <w:sz w:val="24"/>
        </w:rPr>
      </w:pPr>
      <w:r>
        <w:rPr>
          <w:b/>
          <w:color w:val="010000"/>
          <w:sz w:val="24"/>
        </w:rPr>
        <w:t>R.G. Tarih-Sayı:04.10.2006-26309</w:t>
      </w:r>
    </w:p>
    <w:p w:rsidR="00725933" w:rsidRPr="00725933" w:rsidRDefault="00725933" w:rsidP="00725933">
      <w:pPr>
        <w:rPr>
          <w:b/>
          <w:color w:val="010000"/>
          <w:sz w:val="24"/>
        </w:rPr>
      </w:pPr>
    </w:p>
    <w:p w:rsidR="00725933" w:rsidRPr="00725933" w:rsidRDefault="00725933" w:rsidP="00725933">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725933">
        <w:rPr>
          <w:rFonts w:ascii="Times New Roman" w:eastAsia="Times New Roman" w:hAnsi="Times New Roman" w:cs="Times New Roman"/>
          <w:color w:val="010000"/>
          <w:sz w:val="24"/>
          <w:szCs w:val="26"/>
        </w:rPr>
        <w:t xml:space="preserve">I- MALİ DENETİMİN KONUSU </w:t>
      </w:r>
    </w:p>
    <w:p w:rsidR="00725933" w:rsidRPr="00725933" w:rsidRDefault="00725933" w:rsidP="00725933">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725933">
        <w:rPr>
          <w:rFonts w:ascii="Times New Roman" w:eastAsia="Times New Roman" w:hAnsi="Times New Roman" w:cs="Times New Roman"/>
          <w:b/>
          <w:bCs/>
          <w:color w:val="010000"/>
          <w:sz w:val="24"/>
          <w:szCs w:val="26"/>
        </w:rPr>
        <w:t>İşçi Partisi'nin</w:t>
      </w:r>
      <w:r w:rsidRPr="00725933">
        <w:rPr>
          <w:rFonts w:ascii="Times New Roman" w:eastAsia="Times New Roman" w:hAnsi="Times New Roman" w:cs="Times New Roman"/>
          <w:b/>
          <w:bCs/>
          <w:color w:val="010000"/>
          <w:sz w:val="24"/>
          <w:szCs w:val="26"/>
        </w:rPr>
        <w:t xml:space="preserve"> </w:t>
      </w:r>
      <w:r w:rsidRPr="00725933">
        <w:rPr>
          <w:rFonts w:ascii="Times New Roman" w:eastAsia="Times New Roman" w:hAnsi="Times New Roman" w:cs="Times New Roman"/>
          <w:b/>
          <w:bCs/>
          <w:color w:val="010000"/>
          <w:sz w:val="24"/>
          <w:szCs w:val="26"/>
        </w:rPr>
        <w:t xml:space="preserve">2002 yılı </w:t>
      </w:r>
      <w:proofErr w:type="spellStart"/>
      <w:r w:rsidRPr="00725933">
        <w:rPr>
          <w:rFonts w:ascii="Times New Roman" w:eastAsia="Times New Roman" w:hAnsi="Times New Roman" w:cs="Times New Roman"/>
          <w:b/>
          <w:bCs/>
          <w:color w:val="010000"/>
          <w:sz w:val="24"/>
          <w:szCs w:val="26"/>
        </w:rPr>
        <w:t>kesinhesabının</w:t>
      </w:r>
      <w:proofErr w:type="spellEnd"/>
      <w:r w:rsidRPr="00725933">
        <w:rPr>
          <w:rFonts w:ascii="Times New Roman" w:eastAsia="Times New Roman" w:hAnsi="Times New Roman" w:cs="Times New Roman"/>
          <w:b/>
          <w:bCs/>
          <w:color w:val="010000"/>
          <w:sz w:val="24"/>
          <w:szCs w:val="26"/>
        </w:rPr>
        <w:t xml:space="preserve"> incelenmesidir.</w:t>
      </w:r>
    </w:p>
    <w:p w:rsidR="00725933" w:rsidRPr="00725933" w:rsidRDefault="00725933" w:rsidP="00725933">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725933">
        <w:rPr>
          <w:rFonts w:ascii="Times New Roman" w:eastAsia="Times New Roman" w:hAnsi="Times New Roman" w:cs="Times New Roman"/>
          <w:color w:val="010000"/>
          <w:sz w:val="24"/>
          <w:szCs w:val="26"/>
        </w:rPr>
        <w:t>II- İLK İNCELEME</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Anayasa Mahkemesi İçtüzüğü'nün 16. Maddesi uyarınca, Mustafa BUMİN, Haşim KILIÇ, </w:t>
      </w:r>
      <w:proofErr w:type="spellStart"/>
      <w:r w:rsidRPr="00725933">
        <w:rPr>
          <w:color w:val="010000"/>
          <w:sz w:val="24"/>
          <w:szCs w:val="26"/>
        </w:rPr>
        <w:t>Samia</w:t>
      </w:r>
      <w:proofErr w:type="spellEnd"/>
      <w:r w:rsidRPr="00725933">
        <w:rPr>
          <w:color w:val="010000"/>
          <w:sz w:val="24"/>
          <w:szCs w:val="26"/>
        </w:rPr>
        <w:t xml:space="preserve"> AKBULUT, Yalçın ACARGÜN, </w:t>
      </w:r>
      <w:proofErr w:type="spellStart"/>
      <w:r w:rsidRPr="00725933">
        <w:rPr>
          <w:color w:val="010000"/>
          <w:sz w:val="24"/>
          <w:szCs w:val="26"/>
        </w:rPr>
        <w:t>Sacit</w:t>
      </w:r>
      <w:proofErr w:type="spellEnd"/>
      <w:r w:rsidRPr="00725933">
        <w:rPr>
          <w:color w:val="010000"/>
          <w:sz w:val="24"/>
          <w:szCs w:val="26"/>
        </w:rPr>
        <w:t xml:space="preserve"> ADALI, Fulya KANTARCIOĞLU, Aysel PEKİNER, Ertuğrul ERSOY, Tülay TUĞCU, Ahmet AKYALÇIN ve Mehmet </w:t>
      </w:r>
      <w:proofErr w:type="spellStart"/>
      <w:r w:rsidRPr="00725933">
        <w:rPr>
          <w:color w:val="010000"/>
          <w:sz w:val="24"/>
          <w:szCs w:val="26"/>
        </w:rPr>
        <w:t>ERTEN'in</w:t>
      </w:r>
      <w:proofErr w:type="spellEnd"/>
      <w:r w:rsidRPr="00725933">
        <w:rPr>
          <w:color w:val="010000"/>
          <w:sz w:val="24"/>
          <w:szCs w:val="26"/>
        </w:rPr>
        <w:t xml:space="preserve"> katılmalarıyla 22.10.2003 gününde yapılan ilk inceleme toplantısında;</w:t>
      </w:r>
    </w:p>
    <w:p w:rsidR="00725933" w:rsidRPr="00725933" w:rsidRDefault="00725933" w:rsidP="00725933">
      <w:pPr>
        <w:pStyle w:val="bodytextndent2"/>
        <w:spacing w:after="200"/>
        <w:ind w:left="283" w:right="283" w:firstLine="709"/>
        <w:rPr>
          <w:color w:val="010000"/>
          <w:sz w:val="24"/>
        </w:rPr>
      </w:pPr>
      <w:r w:rsidRPr="00725933">
        <w:rPr>
          <w:color w:val="010000"/>
          <w:sz w:val="24"/>
        </w:rPr>
        <w:t xml:space="preserve">İşçi Partisi'nin 2002 yılı </w:t>
      </w:r>
      <w:proofErr w:type="spellStart"/>
      <w:r w:rsidRPr="00725933">
        <w:rPr>
          <w:color w:val="010000"/>
          <w:sz w:val="24"/>
        </w:rPr>
        <w:t>kesinhesabının</w:t>
      </w:r>
      <w:proofErr w:type="spellEnd"/>
      <w:r w:rsidRPr="00725933">
        <w:rPr>
          <w:color w:val="010000"/>
          <w:sz w:val="24"/>
        </w:rPr>
        <w:t xml:space="preserve"> incelenmesi sonucunda; 'Dosyada eksiklik bulunmadığından işin esasının incelenmesine, oybirliğiyle' karar verilmiştir. </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III- ESASIN İNCELENMESİ</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Parti'nin Anayasa Mahkemesi'ne verdiği 2002 yılı </w:t>
      </w:r>
      <w:proofErr w:type="spellStart"/>
      <w:r w:rsidRPr="00725933">
        <w:rPr>
          <w:color w:val="010000"/>
          <w:sz w:val="24"/>
          <w:szCs w:val="26"/>
        </w:rPr>
        <w:t>kesinhesap</w:t>
      </w:r>
      <w:proofErr w:type="spellEnd"/>
      <w:r w:rsidRPr="00725933">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725933" w:rsidRPr="00725933" w:rsidRDefault="00725933" w:rsidP="00725933">
      <w:pPr>
        <w:spacing w:after="200"/>
        <w:ind w:left="283" w:right="283" w:firstLine="709"/>
        <w:jc w:val="both"/>
        <w:rPr>
          <w:color w:val="010000"/>
          <w:sz w:val="24"/>
        </w:rPr>
      </w:pPr>
      <w:r w:rsidRPr="00725933">
        <w:rPr>
          <w:color w:val="010000"/>
          <w:sz w:val="24"/>
          <w:szCs w:val="26"/>
        </w:rPr>
        <w:t>Denetimin maddi öğelerini oluşturan defter ve belgelerde İşçi Partisi'nin Genel Merkezi ile 73 il örgütünün 2002 yılı gelirlerinin 761.956.235.758.-TL, giderlerinin 704.772.681.602.-TL, borçlarının 13.986.896.257.-TL, alacaklarının 2.060.953.155.-TL ve 2003 yılına nakit devrinin 69.109.497.258.-TL, gelir ve borç rakamlarının toplamı ile gider, alacak ve nakit devir rakamlarının toplamının birbirine denk olduğu görülmüştür.</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A- Gelirlerin İncelenmesi</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1- Genel Merkez Gelirleri</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Genel Merkezi'nin gelirleri 81.023.193.205.-TL olarak gösterilmiştir.</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Bunun 6.430.000.000.-TL üye aidatları, 22.318.685.000.-TL bağışlar, 20.323.500.000.-TL örgüt yardımları, 1.175.000.000.-TL parti etkinlikleri, 7.889.150.000.-TL satış, 21.731.465.000.-TL yargı kararlarına göre parti adına tahsil edilen tazminat ve 1.155.393.205.-TL ise önceki yıl gelirleridir. </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Parti Genel Merkezi'nin 2003 yılına devreden alacakları 1.665.953.155.-TL olup; bunun 473.923.410.-TL yol avansları, 766.817.000.-TL mutemet avansları, 418.717.745.-TL verilen depozitolar (kira, elektrik ve su için ödenen) ve 6.495.000.-TL de mahsup edilecek vergi stopajlarıdır. </w:t>
      </w:r>
    </w:p>
    <w:p w:rsidR="00725933" w:rsidRPr="00725933" w:rsidRDefault="00725933" w:rsidP="00725933">
      <w:pPr>
        <w:spacing w:after="200"/>
        <w:ind w:left="283" w:right="283" w:firstLine="709"/>
        <w:jc w:val="both"/>
        <w:rPr>
          <w:color w:val="010000"/>
          <w:sz w:val="24"/>
        </w:rPr>
      </w:pPr>
      <w:r w:rsidRPr="00725933">
        <w:rPr>
          <w:color w:val="010000"/>
          <w:sz w:val="24"/>
          <w:szCs w:val="26"/>
        </w:rPr>
        <w:lastRenderedPageBreak/>
        <w:t>Genel Merkezin defter kayıtları ve gelir belgeleri üzerinde yapılan incelemede, aşağıda belirtilen dışında kalan gelirlerin 2820 sayılı Yasa'ya uygun olarak sağlandığı sonucuna varılmıştır.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1- 'Parti tüzüğü satış geliri' olarak (rakam ve yazıyla) 40.000.000.- TL olarak Kastamonu İl Başkanlığı adına Gelir Makbuzu düzenlenmiş olduğu halde, bu gelirin, Muhasebe Fişine 8.000.000.-TL olarak kaydedildiği;</w:t>
      </w:r>
      <w:r w:rsidRPr="00725933">
        <w:rPr>
          <w:rFonts w:ascii="Times New Roman" w:hAnsi="Times New Roman" w:cs="Times New Roman"/>
          <w:color w:val="010000"/>
          <w:szCs w:val="26"/>
        </w:rPr>
        <w:t xml:space="preserve"> </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2- 'Parti gelir makbuzu satış geliri' olarak 2.500.000.- TL</w:t>
      </w:r>
      <w:r w:rsidRPr="00725933">
        <w:rPr>
          <w:rFonts w:ascii="Times New Roman" w:hAnsi="Times New Roman" w:cs="Times New Roman"/>
          <w:color w:val="010000"/>
          <w:szCs w:val="26"/>
        </w:rPr>
        <w:t xml:space="preserve"> </w:t>
      </w:r>
      <w:r w:rsidRPr="00725933">
        <w:rPr>
          <w:rFonts w:ascii="Times New Roman" w:hAnsi="Times New Roman" w:cs="Times New Roman"/>
          <w:color w:val="010000"/>
          <w:szCs w:val="26"/>
        </w:rPr>
        <w:t>Sincan İlçe Başkanlığı adına Gelir Makbuzu düzenlenmiş olduğu halde, bu gelirin, Muhasebe Fişine 8.000.000.-TL olarak kaydedildiği;</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szCs w:val="26"/>
        </w:rPr>
      </w:pPr>
      <w:r w:rsidRPr="00725933">
        <w:rPr>
          <w:rFonts w:ascii="Times New Roman" w:hAnsi="Times New Roman" w:cs="Times New Roman"/>
          <w:color w:val="010000"/>
          <w:szCs w:val="26"/>
        </w:rPr>
        <w:t>Görülmüştür.</w:t>
      </w:r>
    </w:p>
    <w:p w:rsidR="00725933" w:rsidRDefault="00725933"/>
    <w:tbl>
      <w:tblPr>
        <w:tblStyle w:val="TabloKlavuzu"/>
        <w:tblW w:w="5000" w:type="pct"/>
        <w:jc w:val="center"/>
        <w:tblInd w:w="0" w:type="dxa"/>
        <w:tblLook w:val="01E0" w:firstRow="1" w:lastRow="1" w:firstColumn="1" w:lastColumn="1" w:noHBand="0" w:noVBand="0"/>
      </w:tblPr>
      <w:tblGrid>
        <w:gridCol w:w="1504"/>
        <w:gridCol w:w="1151"/>
        <w:gridCol w:w="1497"/>
        <w:gridCol w:w="1505"/>
        <w:gridCol w:w="1151"/>
        <w:gridCol w:w="1497"/>
        <w:gridCol w:w="1466"/>
      </w:tblGrid>
      <w:tr w:rsidR="00725933" w:rsidRPr="00725933" w:rsidTr="00725933">
        <w:trPr>
          <w:jc w:val="center"/>
        </w:trPr>
        <w:tc>
          <w:tcPr>
            <w:tcW w:w="2125" w:type="pct"/>
            <w:gridSpan w:val="3"/>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Gelir Makbuzunun</w:t>
            </w:r>
          </w:p>
        </w:tc>
        <w:tc>
          <w:tcPr>
            <w:tcW w:w="2125" w:type="pct"/>
            <w:gridSpan w:val="3"/>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Mahsup Fişinin (Gelir kaydının)</w:t>
            </w:r>
          </w:p>
        </w:tc>
        <w:tc>
          <w:tcPr>
            <w:tcW w:w="750" w:type="pct"/>
            <w:tcBorders>
              <w:top w:val="single" w:sz="4" w:space="0" w:color="auto"/>
              <w:left w:val="single" w:sz="4" w:space="0" w:color="auto"/>
              <w:bottom w:val="single" w:sz="4" w:space="0" w:color="auto"/>
              <w:right w:val="single" w:sz="4" w:space="0" w:color="auto"/>
            </w:tcBorders>
          </w:tcPr>
          <w:p w:rsidR="00725933" w:rsidRPr="00725933" w:rsidRDefault="00725933" w:rsidP="00725933">
            <w:pPr>
              <w:pStyle w:val="bodytext2"/>
              <w:spacing w:after="120" w:line="240" w:lineRule="auto"/>
              <w:jc w:val="center"/>
              <w:rPr>
                <w:rFonts w:ascii="Times New Roman" w:hAnsi="Times New Roman" w:cs="Times New Roman"/>
                <w:color w:val="010000"/>
              </w:rPr>
            </w:pPr>
          </w:p>
        </w:tc>
      </w:tr>
      <w:tr w:rsidR="00725933" w:rsidRPr="00725933" w:rsidTr="00725933">
        <w:trPr>
          <w:jc w:val="center"/>
        </w:trPr>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Tarihi</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Sayısı</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proofErr w:type="gramStart"/>
            <w:r w:rsidRPr="00725933">
              <w:rPr>
                <w:rFonts w:ascii="Times New Roman" w:hAnsi="Times New Roman" w:cs="Times New Roman"/>
                <w:b/>
                <w:bCs/>
                <w:color w:val="010000"/>
                <w:szCs w:val="26"/>
              </w:rPr>
              <w:t>Tutarı(</w:t>
            </w:r>
            <w:proofErr w:type="gramEnd"/>
            <w:r w:rsidRPr="00725933">
              <w:rPr>
                <w:rFonts w:ascii="Times New Roman" w:hAnsi="Times New Roman" w:cs="Times New Roman"/>
                <w:b/>
                <w:bCs/>
                <w:color w:val="010000"/>
                <w:szCs w:val="26"/>
              </w:rPr>
              <w:t>TL)</w:t>
            </w:r>
          </w:p>
        </w:tc>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Tarihi</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Sayısı</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proofErr w:type="gramStart"/>
            <w:r w:rsidRPr="00725933">
              <w:rPr>
                <w:rFonts w:ascii="Times New Roman" w:hAnsi="Times New Roman" w:cs="Times New Roman"/>
                <w:b/>
                <w:bCs/>
                <w:color w:val="010000"/>
                <w:szCs w:val="26"/>
              </w:rPr>
              <w:t>Tutarı(</w:t>
            </w:r>
            <w:proofErr w:type="gramEnd"/>
            <w:r w:rsidRPr="00725933">
              <w:rPr>
                <w:rFonts w:ascii="Times New Roman" w:hAnsi="Times New Roman" w:cs="Times New Roman"/>
                <w:b/>
                <w:bCs/>
                <w:color w:val="010000"/>
                <w:szCs w:val="26"/>
              </w:rPr>
              <w:t>TL)</w:t>
            </w:r>
          </w:p>
        </w:tc>
        <w:tc>
          <w:tcPr>
            <w:tcW w:w="75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b/>
                <w:bCs/>
                <w:color w:val="010000"/>
                <w:szCs w:val="26"/>
              </w:rPr>
              <w:t>Fark (TL)</w:t>
            </w:r>
          </w:p>
        </w:tc>
      </w:tr>
      <w:tr w:rsidR="00725933" w:rsidRPr="00725933" w:rsidTr="00725933">
        <w:trPr>
          <w:jc w:val="center"/>
        </w:trPr>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16.6.2002</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13994</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40. 000.000.-</w:t>
            </w:r>
          </w:p>
          <w:p w:rsidR="00725933" w:rsidRPr="00725933" w:rsidRDefault="00725933" w:rsidP="00725933">
            <w:pPr>
              <w:pStyle w:val="bodytext2"/>
              <w:spacing w:after="120" w:line="240" w:lineRule="auto"/>
              <w:jc w:val="center"/>
              <w:rPr>
                <w:rFonts w:ascii="Times New Roman" w:hAnsi="Times New Roman" w:cs="Times New Roman"/>
                <w:color w:val="010000"/>
              </w:rPr>
            </w:pPr>
          </w:p>
        </w:tc>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16.6.2002</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342</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8.000.000.-</w:t>
            </w:r>
          </w:p>
        </w:tc>
        <w:tc>
          <w:tcPr>
            <w:tcW w:w="75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32. 000.000.-</w:t>
            </w:r>
          </w:p>
          <w:p w:rsidR="00725933" w:rsidRPr="00725933" w:rsidRDefault="00725933" w:rsidP="00725933">
            <w:pPr>
              <w:pStyle w:val="bodytext2"/>
              <w:spacing w:after="120" w:line="240" w:lineRule="auto"/>
              <w:jc w:val="center"/>
              <w:rPr>
                <w:rFonts w:ascii="Times New Roman" w:hAnsi="Times New Roman" w:cs="Times New Roman"/>
                <w:color w:val="010000"/>
              </w:rPr>
            </w:pPr>
          </w:p>
        </w:tc>
      </w:tr>
      <w:tr w:rsidR="00725933" w:rsidRPr="00725933" w:rsidTr="00725933">
        <w:trPr>
          <w:jc w:val="center"/>
        </w:trPr>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26.6.2002</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23772</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2.500.000.-</w:t>
            </w:r>
          </w:p>
        </w:tc>
        <w:tc>
          <w:tcPr>
            <w:tcW w:w="77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26.6.2002</w:t>
            </w:r>
          </w:p>
        </w:tc>
        <w:tc>
          <w:tcPr>
            <w:tcW w:w="58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372</w:t>
            </w:r>
          </w:p>
        </w:tc>
        <w:tc>
          <w:tcPr>
            <w:tcW w:w="766"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8.000.000.-</w:t>
            </w:r>
          </w:p>
        </w:tc>
        <w:tc>
          <w:tcPr>
            <w:tcW w:w="750"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rPr>
            </w:pPr>
            <w:r w:rsidRPr="00725933">
              <w:rPr>
                <w:rFonts w:ascii="Times New Roman" w:hAnsi="Times New Roman" w:cs="Times New Roman"/>
                <w:color w:val="010000"/>
                <w:szCs w:val="26"/>
              </w:rPr>
              <w:t>5.500.000.-</w:t>
            </w:r>
          </w:p>
        </w:tc>
      </w:tr>
    </w:tbl>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 xml:space="preserve">2820 sayılı Yasa'nın 60. maddesinde Parti adına elde edilen gelirlerin alındığı ve yapılan giderlerin ne gibi işlere ve yerlere harcandığı ilgili defterlere sıra ile ve belgeleri de belirtilerek geçirileceği, 61. maddesinde partilerin gelir kaynakları ve 69. maddesinde de gelirlerin sağlanmasındaki usuller belirtilmiştir. </w:t>
      </w:r>
    </w:p>
    <w:p w:rsidR="00725933" w:rsidRPr="00725933" w:rsidRDefault="00725933" w:rsidP="00725933">
      <w:pPr>
        <w:pStyle w:val="msobodytextindent"/>
        <w:spacing w:after="200"/>
        <w:ind w:right="283" w:firstLine="709"/>
        <w:jc w:val="both"/>
        <w:rPr>
          <w:color w:val="010000"/>
        </w:rPr>
      </w:pPr>
      <w:r w:rsidRPr="00725933">
        <w:rPr>
          <w:color w:val="010000"/>
          <w:szCs w:val="26"/>
        </w:rPr>
        <w:t xml:space="preserve">Buna göre, yukarıda ayrıntısı gösterilen Gelir Makbuzlarında elde edilen gelir miktarlarının Parti defter ve kayıtlarına ve dolayısıyla </w:t>
      </w:r>
      <w:proofErr w:type="spellStart"/>
      <w:r w:rsidRPr="00725933">
        <w:rPr>
          <w:color w:val="010000"/>
          <w:szCs w:val="26"/>
        </w:rPr>
        <w:t>kesinhesaba</w:t>
      </w:r>
      <w:proofErr w:type="spellEnd"/>
      <w:r w:rsidRPr="00725933">
        <w:rPr>
          <w:color w:val="010000"/>
          <w:szCs w:val="26"/>
        </w:rPr>
        <w:t xml:space="preserve"> yapılan hatalı kaydının düzeltilmesi ve bu işlemin düzeltme kaydının yapıldığı yıl hesabı içinde izlenmesi gerektiği sonucuna varılmıştır.</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2- İl Örgütleri Gelirleri</w:t>
      </w:r>
    </w:p>
    <w:p w:rsidR="00725933" w:rsidRPr="00725933" w:rsidRDefault="00725933" w:rsidP="00725933">
      <w:pPr>
        <w:spacing w:after="200"/>
        <w:ind w:left="283" w:right="283" w:firstLine="709"/>
        <w:jc w:val="both"/>
        <w:rPr>
          <w:color w:val="010000"/>
          <w:sz w:val="24"/>
        </w:rPr>
      </w:pPr>
      <w:r w:rsidRPr="00725933">
        <w:rPr>
          <w:color w:val="010000"/>
          <w:sz w:val="24"/>
          <w:szCs w:val="26"/>
        </w:rPr>
        <w:t>Partinin il örgütlerinin gelirleri 680.933.042.553.-TL olarak gösterilmiştir.</w:t>
      </w:r>
    </w:p>
    <w:p w:rsidR="00725933" w:rsidRPr="00725933" w:rsidRDefault="00725933" w:rsidP="00725933">
      <w:pPr>
        <w:spacing w:after="200"/>
        <w:ind w:left="283" w:right="283" w:firstLine="709"/>
        <w:jc w:val="both"/>
        <w:rPr>
          <w:color w:val="010000"/>
          <w:sz w:val="24"/>
        </w:rPr>
      </w:pPr>
      <w:r w:rsidRPr="00725933">
        <w:rPr>
          <w:color w:val="010000"/>
          <w:sz w:val="24"/>
          <w:szCs w:val="26"/>
        </w:rPr>
        <w:t>Bunun 178.459.191.656.-TL üye aidatları, 414.990.424.845.-TL bağışlar, 56.643.265.000.-TL örgüt yardımları, 6.469.300.000.-TL parti etkinlikleri, 4.842.219.000.-TL yayın satış, 275.000.000.-TL malvarlığı ve 19.253.642.052.- TL ise önceki yıldan devir gelirleridir.</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İl Örgütleri'nin 2003 yılına devreden alacakları 395.000.000.-TL olup; bunun 112.000.000.-TL mutemet avansları ve 283.000.000.-TL de verilen depozitolar karşılığıdır.</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İl örgütlerinin </w:t>
      </w:r>
      <w:proofErr w:type="spellStart"/>
      <w:r w:rsidRPr="00725933">
        <w:rPr>
          <w:color w:val="010000"/>
          <w:sz w:val="24"/>
          <w:szCs w:val="26"/>
        </w:rPr>
        <w:t>kesinhesap</w:t>
      </w:r>
      <w:proofErr w:type="spellEnd"/>
      <w:r w:rsidRPr="00725933">
        <w:rPr>
          <w:color w:val="010000"/>
          <w:sz w:val="24"/>
          <w:szCs w:val="26"/>
        </w:rPr>
        <w:t xml:space="preserve"> çizelgelerinin gelir bölümü üzerinde yapılan incelemede, gelirlerin 2820 sayılı Yasa'ya uygun olduğu sonucuna varılmıştır.</w:t>
      </w:r>
    </w:p>
    <w:p w:rsidR="00725933" w:rsidRPr="00725933" w:rsidRDefault="00725933" w:rsidP="00725933">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725933">
        <w:rPr>
          <w:rFonts w:ascii="Times New Roman" w:eastAsia="Times New Roman" w:hAnsi="Times New Roman" w:cs="Times New Roman"/>
          <w:color w:val="010000"/>
          <w:sz w:val="24"/>
          <w:szCs w:val="26"/>
        </w:rPr>
        <w:t>B- Giderlerin İncelenmesi</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1- Genel Merkez Giderleri</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Genel Merkezi'nin giderleri 89.283.239.430.-TL olarak gösterilmiştir.</w:t>
      </w:r>
    </w:p>
    <w:p w:rsidR="00725933" w:rsidRPr="00725933" w:rsidRDefault="00725933" w:rsidP="00725933">
      <w:pPr>
        <w:spacing w:after="200"/>
        <w:ind w:left="283" w:right="283" w:firstLine="709"/>
        <w:jc w:val="both"/>
        <w:rPr>
          <w:color w:val="010000"/>
          <w:sz w:val="24"/>
        </w:rPr>
      </w:pPr>
      <w:r w:rsidRPr="00725933">
        <w:rPr>
          <w:color w:val="010000"/>
          <w:sz w:val="24"/>
          <w:szCs w:val="26"/>
        </w:rPr>
        <w:lastRenderedPageBreak/>
        <w:t>Bunun 25.139.274.000.-TL yönetim, 10.564.839.958.-TL personel, 5.125.000.000.-TL örgütlere verilen yardımlar, 520.017.000.-TL parti etkinlikleri, 22.350.932.090.-TL gezi, seçim ve toplantı, 19.638.956.316.-TL basın ve yayın, 2.454.580.000.-TL demirbaş alım, 1.037.650.000.-TL vergi, hukuk ve mahkeme, 2.451.990.066.-TL ise önceki yıl giderleridir.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Parti Genel Merkezi'nce 2.893.461.877.-TL nakit mevcudu olarak 2003 yılına devredilmiştir.</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Genel Merkezi'nin borçları 12.819.461.257.-TL'dir. 2002 yılından 2003 yılına devreden toplam 12.819.461.257.-TL borç tutarının 3.290.883.000.-TL ödenecek vergi stopajları, 3.535.852.624.-TL ödenecek SSK primleri ve 5.992.725.633.-TL de satıcılardan alınan mal ve hizmet karşılığıdır.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Genel Merkezin defter kayıtları ve gider belgeleri üzerinde yapılan incelemede, aşağıda belirtilenler dışında kalan giderler ile borçların 2820 sayılı Yasa'ya uygun olarak gerçekleştirildiği sonucuna varılmıştır.</w:t>
      </w:r>
      <w:r w:rsidRPr="00725933">
        <w:rPr>
          <w:rFonts w:ascii="Times New Roman" w:hAnsi="Times New Roman" w:cs="Times New Roman"/>
          <w:color w:val="010000"/>
          <w:szCs w:val="26"/>
        </w:rPr>
        <w:t xml:space="preserve"> </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b/>
          <w:bCs/>
          <w:color w:val="010000"/>
          <w:szCs w:val="26"/>
        </w:rPr>
        <w:t>a)</w:t>
      </w:r>
      <w:r w:rsidRPr="00725933">
        <w:rPr>
          <w:rFonts w:ascii="Times New Roman" w:hAnsi="Times New Roman" w:cs="Times New Roman"/>
          <w:color w:val="010000"/>
          <w:szCs w:val="26"/>
        </w:rPr>
        <w:t xml:space="preserve"> Ayrıntısı aşağıda gösterilen Parti adına kayıtlı olmayan özel şirket ve şahıs adlarına düzenlenmiş ve fatura bedellerinin ödendiği görülmüştür. </w:t>
      </w:r>
    </w:p>
    <w:tbl>
      <w:tblPr>
        <w:tblStyle w:val="TabloKlavuzu"/>
        <w:tblW w:w="5000" w:type="pct"/>
        <w:jc w:val="center"/>
        <w:tblInd w:w="0" w:type="dxa"/>
        <w:tblLook w:val="01E0" w:firstRow="1" w:lastRow="1" w:firstColumn="1" w:lastColumn="1" w:noHBand="0" w:noVBand="0"/>
      </w:tblPr>
      <w:tblGrid>
        <w:gridCol w:w="2202"/>
        <w:gridCol w:w="1583"/>
        <w:gridCol w:w="2222"/>
        <w:gridCol w:w="2105"/>
        <w:gridCol w:w="1659"/>
      </w:tblGrid>
      <w:tr w:rsidR="00725933" w:rsidRPr="00725933" w:rsidTr="00725933">
        <w:trPr>
          <w:jc w:val="center"/>
        </w:trPr>
        <w:tc>
          <w:tcPr>
            <w:tcW w:w="1937" w:type="pct"/>
            <w:gridSpan w:val="2"/>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Gider Belgesinin</w:t>
            </w:r>
          </w:p>
        </w:tc>
        <w:tc>
          <w:tcPr>
            <w:tcW w:w="1137" w:type="pct"/>
            <w:tcBorders>
              <w:top w:val="single" w:sz="4" w:space="0" w:color="auto"/>
              <w:left w:val="single" w:sz="4" w:space="0" w:color="auto"/>
              <w:bottom w:val="single" w:sz="4" w:space="0" w:color="auto"/>
              <w:right w:val="single" w:sz="4" w:space="0" w:color="auto"/>
            </w:tcBorders>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c>
          <w:tcPr>
            <w:tcW w:w="1077" w:type="pct"/>
            <w:tcBorders>
              <w:top w:val="single" w:sz="4" w:space="0" w:color="auto"/>
              <w:left w:val="single" w:sz="4" w:space="0" w:color="auto"/>
              <w:bottom w:val="single" w:sz="4" w:space="0" w:color="auto"/>
              <w:right w:val="single" w:sz="4" w:space="0" w:color="auto"/>
            </w:tcBorders>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c>
          <w:tcPr>
            <w:tcW w:w="849" w:type="pct"/>
            <w:tcBorders>
              <w:top w:val="single" w:sz="4" w:space="0" w:color="auto"/>
              <w:left w:val="single" w:sz="4" w:space="0" w:color="auto"/>
              <w:bottom w:val="single" w:sz="4" w:space="0" w:color="auto"/>
              <w:right w:val="single" w:sz="4" w:space="0" w:color="auto"/>
            </w:tcBorders>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r>
      <w:tr w:rsidR="00725933" w:rsidRPr="00725933" w:rsidTr="00725933">
        <w:trPr>
          <w:jc w:val="center"/>
        </w:trPr>
        <w:tc>
          <w:tcPr>
            <w:tcW w:w="112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Tarihi</w:t>
            </w:r>
          </w:p>
        </w:tc>
        <w:tc>
          <w:tcPr>
            <w:tcW w:w="80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Sayısı</w:t>
            </w:r>
          </w:p>
        </w:tc>
        <w:tc>
          <w:tcPr>
            <w:tcW w:w="113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Faturanın Adına Düzenlendiği Kişi</w:t>
            </w:r>
          </w:p>
        </w:tc>
        <w:tc>
          <w:tcPr>
            <w:tcW w:w="107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Sayısı</w:t>
            </w:r>
          </w:p>
        </w:tc>
        <w:tc>
          <w:tcPr>
            <w:tcW w:w="84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b/>
                <w:bCs/>
                <w:color w:val="010000"/>
                <w:szCs w:val="26"/>
              </w:rPr>
              <w:t>Tutarı (TL)</w:t>
            </w:r>
          </w:p>
        </w:tc>
      </w:tr>
      <w:tr w:rsidR="00725933" w:rsidRPr="00725933" w:rsidTr="00725933">
        <w:trPr>
          <w:jc w:val="center"/>
        </w:trPr>
        <w:tc>
          <w:tcPr>
            <w:tcW w:w="112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09.08.2002</w:t>
            </w:r>
          </w:p>
        </w:tc>
        <w:tc>
          <w:tcPr>
            <w:tcW w:w="80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445</w:t>
            </w:r>
          </w:p>
        </w:tc>
        <w:tc>
          <w:tcPr>
            <w:tcW w:w="113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proofErr w:type="spellStart"/>
            <w:r w:rsidRPr="00725933">
              <w:rPr>
                <w:rFonts w:ascii="Times New Roman" w:hAnsi="Times New Roman" w:cs="Times New Roman"/>
                <w:color w:val="010000"/>
                <w:szCs w:val="26"/>
              </w:rPr>
              <w:t>Beşyıldız</w:t>
            </w:r>
            <w:proofErr w:type="spellEnd"/>
            <w:r w:rsidRPr="00725933">
              <w:rPr>
                <w:rFonts w:ascii="Times New Roman" w:hAnsi="Times New Roman" w:cs="Times New Roman"/>
                <w:color w:val="010000"/>
                <w:szCs w:val="26"/>
              </w:rPr>
              <w:t xml:space="preserve"> Bilgisayar Ltd. Şti</w:t>
            </w:r>
          </w:p>
        </w:tc>
        <w:tc>
          <w:tcPr>
            <w:tcW w:w="107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015216</w:t>
            </w:r>
          </w:p>
        </w:tc>
        <w:tc>
          <w:tcPr>
            <w:tcW w:w="84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23. 600.000.-</w:t>
            </w:r>
          </w:p>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r>
      <w:tr w:rsidR="00725933" w:rsidRPr="00725933" w:rsidTr="00725933">
        <w:trPr>
          <w:jc w:val="center"/>
        </w:trPr>
        <w:tc>
          <w:tcPr>
            <w:tcW w:w="112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23.07.2002</w:t>
            </w:r>
          </w:p>
        </w:tc>
        <w:tc>
          <w:tcPr>
            <w:tcW w:w="80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416</w:t>
            </w:r>
          </w:p>
        </w:tc>
        <w:tc>
          <w:tcPr>
            <w:tcW w:w="113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Uğuz Hacer Nursel</w:t>
            </w:r>
          </w:p>
        </w:tc>
        <w:tc>
          <w:tcPr>
            <w:tcW w:w="107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2060908500</w:t>
            </w:r>
          </w:p>
        </w:tc>
        <w:tc>
          <w:tcPr>
            <w:tcW w:w="84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30. 700.000.-</w:t>
            </w:r>
          </w:p>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r>
      <w:tr w:rsidR="00725933" w:rsidRPr="00725933" w:rsidTr="00725933">
        <w:trPr>
          <w:jc w:val="center"/>
        </w:trPr>
        <w:tc>
          <w:tcPr>
            <w:tcW w:w="112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20.12.2002</w:t>
            </w:r>
          </w:p>
        </w:tc>
        <w:tc>
          <w:tcPr>
            <w:tcW w:w="80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679</w:t>
            </w:r>
          </w:p>
        </w:tc>
        <w:tc>
          <w:tcPr>
            <w:tcW w:w="113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Bilgi Erol</w:t>
            </w:r>
          </w:p>
        </w:tc>
        <w:tc>
          <w:tcPr>
            <w:tcW w:w="107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2100923754</w:t>
            </w:r>
          </w:p>
        </w:tc>
        <w:tc>
          <w:tcPr>
            <w:tcW w:w="84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272. 900.000.-</w:t>
            </w:r>
          </w:p>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r>
      <w:tr w:rsidR="00725933" w:rsidRPr="00725933" w:rsidTr="00725933">
        <w:trPr>
          <w:jc w:val="center"/>
        </w:trPr>
        <w:tc>
          <w:tcPr>
            <w:tcW w:w="112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w:t>
            </w:r>
          </w:p>
        </w:tc>
        <w:tc>
          <w:tcPr>
            <w:tcW w:w="80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w:t>
            </w:r>
          </w:p>
        </w:tc>
        <w:tc>
          <w:tcPr>
            <w:tcW w:w="113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Solak Haldun</w:t>
            </w:r>
          </w:p>
        </w:tc>
        <w:tc>
          <w:tcPr>
            <w:tcW w:w="1077"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2100926345</w:t>
            </w:r>
          </w:p>
        </w:tc>
        <w:tc>
          <w:tcPr>
            <w:tcW w:w="849" w:type="pct"/>
            <w:tcBorders>
              <w:top w:val="single" w:sz="4" w:space="0" w:color="auto"/>
              <w:left w:val="single" w:sz="4" w:space="0" w:color="auto"/>
              <w:bottom w:val="single" w:sz="4" w:space="0" w:color="auto"/>
              <w:right w:val="single" w:sz="4" w:space="0" w:color="auto"/>
            </w:tcBorders>
            <w:hideMark/>
          </w:tcPr>
          <w:p w:rsidR="00725933" w:rsidRPr="00725933" w:rsidRDefault="00725933" w:rsidP="00725933">
            <w:pPr>
              <w:pStyle w:val="bodytext2"/>
              <w:spacing w:after="120" w:line="240" w:lineRule="auto"/>
              <w:jc w:val="center"/>
              <w:rPr>
                <w:rFonts w:ascii="Times New Roman" w:hAnsi="Times New Roman" w:cs="Times New Roman"/>
                <w:color w:val="010000"/>
                <w:szCs w:val="26"/>
              </w:rPr>
            </w:pPr>
            <w:r w:rsidRPr="00725933">
              <w:rPr>
                <w:rFonts w:ascii="Times New Roman" w:hAnsi="Times New Roman" w:cs="Times New Roman"/>
                <w:color w:val="010000"/>
                <w:szCs w:val="26"/>
              </w:rPr>
              <w:t>282. 900.000.-</w:t>
            </w:r>
          </w:p>
          <w:p w:rsidR="00725933" w:rsidRPr="00725933" w:rsidRDefault="00725933" w:rsidP="00725933">
            <w:pPr>
              <w:pStyle w:val="bodytext2"/>
              <w:spacing w:after="120" w:line="240" w:lineRule="auto"/>
              <w:jc w:val="center"/>
              <w:rPr>
                <w:rFonts w:ascii="Times New Roman" w:hAnsi="Times New Roman" w:cs="Times New Roman"/>
                <w:color w:val="010000"/>
                <w:szCs w:val="26"/>
              </w:rPr>
            </w:pPr>
          </w:p>
        </w:tc>
      </w:tr>
    </w:tbl>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 xml:space="preserve">2820 sayılı Siyasi Partiler Kanunu'nun 70. maddesinde siyasi partilerin giderlerinin amaçlarına aykırı olamayacağı ve bütün giderlerinin o siyasi parti tüzelkişiliği adına yapılacağı belirtilmiştir. Ayrıca genel muhasebe kurallarına göre </w:t>
      </w:r>
      <w:proofErr w:type="gramStart"/>
      <w:r w:rsidRPr="00725933">
        <w:rPr>
          <w:rFonts w:ascii="Times New Roman" w:hAnsi="Times New Roman" w:cs="Times New Roman"/>
          <w:color w:val="010000"/>
          <w:szCs w:val="26"/>
        </w:rPr>
        <w:t>de,</w:t>
      </w:r>
      <w:proofErr w:type="gramEnd"/>
      <w:r w:rsidRPr="00725933">
        <w:rPr>
          <w:rFonts w:ascii="Times New Roman" w:hAnsi="Times New Roman" w:cs="Times New Roman"/>
          <w:color w:val="010000"/>
          <w:szCs w:val="26"/>
        </w:rPr>
        <w:t xml:space="preserve"> bir gelir veya gider belgesinin muhasebe kayıtlarına alınabilmesi için, kayıt sahibinin adına düzenlenmesi gerekir.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 xml:space="preserve">Açıklanan nedenlerle özel kişiler adına düzenlenmiş fatura karşılığı olarak yapılan ödemeler Parti tüzelkişiliği adına yapılmış ödeme sayılamayacağından, 2820 sayılı Yasa'nın 70. maddesine aykırı olarak yapılan 610.100.000.-TL tutarındaki ödemenin, aynı Yasa'nın 75. maddesi uyarınca Hazine'ye </w:t>
      </w:r>
      <w:proofErr w:type="spellStart"/>
      <w:r w:rsidRPr="00725933">
        <w:rPr>
          <w:rFonts w:ascii="Times New Roman" w:hAnsi="Times New Roman" w:cs="Times New Roman"/>
          <w:color w:val="010000"/>
          <w:szCs w:val="26"/>
        </w:rPr>
        <w:t>irad</w:t>
      </w:r>
      <w:proofErr w:type="spellEnd"/>
      <w:r w:rsidRPr="00725933">
        <w:rPr>
          <w:rFonts w:ascii="Times New Roman" w:hAnsi="Times New Roman" w:cs="Times New Roman"/>
          <w:color w:val="010000"/>
          <w:szCs w:val="26"/>
        </w:rPr>
        <w:t xml:space="preserve"> kaydedilmesi gerektiği sonucuna varılmıştır.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b/>
          <w:bCs/>
          <w:color w:val="010000"/>
          <w:szCs w:val="26"/>
        </w:rPr>
        <w:t>b)</w:t>
      </w:r>
      <w:r w:rsidRPr="00725933">
        <w:rPr>
          <w:rFonts w:ascii="Times New Roman" w:hAnsi="Times New Roman" w:cs="Times New Roman"/>
          <w:color w:val="010000"/>
          <w:szCs w:val="26"/>
        </w:rPr>
        <w:t xml:space="preserve"> Anayasa Mahkemesi İçtüzüğü'nün 17. maddesine göre, işin esasına ilişkin inceleme siyasi partilerin gelir ve giderlerinin doğru ve Yasa'ya uygun olup olmadığı yönlerinden yapılır.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2820 sayılı Yasa'nın 60. maddesinde, parti adına yapılan giderlerin ne gibi işlere ve yerlere harcandığının ilgili defterlere sıra ile belgeleri de gösterilerek geçirileceği öngörülmektedir. Yasa'da ki 'belgelendirme' gelir-gider belgeleriyle bunlara ilişkin açıklamaların da defter ve kayıtlarda yer almasını kapsamaktadır.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t xml:space="preserve">Parti'nin </w:t>
      </w:r>
      <w:proofErr w:type="spellStart"/>
      <w:r w:rsidRPr="00725933">
        <w:rPr>
          <w:rFonts w:ascii="Times New Roman" w:hAnsi="Times New Roman" w:cs="Times New Roman"/>
          <w:color w:val="010000"/>
          <w:szCs w:val="26"/>
        </w:rPr>
        <w:t>kesinhesabına</w:t>
      </w:r>
      <w:proofErr w:type="spellEnd"/>
      <w:r w:rsidRPr="00725933">
        <w:rPr>
          <w:rFonts w:ascii="Times New Roman" w:hAnsi="Times New Roman" w:cs="Times New Roman"/>
          <w:color w:val="010000"/>
          <w:szCs w:val="26"/>
        </w:rPr>
        <w:t xml:space="preserve"> ilişkin bazı belge ve kayıtlarda gidere ilişkin açıklama yer almadığından, Parti adına düzenlenen faturalarla yapılan yolculuk giderleri ve araç plakası belirsiz benzin giderleri gibi giderlerin niteliği saptanamamıştır.</w:t>
      </w:r>
    </w:p>
    <w:p w:rsidR="00725933" w:rsidRPr="00725933" w:rsidRDefault="00725933" w:rsidP="00725933">
      <w:pPr>
        <w:pStyle w:val="bodytext2"/>
        <w:spacing w:after="200" w:line="240" w:lineRule="auto"/>
        <w:ind w:left="283" w:right="283" w:firstLine="709"/>
        <w:rPr>
          <w:rFonts w:ascii="Times New Roman" w:hAnsi="Times New Roman" w:cs="Times New Roman"/>
          <w:color w:val="010000"/>
        </w:rPr>
      </w:pPr>
      <w:r w:rsidRPr="00725933">
        <w:rPr>
          <w:rFonts w:ascii="Times New Roman" w:hAnsi="Times New Roman" w:cs="Times New Roman"/>
          <w:color w:val="010000"/>
          <w:szCs w:val="26"/>
        </w:rPr>
        <w:lastRenderedPageBreak/>
        <w:t>Bu nedenle, muhasebe kayıtlarının açıklama içerir şekilde düzenlenmesi gerektiği hususunun Parti'ye bildirilmesinin uygun olacağı sonucuna varılmıştır.</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2- İl Örgütleri Giderleri</w:t>
      </w:r>
    </w:p>
    <w:p w:rsidR="00725933" w:rsidRPr="00725933" w:rsidRDefault="00725933" w:rsidP="00725933">
      <w:pPr>
        <w:spacing w:after="200"/>
        <w:ind w:left="283" w:right="283" w:firstLine="709"/>
        <w:jc w:val="both"/>
        <w:rPr>
          <w:color w:val="010000"/>
          <w:sz w:val="24"/>
        </w:rPr>
      </w:pPr>
      <w:r w:rsidRPr="00725933">
        <w:rPr>
          <w:color w:val="010000"/>
          <w:sz w:val="24"/>
          <w:szCs w:val="26"/>
        </w:rPr>
        <w:t>Partinin il örgütlerinin giderleri 615.489.442.172.-TL. olarak gösterilmiştir.</w:t>
      </w:r>
      <w:r w:rsidRPr="00725933">
        <w:rPr>
          <w:color w:val="010000"/>
          <w:sz w:val="24"/>
          <w:szCs w:val="26"/>
        </w:rPr>
        <w:t xml:space="preserve"> </w:t>
      </w:r>
    </w:p>
    <w:p w:rsidR="00725933" w:rsidRPr="00725933" w:rsidRDefault="00725933" w:rsidP="00725933">
      <w:pPr>
        <w:spacing w:after="200"/>
        <w:ind w:left="283" w:right="283" w:firstLine="709"/>
        <w:jc w:val="both"/>
        <w:rPr>
          <w:color w:val="010000"/>
          <w:sz w:val="24"/>
        </w:rPr>
      </w:pPr>
      <w:r w:rsidRPr="00725933">
        <w:rPr>
          <w:color w:val="010000"/>
          <w:sz w:val="24"/>
          <w:szCs w:val="26"/>
        </w:rPr>
        <w:t>Bunun 405.222.885.139.-TL yönetim, 116.347.250.-TL personel, 71.841.765.000.-TL örgüt yardımları, 11.442.535.000.-TL parti etkinlikleri, 100.679.741.265.-TL gezi, seçim ve toplantı, 20.751.015.573.-TL basın ve yayın, 2.860.633.810.-TL demirbaş alım, 1.899.948.800.-TL vergi, hukuk ve mahkeme, 674.570.335.-TL ise diğer genel giderleridir.</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il örgütlerinin borçları 1.167.435.000.-TL olup, tamamı satıcılardan alınan mal ve hizmet karşılığıdır.</w:t>
      </w:r>
    </w:p>
    <w:p w:rsidR="00725933" w:rsidRPr="00725933" w:rsidRDefault="00725933" w:rsidP="00725933">
      <w:pPr>
        <w:pStyle w:val="bodytextndent2"/>
        <w:spacing w:after="200"/>
        <w:ind w:left="283" w:right="283" w:firstLine="709"/>
        <w:rPr>
          <w:color w:val="010000"/>
          <w:sz w:val="24"/>
        </w:rPr>
      </w:pPr>
      <w:r w:rsidRPr="00725933">
        <w:rPr>
          <w:color w:val="010000"/>
          <w:sz w:val="24"/>
        </w:rPr>
        <w:t>Parti İl Örgütleri'nce 66.216.035.381.-TL nakit mevcudu olarak 2003 yılına devredilmiştir.</w:t>
      </w:r>
      <w:r w:rsidRPr="00725933">
        <w:rPr>
          <w:color w:val="010000"/>
          <w:sz w:val="24"/>
        </w:rPr>
        <w:t xml:space="preserve"> </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İl örgütleri </w:t>
      </w:r>
      <w:proofErr w:type="spellStart"/>
      <w:r w:rsidRPr="00725933">
        <w:rPr>
          <w:color w:val="010000"/>
          <w:sz w:val="24"/>
          <w:szCs w:val="26"/>
        </w:rPr>
        <w:t>kesinhesap</w:t>
      </w:r>
      <w:proofErr w:type="spellEnd"/>
      <w:r w:rsidRPr="00725933">
        <w:rPr>
          <w:color w:val="010000"/>
          <w:sz w:val="24"/>
          <w:szCs w:val="26"/>
        </w:rPr>
        <w:t xml:space="preserve"> çizelgelerinin gider bölümleri üzerinde yapılan incelemede, giderlerin ve borçların</w:t>
      </w:r>
      <w:r w:rsidRPr="00725933">
        <w:rPr>
          <w:color w:val="010000"/>
          <w:sz w:val="24"/>
          <w:szCs w:val="26"/>
        </w:rPr>
        <w:t xml:space="preserve"> </w:t>
      </w:r>
      <w:r w:rsidRPr="00725933">
        <w:rPr>
          <w:color w:val="010000"/>
          <w:sz w:val="24"/>
          <w:szCs w:val="26"/>
        </w:rPr>
        <w:t>2820 sayılı Yasa'ya uygun olduğu sonucuna varılmıştır.</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C- Parti Malları</w:t>
      </w:r>
    </w:p>
    <w:p w:rsidR="00725933" w:rsidRPr="00725933" w:rsidRDefault="00725933" w:rsidP="00725933">
      <w:pPr>
        <w:pStyle w:val="bodytextndent2"/>
        <w:spacing w:after="200"/>
        <w:ind w:left="283" w:right="283" w:firstLine="709"/>
        <w:rPr>
          <w:color w:val="010000"/>
          <w:sz w:val="24"/>
        </w:rPr>
      </w:pPr>
      <w:r w:rsidRPr="00725933">
        <w:rPr>
          <w:color w:val="010000"/>
          <w:sz w:val="24"/>
        </w:rPr>
        <w:t>Partinin 2002 yılında herhangi bir taşınmaz ediniminde bulunmadığı anlaşılmıştır.</w:t>
      </w:r>
    </w:p>
    <w:p w:rsidR="00725933" w:rsidRPr="00725933" w:rsidRDefault="00725933" w:rsidP="00725933">
      <w:pPr>
        <w:spacing w:after="200"/>
        <w:ind w:left="283" w:right="283" w:firstLine="709"/>
        <w:jc w:val="both"/>
        <w:rPr>
          <w:color w:val="010000"/>
          <w:sz w:val="24"/>
        </w:rPr>
      </w:pPr>
      <w:r w:rsidRPr="00725933">
        <w:rPr>
          <w:color w:val="010000"/>
          <w:sz w:val="24"/>
          <w:szCs w:val="26"/>
        </w:rPr>
        <w:t>Parti 2002 yılında 2820 sayılı Yasa'nın 74. Maddesi uyarınca -her birinin değeri yüz milyon lirayı aşan- 13.958.880.000.-TL. tutarında taşınır mal edinmiştir.</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Parti'nin </w:t>
      </w:r>
      <w:proofErr w:type="spellStart"/>
      <w:r w:rsidRPr="00725933">
        <w:rPr>
          <w:color w:val="010000"/>
          <w:sz w:val="24"/>
          <w:szCs w:val="26"/>
        </w:rPr>
        <w:t>kesinhesabı</w:t>
      </w:r>
      <w:proofErr w:type="spellEnd"/>
      <w:r w:rsidRPr="00725933">
        <w:rPr>
          <w:color w:val="010000"/>
          <w:sz w:val="24"/>
          <w:szCs w:val="26"/>
        </w:rPr>
        <w:t xml:space="preserve"> ve ekleri üzerinde yapılan incelemede, </w:t>
      </w:r>
      <w:proofErr w:type="spellStart"/>
      <w:r w:rsidRPr="00725933">
        <w:rPr>
          <w:color w:val="010000"/>
          <w:sz w:val="24"/>
          <w:szCs w:val="26"/>
        </w:rPr>
        <w:t>satınalma</w:t>
      </w:r>
      <w:proofErr w:type="spellEnd"/>
      <w:r w:rsidRPr="00725933">
        <w:rPr>
          <w:color w:val="010000"/>
          <w:sz w:val="24"/>
          <w:szCs w:val="26"/>
        </w:rPr>
        <w:t xml:space="preserve"> ve bağış yoluyla elde edilen değerlerin 2820 sayılı Yasa'ya uygun olarak sağlandığı sonucuna varılmıştır.</w:t>
      </w:r>
    </w:p>
    <w:p w:rsidR="00725933" w:rsidRPr="00725933" w:rsidRDefault="00725933" w:rsidP="00725933">
      <w:pPr>
        <w:spacing w:after="200"/>
        <w:ind w:left="283" w:right="283" w:firstLine="709"/>
        <w:jc w:val="both"/>
        <w:rPr>
          <w:color w:val="010000"/>
          <w:sz w:val="24"/>
        </w:rPr>
      </w:pPr>
      <w:r w:rsidRPr="00725933">
        <w:rPr>
          <w:b/>
          <w:bCs/>
          <w:color w:val="010000"/>
          <w:sz w:val="24"/>
          <w:szCs w:val="26"/>
        </w:rPr>
        <w:t>IV- SONUÇ</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İşçi Partisi'nin 2002 yılı </w:t>
      </w:r>
      <w:proofErr w:type="spellStart"/>
      <w:r w:rsidRPr="00725933">
        <w:rPr>
          <w:color w:val="010000"/>
          <w:sz w:val="24"/>
          <w:szCs w:val="26"/>
        </w:rPr>
        <w:t>kesinhesabının</w:t>
      </w:r>
      <w:proofErr w:type="spellEnd"/>
      <w:r w:rsidRPr="00725933">
        <w:rPr>
          <w:color w:val="010000"/>
          <w:sz w:val="24"/>
          <w:szCs w:val="26"/>
        </w:rPr>
        <w:t xml:space="preserve"> incelenmesi sonucunda;</w:t>
      </w:r>
    </w:p>
    <w:p w:rsidR="00725933" w:rsidRPr="00725933" w:rsidRDefault="00725933" w:rsidP="00725933">
      <w:pPr>
        <w:pStyle w:val="GvdeMetni"/>
        <w:spacing w:after="200"/>
        <w:ind w:left="283" w:right="283" w:firstLine="709"/>
        <w:jc w:val="both"/>
        <w:rPr>
          <w:color w:val="010000"/>
        </w:rPr>
      </w:pPr>
      <w:r w:rsidRPr="00725933">
        <w:rPr>
          <w:color w:val="010000"/>
          <w:szCs w:val="26"/>
        </w:rPr>
        <w:t xml:space="preserve">1- Parti'nin </w:t>
      </w:r>
      <w:proofErr w:type="spellStart"/>
      <w:r w:rsidRPr="00725933">
        <w:rPr>
          <w:color w:val="010000"/>
          <w:szCs w:val="26"/>
        </w:rPr>
        <w:t>kesinhesabında</w:t>
      </w:r>
      <w:proofErr w:type="spellEnd"/>
      <w:r w:rsidRPr="00725933">
        <w:rPr>
          <w:color w:val="010000"/>
          <w:szCs w:val="26"/>
        </w:rPr>
        <w:t xml:space="preserve"> gösterilen 761.918.735.758.-TL gelirin, 704.162.581.602.-TL giderin, 13.986.896.257.-TL borcun, 2.060.953.155.-TL alacağın ve 69.109.497.258.-TL nakit devrinin eldeki bilgi ve belgelere göre doğru ve 2820 sayılı Siyasi Partiler Kanunu'na uygun olduğuna,</w:t>
      </w:r>
      <w:r w:rsidRPr="00725933">
        <w:rPr>
          <w:color w:val="010000"/>
          <w:szCs w:val="26"/>
        </w:rPr>
        <w:t xml:space="preserve"> </w:t>
      </w:r>
    </w:p>
    <w:p w:rsidR="00725933" w:rsidRPr="00725933" w:rsidRDefault="00725933" w:rsidP="00725933">
      <w:pPr>
        <w:pStyle w:val="GvdeMetni"/>
        <w:spacing w:after="200"/>
        <w:ind w:left="283" w:right="283" w:firstLine="709"/>
        <w:jc w:val="both"/>
        <w:rPr>
          <w:color w:val="010000"/>
        </w:rPr>
      </w:pPr>
      <w:r w:rsidRPr="00725933">
        <w:rPr>
          <w:color w:val="010000"/>
          <w:szCs w:val="26"/>
        </w:rPr>
        <w:t xml:space="preserve">2- 2820 sayılı Yasa'nın 70. maddesine aykırı olarak yapılan 610.100.000.-TL gider karşılığı Parti malvarlığının, aynı Yasa'nın 75. maddesi uyarınca Hazine'ye </w:t>
      </w:r>
      <w:proofErr w:type="spellStart"/>
      <w:r w:rsidRPr="00725933">
        <w:rPr>
          <w:color w:val="010000"/>
          <w:szCs w:val="26"/>
        </w:rPr>
        <w:t>irad</w:t>
      </w:r>
      <w:proofErr w:type="spellEnd"/>
      <w:r w:rsidRPr="00725933">
        <w:rPr>
          <w:color w:val="010000"/>
          <w:szCs w:val="26"/>
        </w:rPr>
        <w:t xml:space="preserve"> kaydedilmesine,</w:t>
      </w:r>
    </w:p>
    <w:p w:rsidR="00725933" w:rsidRPr="00725933" w:rsidRDefault="00725933" w:rsidP="00725933">
      <w:pPr>
        <w:pStyle w:val="GvdeMetni"/>
        <w:spacing w:after="200"/>
        <w:ind w:left="283" w:right="283" w:firstLine="709"/>
        <w:jc w:val="both"/>
        <w:rPr>
          <w:color w:val="010000"/>
        </w:rPr>
      </w:pPr>
      <w:r w:rsidRPr="00725933">
        <w:rPr>
          <w:color w:val="010000"/>
          <w:szCs w:val="26"/>
        </w:rPr>
        <w:t>3- a) Parti Gelir Makbuzu ile gelir kaydedilen miktarların, parti defter ve kayıtlarına hatalı olarak geçirilmesi sonucu ortaya çıkan 37.500.000.-TL tutarındaki farka ilişkin düzeltme kaydının yapılması ve bu işlemin düzeltme kaydının yapıldığı yıl hesabı içinde izlenmesi,</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b) Mali işlemlerin 2820 sayılı Yasa'ya uygun olup olmadığının tespiti için, Anayasa Mahkemesi'ne verilen defter ve belgelerin denetime elverişli olması gerektiğinden, bundan sonra gönderilecek gelir, gider belgeleri ile muhasebe kayıtlarının, açıklama içerir şekilde düzenlenmesi gereğinin Parti'ye bildirilmesine, </w:t>
      </w:r>
    </w:p>
    <w:p w:rsidR="00725933" w:rsidRPr="00725933" w:rsidRDefault="00725933" w:rsidP="00725933">
      <w:pPr>
        <w:spacing w:after="200"/>
        <w:ind w:left="283" w:right="283" w:firstLine="709"/>
        <w:jc w:val="both"/>
        <w:rPr>
          <w:color w:val="010000"/>
          <w:sz w:val="24"/>
        </w:rPr>
      </w:pPr>
      <w:r w:rsidRPr="00725933">
        <w:rPr>
          <w:color w:val="010000"/>
          <w:sz w:val="24"/>
          <w:szCs w:val="26"/>
        </w:rPr>
        <w:t xml:space="preserve">9.6.2006 gününde OYBİRLİĞİYLE karar verildi. </w:t>
      </w:r>
    </w:p>
    <w:p w:rsidR="00725933" w:rsidRDefault="00725933"/>
    <w:tbl>
      <w:tblPr>
        <w:tblW w:w="5000" w:type="pct"/>
        <w:jc w:val="center"/>
        <w:tblCellMar>
          <w:left w:w="0" w:type="dxa"/>
          <w:right w:w="0" w:type="dxa"/>
        </w:tblCellMar>
        <w:tblLook w:val="04A0" w:firstRow="1" w:lastRow="0" w:firstColumn="1" w:lastColumn="0" w:noHBand="0" w:noVBand="1"/>
      </w:tblPr>
      <w:tblGrid>
        <w:gridCol w:w="3259"/>
        <w:gridCol w:w="1631"/>
        <w:gridCol w:w="1628"/>
        <w:gridCol w:w="3263"/>
      </w:tblGrid>
      <w:tr w:rsidR="00725933" w:rsidRPr="00725933" w:rsidTr="00725933">
        <w:trPr>
          <w:jc w:val="center"/>
        </w:trPr>
        <w:tc>
          <w:tcPr>
            <w:tcW w:w="1666"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lastRenderedPageBreak/>
              <w:t>Başkan</w:t>
            </w:r>
          </w:p>
          <w:p w:rsidR="00725933" w:rsidRPr="00725933" w:rsidRDefault="00725933" w:rsidP="00725933">
            <w:pPr>
              <w:spacing w:after="120"/>
              <w:jc w:val="center"/>
              <w:rPr>
                <w:color w:val="010000"/>
                <w:sz w:val="24"/>
              </w:rPr>
            </w:pPr>
            <w:r w:rsidRPr="00725933">
              <w:rPr>
                <w:color w:val="010000"/>
                <w:sz w:val="24"/>
                <w:szCs w:val="26"/>
              </w:rPr>
              <w:t>Tülay TUĞCU</w:t>
            </w:r>
          </w:p>
        </w:tc>
        <w:tc>
          <w:tcPr>
            <w:tcW w:w="1666" w:type="pct"/>
            <w:gridSpan w:val="2"/>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Başkanvekili</w:t>
            </w:r>
          </w:p>
          <w:p w:rsidR="00725933" w:rsidRPr="00725933" w:rsidRDefault="00725933" w:rsidP="00725933">
            <w:pPr>
              <w:spacing w:after="120"/>
              <w:jc w:val="center"/>
              <w:rPr>
                <w:color w:val="010000"/>
                <w:sz w:val="24"/>
              </w:rPr>
            </w:pPr>
            <w:r w:rsidRPr="00725933">
              <w:rPr>
                <w:color w:val="010000"/>
                <w:sz w:val="24"/>
                <w:szCs w:val="26"/>
              </w:rPr>
              <w:t>Haşim KILIÇ</w:t>
            </w:r>
          </w:p>
        </w:tc>
        <w:tc>
          <w:tcPr>
            <w:tcW w:w="1668"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Fulya KANTARCIOĞLU</w:t>
            </w:r>
          </w:p>
        </w:tc>
      </w:tr>
      <w:tr w:rsidR="00725933" w:rsidRPr="00725933" w:rsidTr="00725933">
        <w:trPr>
          <w:jc w:val="center"/>
        </w:trPr>
        <w:tc>
          <w:tcPr>
            <w:tcW w:w="1666"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Ahmet AKYALÇIN</w:t>
            </w:r>
          </w:p>
        </w:tc>
        <w:tc>
          <w:tcPr>
            <w:tcW w:w="1666" w:type="pct"/>
            <w:gridSpan w:val="2"/>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Mehmet ERTEN</w:t>
            </w:r>
          </w:p>
        </w:tc>
        <w:tc>
          <w:tcPr>
            <w:tcW w:w="1668"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Mustafa YILDIRIM</w:t>
            </w:r>
          </w:p>
        </w:tc>
      </w:tr>
      <w:tr w:rsidR="00725933" w:rsidRPr="00725933" w:rsidTr="00725933">
        <w:trPr>
          <w:jc w:val="center"/>
        </w:trPr>
        <w:tc>
          <w:tcPr>
            <w:tcW w:w="1666"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A. Necmi ÖZLER</w:t>
            </w:r>
          </w:p>
        </w:tc>
        <w:tc>
          <w:tcPr>
            <w:tcW w:w="1666" w:type="pct"/>
            <w:gridSpan w:val="2"/>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Serdar ÖZGÜLDÜR</w:t>
            </w:r>
          </w:p>
        </w:tc>
        <w:tc>
          <w:tcPr>
            <w:tcW w:w="1668" w:type="pct"/>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Şevket APALAK</w:t>
            </w:r>
          </w:p>
        </w:tc>
      </w:tr>
      <w:tr w:rsidR="00725933" w:rsidRPr="00725933" w:rsidTr="00725933">
        <w:trPr>
          <w:jc w:val="center"/>
        </w:trPr>
        <w:tc>
          <w:tcPr>
            <w:tcW w:w="2500" w:type="pct"/>
            <w:gridSpan w:val="2"/>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proofErr w:type="spellStart"/>
            <w:r w:rsidRPr="00725933">
              <w:rPr>
                <w:color w:val="010000"/>
                <w:sz w:val="24"/>
                <w:szCs w:val="26"/>
              </w:rPr>
              <w:t>Serruh</w:t>
            </w:r>
            <w:proofErr w:type="spellEnd"/>
            <w:r w:rsidRPr="00725933">
              <w:rPr>
                <w:color w:val="010000"/>
                <w:sz w:val="24"/>
                <w:szCs w:val="26"/>
              </w:rPr>
              <w:t xml:space="preserve"> KALELİ</w:t>
            </w:r>
          </w:p>
        </w:tc>
        <w:tc>
          <w:tcPr>
            <w:tcW w:w="2500" w:type="pct"/>
            <w:gridSpan w:val="2"/>
            <w:tcMar>
              <w:top w:w="0" w:type="dxa"/>
              <w:left w:w="70" w:type="dxa"/>
              <w:bottom w:w="0" w:type="dxa"/>
              <w:right w:w="70" w:type="dxa"/>
            </w:tcMar>
            <w:hideMark/>
          </w:tcPr>
          <w:p w:rsidR="00725933" w:rsidRPr="00725933" w:rsidRDefault="00725933" w:rsidP="00725933">
            <w:pPr>
              <w:spacing w:after="120"/>
              <w:jc w:val="center"/>
              <w:rPr>
                <w:color w:val="010000"/>
                <w:sz w:val="24"/>
              </w:rPr>
            </w:pPr>
            <w:r w:rsidRPr="00725933">
              <w:rPr>
                <w:color w:val="010000"/>
                <w:sz w:val="24"/>
                <w:szCs w:val="26"/>
              </w:rPr>
              <w:t>Üye</w:t>
            </w:r>
          </w:p>
          <w:p w:rsidR="00725933" w:rsidRPr="00725933" w:rsidRDefault="00725933" w:rsidP="00725933">
            <w:pPr>
              <w:spacing w:after="120"/>
              <w:jc w:val="center"/>
              <w:rPr>
                <w:color w:val="010000"/>
                <w:sz w:val="24"/>
              </w:rPr>
            </w:pPr>
            <w:r w:rsidRPr="00725933">
              <w:rPr>
                <w:color w:val="010000"/>
                <w:sz w:val="24"/>
                <w:szCs w:val="26"/>
              </w:rPr>
              <w:t xml:space="preserve">Osman </w:t>
            </w:r>
            <w:proofErr w:type="spellStart"/>
            <w:r w:rsidRPr="00725933">
              <w:rPr>
                <w:color w:val="010000"/>
                <w:sz w:val="24"/>
                <w:szCs w:val="26"/>
              </w:rPr>
              <w:t>Alifeyyaz</w:t>
            </w:r>
            <w:proofErr w:type="spellEnd"/>
            <w:r w:rsidRPr="00725933">
              <w:rPr>
                <w:color w:val="010000"/>
                <w:sz w:val="24"/>
                <w:szCs w:val="26"/>
              </w:rPr>
              <w:t xml:space="preserve"> PAKSÜT</w:t>
            </w:r>
          </w:p>
        </w:tc>
      </w:tr>
    </w:tbl>
    <w:p w:rsidR="00725933" w:rsidRPr="00725933" w:rsidRDefault="00725933" w:rsidP="00725933">
      <w:pPr>
        <w:spacing w:after="200"/>
        <w:ind w:left="283" w:right="283" w:firstLine="709"/>
        <w:jc w:val="both"/>
        <w:rPr>
          <w:color w:val="010000"/>
          <w:sz w:val="24"/>
        </w:rPr>
      </w:pPr>
      <w:bookmarkStart w:id="0" w:name="_GoBack"/>
      <w:bookmarkEnd w:id="0"/>
    </w:p>
    <w:sectPr w:rsidR="00725933" w:rsidRPr="00725933" w:rsidSect="00725933">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323E" w:rsidRDefault="001D323E" w:rsidP="00725933">
      <w:r>
        <w:separator/>
      </w:r>
    </w:p>
  </w:endnote>
  <w:endnote w:type="continuationSeparator" w:id="0">
    <w:p w:rsidR="001D323E" w:rsidRDefault="001D323E" w:rsidP="00725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933" w:rsidRDefault="00725933" w:rsidP="00DC3B7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25933" w:rsidRDefault="00725933" w:rsidP="0072593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933" w:rsidRPr="00725933" w:rsidRDefault="00725933" w:rsidP="00DC3B70">
    <w:pPr>
      <w:pStyle w:val="AltBilgi"/>
      <w:framePr w:wrap="around" w:vAnchor="text" w:hAnchor="margin" w:xAlign="right" w:y="1"/>
      <w:rPr>
        <w:rStyle w:val="SayfaNumaras"/>
        <w:sz w:val="24"/>
      </w:rPr>
    </w:pPr>
    <w:r w:rsidRPr="00725933">
      <w:rPr>
        <w:rStyle w:val="SayfaNumaras"/>
        <w:sz w:val="24"/>
      </w:rPr>
      <w:fldChar w:fldCharType="begin"/>
    </w:r>
    <w:r w:rsidRPr="00725933">
      <w:rPr>
        <w:rStyle w:val="SayfaNumaras"/>
        <w:sz w:val="24"/>
      </w:rPr>
      <w:instrText xml:space="preserve"> PAGE </w:instrText>
    </w:r>
    <w:r w:rsidRPr="00725933">
      <w:rPr>
        <w:rStyle w:val="SayfaNumaras"/>
        <w:sz w:val="24"/>
      </w:rPr>
      <w:fldChar w:fldCharType="separate"/>
    </w:r>
    <w:r w:rsidRPr="00725933">
      <w:rPr>
        <w:rStyle w:val="SayfaNumaras"/>
        <w:noProof/>
        <w:sz w:val="24"/>
      </w:rPr>
      <w:t>1</w:t>
    </w:r>
    <w:r w:rsidRPr="00725933">
      <w:rPr>
        <w:rStyle w:val="SayfaNumaras"/>
        <w:sz w:val="24"/>
      </w:rPr>
      <w:fldChar w:fldCharType="end"/>
    </w:r>
  </w:p>
  <w:p w:rsidR="00725933" w:rsidRDefault="00725933" w:rsidP="00725933">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323E" w:rsidRDefault="001D323E" w:rsidP="00725933">
      <w:r>
        <w:separator/>
      </w:r>
    </w:p>
  </w:footnote>
  <w:footnote w:type="continuationSeparator" w:id="0">
    <w:p w:rsidR="001D323E" w:rsidRDefault="001D323E" w:rsidP="007259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933" w:rsidRPr="00725933" w:rsidRDefault="00725933" w:rsidP="00725933">
    <w:pPr>
      <w:pStyle w:val="stBilgi"/>
      <w:rPr>
        <w:b/>
        <w:sz w:val="24"/>
      </w:rPr>
    </w:pPr>
    <w:r w:rsidRPr="00725933">
      <w:rPr>
        <w:b/>
        <w:sz w:val="24"/>
      </w:rPr>
      <w:t>Esas Sayısı:2003/4 (Siyasî Parti Malî Denetimi)</w:t>
    </w:r>
  </w:p>
  <w:p w:rsidR="00725933" w:rsidRDefault="00725933" w:rsidP="00725933">
    <w:pPr>
      <w:pStyle w:val="stBilgi"/>
      <w:rPr>
        <w:b/>
        <w:sz w:val="24"/>
      </w:rPr>
    </w:pPr>
    <w:r>
      <w:rPr>
        <w:b/>
        <w:sz w:val="24"/>
      </w:rPr>
      <w:t>Karar Sayısı:2006/51</w:t>
    </w:r>
  </w:p>
  <w:p w:rsidR="00725933" w:rsidRPr="00725933" w:rsidRDefault="00725933" w:rsidP="00725933">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933"/>
    <w:rsid w:val="00041752"/>
    <w:rsid w:val="00065B42"/>
    <w:rsid w:val="000E45EB"/>
    <w:rsid w:val="000F1EDB"/>
    <w:rsid w:val="00124B66"/>
    <w:rsid w:val="001D323E"/>
    <w:rsid w:val="00286DD9"/>
    <w:rsid w:val="00347E8D"/>
    <w:rsid w:val="00503F1E"/>
    <w:rsid w:val="00725933"/>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FD27B8-A4AF-4D44-9648-DC734621E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25933"/>
    <w:pPr>
      <w:overflowPunct w:val="0"/>
      <w:autoSpaceDE w:val="0"/>
      <w:autoSpaceDN w:val="0"/>
      <w:spacing w:line="240" w:lineRule="auto"/>
    </w:pPr>
    <w:rPr>
      <w:rFonts w:ascii="Times New Roman" w:eastAsia="Times New Roman" w:hAnsi="Times New Roman" w:cs="Times New Roman"/>
      <w:sz w:val="20"/>
      <w:szCs w:val="20"/>
      <w:lang w:eastAsia="tr-TR"/>
    </w:rPr>
  </w:style>
  <w:style w:type="paragraph" w:styleId="Balk1">
    <w:name w:val="heading 1"/>
    <w:basedOn w:val="Normal"/>
    <w:next w:val="Normal"/>
    <w:link w:val="Balk1Char"/>
    <w:qFormat/>
    <w:rsid w:val="00041752"/>
    <w:pPr>
      <w:keepNext/>
      <w:keepLines/>
      <w:overflowPunct/>
      <w:autoSpaceDE/>
      <w:autoSpaceDN/>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nhideWhenUsed/>
    <w:qFormat/>
    <w:rsid w:val="00041752"/>
    <w:pPr>
      <w:keepNext/>
      <w:keepLines/>
      <w:overflowPunct/>
      <w:autoSpaceDE/>
      <w:autoSpaceDN/>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overflowPunct/>
      <w:autoSpaceDE/>
      <w:autoSpaceDN/>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overflowPunct/>
      <w:autoSpaceDE/>
      <w:autoSpaceDN/>
      <w:spacing w:before="280" w:after="80" w:line="276" w:lineRule="auto"/>
      <w:outlineLvl w:val="3"/>
    </w:pPr>
    <w:rPr>
      <w:rFonts w:ascii="Arial" w:eastAsia="Arial" w:hAnsi="Arial" w:cs="Arial"/>
      <w:color w:val="666666"/>
      <w:sz w:val="24"/>
      <w:szCs w:val="24"/>
      <w:lang w:eastAsia="en-US"/>
    </w:rPr>
  </w:style>
  <w:style w:type="paragraph" w:styleId="Balk5">
    <w:name w:val="heading 5"/>
    <w:basedOn w:val="Normal"/>
    <w:next w:val="Normal"/>
    <w:link w:val="Balk5Char"/>
    <w:uiPriority w:val="9"/>
    <w:semiHidden/>
    <w:unhideWhenUsed/>
    <w:qFormat/>
    <w:rsid w:val="00041752"/>
    <w:pPr>
      <w:keepNext/>
      <w:keepLines/>
      <w:overflowPunct/>
      <w:autoSpaceDE/>
      <w:autoSpaceDN/>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overflowPunct/>
      <w:autoSpaceDE/>
      <w:autoSpaceDN/>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041752"/>
    <w:rPr>
      <w:sz w:val="40"/>
      <w:szCs w:val="40"/>
    </w:rPr>
  </w:style>
  <w:style w:type="character" w:customStyle="1" w:styleId="Balk2Char">
    <w:name w:val="Başlık 2 Char"/>
    <w:basedOn w:val="VarsaylanParagrafYazTipi"/>
    <w:link w:val="Balk2"/>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overflowPunct/>
      <w:autoSpaceDE/>
      <w:autoSpaceDN/>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overflowPunct/>
      <w:autoSpaceDE/>
      <w:autoSpaceDN/>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overflowPunct/>
      <w:autoSpaceDE/>
      <w:autoSpaceDN/>
      <w:spacing w:line="276" w:lineRule="auto"/>
      <w:ind w:left="720"/>
      <w:contextualSpacing/>
    </w:pPr>
    <w:rPr>
      <w:rFonts w:ascii="Arial" w:eastAsia="Arial" w:hAnsi="Arial" w:cs="Arial"/>
      <w:sz w:val="22"/>
      <w:szCs w:val="22"/>
      <w:lang w:eastAsia="en-US"/>
    </w:rPr>
  </w:style>
  <w:style w:type="paragraph" w:styleId="GvdeMetni">
    <w:name w:val="Body Text"/>
    <w:basedOn w:val="Normal"/>
    <w:link w:val="GvdeMetniChar"/>
    <w:semiHidden/>
    <w:unhideWhenUsed/>
    <w:rsid w:val="00725933"/>
    <w:rPr>
      <w:sz w:val="24"/>
      <w:szCs w:val="24"/>
    </w:rPr>
  </w:style>
  <w:style w:type="character" w:customStyle="1" w:styleId="GvdeMetniChar">
    <w:name w:val="Gövde Metni Char"/>
    <w:basedOn w:val="VarsaylanParagrafYazTipi"/>
    <w:link w:val="GvdeMetni"/>
    <w:semiHidden/>
    <w:rsid w:val="00725933"/>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725933"/>
    <w:pPr>
      <w:spacing w:after="120"/>
      <w:ind w:left="283"/>
    </w:pPr>
    <w:rPr>
      <w:sz w:val="24"/>
      <w:szCs w:val="24"/>
    </w:rPr>
  </w:style>
  <w:style w:type="paragraph" w:customStyle="1" w:styleId="bodytextndent2">
    <w:name w:val="bodytextındent2"/>
    <w:basedOn w:val="Normal"/>
    <w:rsid w:val="00725933"/>
    <w:pPr>
      <w:ind w:firstLine="1080"/>
      <w:jc w:val="both"/>
    </w:pPr>
    <w:rPr>
      <w:sz w:val="26"/>
      <w:szCs w:val="26"/>
    </w:rPr>
  </w:style>
  <w:style w:type="paragraph" w:customStyle="1" w:styleId="bodytext2">
    <w:name w:val="bodytext2"/>
    <w:basedOn w:val="Normal"/>
    <w:rsid w:val="00725933"/>
    <w:pPr>
      <w:spacing w:line="360" w:lineRule="auto"/>
      <w:jc w:val="both"/>
    </w:pPr>
    <w:rPr>
      <w:rFonts w:ascii="Arial" w:hAnsi="Arial" w:cs="Arial"/>
      <w:sz w:val="24"/>
      <w:szCs w:val="24"/>
    </w:rPr>
  </w:style>
  <w:style w:type="table" w:styleId="TabloKlavuzu">
    <w:name w:val="Table Grid"/>
    <w:basedOn w:val="NormalTablo"/>
    <w:rsid w:val="00725933"/>
    <w:pPr>
      <w:overflowPunct w:val="0"/>
      <w:autoSpaceDE w:val="0"/>
      <w:autoSpaceDN w:val="0"/>
      <w:spacing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725933"/>
    <w:pPr>
      <w:tabs>
        <w:tab w:val="center" w:pos="4536"/>
        <w:tab w:val="right" w:pos="9072"/>
      </w:tabs>
    </w:pPr>
  </w:style>
  <w:style w:type="character" w:customStyle="1" w:styleId="stBilgiChar">
    <w:name w:val="Üst Bilgi Char"/>
    <w:basedOn w:val="VarsaylanParagrafYazTipi"/>
    <w:link w:val="stBilgi"/>
    <w:uiPriority w:val="99"/>
    <w:rsid w:val="00725933"/>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725933"/>
    <w:pPr>
      <w:tabs>
        <w:tab w:val="center" w:pos="4536"/>
        <w:tab w:val="right" w:pos="9072"/>
      </w:tabs>
    </w:pPr>
  </w:style>
  <w:style w:type="character" w:customStyle="1" w:styleId="AltBilgiChar">
    <w:name w:val="Alt Bilgi Char"/>
    <w:basedOn w:val="VarsaylanParagrafYazTipi"/>
    <w:link w:val="AltBilgi"/>
    <w:uiPriority w:val="99"/>
    <w:rsid w:val="00725933"/>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7259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1530</Words>
  <Characters>8725</Characters>
  <Application>Microsoft Office Word</Application>
  <DocSecurity>0</DocSecurity>
  <Lines>72</Lines>
  <Paragraphs>20</Paragraphs>
  <ScaleCrop>false</ScaleCrop>
  <Company/>
  <LinksUpToDate>false</LinksUpToDate>
  <CharactersWithSpaces>10235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2020-06-15T06:47:00Z</dcterms:created>
  <dcterms:modified xsi:type="dcterms:W3CDTF">2020-06-15T06:48:00Z</dcterms:modified>
</cp:coreProperties>
</file>