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AA" w:rsidRDefault="005B15AA" w:rsidP="005B15AA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5B15AA">
        <w:rPr>
          <w:b/>
          <w:bCs/>
          <w:caps/>
          <w:color w:val="010000"/>
          <w:sz w:val="24"/>
          <w:szCs w:val="26"/>
        </w:rPr>
        <w:t xml:space="preserve"> </w:t>
      </w:r>
      <w:r w:rsidRPr="005B15AA">
        <w:rPr>
          <w:b/>
          <w:bCs/>
          <w:caps/>
          <w:color w:val="010000"/>
          <w:sz w:val="24"/>
          <w:szCs w:val="26"/>
        </w:rPr>
        <w:t>ANAYASA MAHKEMESİ KARARI</w:t>
      </w:r>
    </w:p>
    <w:p w:rsidR="005B15AA" w:rsidRPr="005B15AA" w:rsidRDefault="005B15AA" w:rsidP="005B15AA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5B15AA" w:rsidRDefault="005B15AA" w:rsidP="005B15AA">
      <w:pPr>
        <w:rPr>
          <w:rStyle w:val="Gl"/>
          <w:color w:val="010000"/>
          <w:sz w:val="24"/>
          <w:szCs w:val="26"/>
        </w:rPr>
      </w:pPr>
      <w:r>
        <w:rPr>
          <w:rStyle w:val="Gl"/>
          <w:color w:val="010000"/>
          <w:sz w:val="24"/>
          <w:szCs w:val="26"/>
        </w:rPr>
        <w:t>Esas Sayısı:1997/19 (Siyasî Parti Malî Denetimi)</w:t>
      </w:r>
    </w:p>
    <w:p w:rsidR="005B15AA" w:rsidRDefault="005B15AA" w:rsidP="005B15AA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Sayısı:1998/40</w:t>
      </w:r>
    </w:p>
    <w:p w:rsidR="005B15AA" w:rsidRDefault="005B15AA" w:rsidP="005B15AA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Günü:20.7.1998</w:t>
      </w:r>
    </w:p>
    <w:p w:rsidR="005B15AA" w:rsidRDefault="005B15AA" w:rsidP="005B15AA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 xml:space="preserve">R.G. </w:t>
      </w:r>
      <w:proofErr w:type="spellStart"/>
      <w:r>
        <w:rPr>
          <w:b/>
          <w:color w:val="010000"/>
          <w:sz w:val="24"/>
        </w:rPr>
        <w:t>Tarih-</w:t>
      </w:r>
      <w:proofErr w:type="gramStart"/>
      <w:r>
        <w:rPr>
          <w:b/>
          <w:color w:val="010000"/>
          <w:sz w:val="24"/>
        </w:rPr>
        <w:t>Sayı:R.G.</w:t>
      </w:r>
      <w:proofErr w:type="gramEnd"/>
      <w:r>
        <w:rPr>
          <w:b/>
          <w:color w:val="010000"/>
          <w:sz w:val="24"/>
        </w:rPr>
        <w:t>'de</w:t>
      </w:r>
      <w:proofErr w:type="spellEnd"/>
      <w:r>
        <w:rPr>
          <w:b/>
          <w:color w:val="010000"/>
          <w:sz w:val="24"/>
        </w:rPr>
        <w:t xml:space="preserve"> yayımlanmamıştır.</w:t>
      </w:r>
    </w:p>
    <w:p w:rsidR="005B15AA" w:rsidRPr="005B15AA" w:rsidRDefault="005B15AA" w:rsidP="005B15AA">
      <w:pPr>
        <w:rPr>
          <w:b/>
          <w:color w:val="010000"/>
          <w:sz w:val="24"/>
        </w:rPr>
      </w:pPr>
    </w:p>
    <w:p w:rsidR="005B15AA" w:rsidRPr="005B15AA" w:rsidRDefault="005B15AA" w:rsidP="005B15AA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5B15AA">
        <w:rPr>
          <w:b/>
          <w:bCs/>
          <w:color w:val="010000"/>
          <w:sz w:val="24"/>
          <w:szCs w:val="26"/>
        </w:rPr>
        <w:t>KARAR TUTANAĞI</w:t>
      </w:r>
    </w:p>
    <w:p w:rsidR="005B15AA" w:rsidRPr="005B15AA" w:rsidRDefault="005B15AA" w:rsidP="005B15AA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5B15AA">
        <w:rPr>
          <w:b/>
          <w:bCs/>
          <w:color w:val="010000"/>
          <w:sz w:val="24"/>
          <w:szCs w:val="26"/>
        </w:rPr>
        <w:t xml:space="preserve"> </w:t>
      </w:r>
      <w:r w:rsidRPr="005B15AA">
        <w:rPr>
          <w:b/>
          <w:bCs/>
          <w:color w:val="010000"/>
          <w:sz w:val="24"/>
          <w:szCs w:val="26"/>
        </w:rPr>
        <w:t>(HÜKÜM BÖLÜMÜ)</w:t>
      </w:r>
    </w:p>
    <w:p w:rsidR="005B15AA" w:rsidRPr="005B15AA" w:rsidRDefault="005B15AA" w:rsidP="005B15AA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5B15AA">
        <w:rPr>
          <w:color w:val="010000"/>
          <w:sz w:val="24"/>
          <w:szCs w:val="26"/>
        </w:rPr>
        <w:t xml:space="preserve">Anayasa Mahkemesi kararıyla kapatılan Diriliş Partisi'nin 1996 yılı </w:t>
      </w:r>
      <w:proofErr w:type="spellStart"/>
      <w:r w:rsidRPr="005B15AA">
        <w:rPr>
          <w:color w:val="010000"/>
          <w:sz w:val="24"/>
          <w:szCs w:val="26"/>
        </w:rPr>
        <w:t>kesinhesabının</w:t>
      </w:r>
      <w:proofErr w:type="spellEnd"/>
      <w:r w:rsidRPr="005B15AA">
        <w:rPr>
          <w:color w:val="010000"/>
          <w:sz w:val="24"/>
          <w:szCs w:val="26"/>
        </w:rPr>
        <w:t xml:space="preserve"> incelenmesi </w:t>
      </w:r>
      <w:proofErr w:type="gramStart"/>
      <w:r w:rsidRPr="005B15AA">
        <w:rPr>
          <w:color w:val="010000"/>
          <w:sz w:val="24"/>
          <w:szCs w:val="26"/>
        </w:rPr>
        <w:t>sonucunda ;</w:t>
      </w:r>
      <w:proofErr w:type="gramEnd"/>
    </w:p>
    <w:p w:rsidR="005B15AA" w:rsidRPr="005B15AA" w:rsidRDefault="005B15AA" w:rsidP="005B15AA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5B15AA">
        <w:rPr>
          <w:color w:val="010000"/>
          <w:sz w:val="24"/>
          <w:szCs w:val="26"/>
        </w:rPr>
        <w:t>1) Dosyada eksiklik bulunmadığından işin esasının incelenmesine,</w:t>
      </w:r>
    </w:p>
    <w:p w:rsidR="005B15AA" w:rsidRPr="005B15AA" w:rsidRDefault="005B15AA" w:rsidP="005B15AA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5B15AA">
        <w:rPr>
          <w:color w:val="010000"/>
          <w:sz w:val="24"/>
          <w:szCs w:val="26"/>
        </w:rPr>
        <w:t>2) 2820 sayılı Siyasî Partiler Kanunu'nun 107. maddesi açıklığı ve durumu gözetilerek dosyanın işlemden kaldırılmasına,</w:t>
      </w:r>
      <w:r w:rsidRPr="005B15AA">
        <w:rPr>
          <w:color w:val="010000"/>
          <w:sz w:val="24"/>
          <w:szCs w:val="26"/>
        </w:rPr>
        <w:t xml:space="preserve"> </w:t>
      </w:r>
      <w:r w:rsidRPr="005B15AA">
        <w:rPr>
          <w:color w:val="010000"/>
          <w:sz w:val="24"/>
          <w:szCs w:val="26"/>
        </w:rPr>
        <w:t>20.7.1998 gününde OYBİRLİĞİYLE</w:t>
      </w:r>
      <w:r w:rsidRPr="005B15AA">
        <w:rPr>
          <w:color w:val="010000"/>
          <w:sz w:val="24"/>
          <w:szCs w:val="26"/>
        </w:rPr>
        <w:t xml:space="preserve"> </w:t>
      </w:r>
      <w:r w:rsidRPr="005B15AA">
        <w:rPr>
          <w:color w:val="010000"/>
          <w:sz w:val="24"/>
          <w:szCs w:val="26"/>
        </w:rPr>
        <w:t>karar verildi.</w:t>
      </w:r>
    </w:p>
    <w:p w:rsidR="005B15AA" w:rsidRPr="005B15AA" w:rsidRDefault="005B15AA" w:rsidP="005B15AA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1653"/>
        <w:gridCol w:w="1655"/>
        <w:gridCol w:w="3306"/>
      </w:tblGrid>
      <w:tr w:rsidR="005B15AA" w:rsidRPr="005B15AA" w:rsidTr="005B15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pct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Başkan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Ahmet Necdet SEZER</w:t>
            </w:r>
          </w:p>
        </w:tc>
        <w:tc>
          <w:tcPr>
            <w:tcW w:w="1667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Başkanvekili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Güven DİNÇER</w:t>
            </w:r>
          </w:p>
        </w:tc>
        <w:tc>
          <w:tcPr>
            <w:tcW w:w="1666" w:type="pct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5B15AA">
              <w:rPr>
                <w:color w:val="010000"/>
                <w:sz w:val="24"/>
              </w:rPr>
              <w:t>Samia</w:t>
            </w:r>
            <w:proofErr w:type="spellEnd"/>
            <w:r w:rsidRPr="005B15AA">
              <w:rPr>
                <w:color w:val="010000"/>
                <w:sz w:val="24"/>
              </w:rPr>
              <w:t xml:space="preserve"> AKBULUT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5B15AA" w:rsidRPr="005B15AA" w:rsidTr="005B15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pct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Yalçın ACARGÜN</w:t>
            </w:r>
          </w:p>
        </w:tc>
        <w:tc>
          <w:tcPr>
            <w:tcW w:w="1666" w:type="pct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Mustafa BUMİN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5B15AA" w:rsidRPr="005B15AA" w:rsidTr="005B15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pct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5B15AA">
              <w:rPr>
                <w:color w:val="010000"/>
                <w:sz w:val="24"/>
              </w:rPr>
              <w:t>Sacit</w:t>
            </w:r>
            <w:proofErr w:type="spellEnd"/>
            <w:r w:rsidRPr="005B15AA">
              <w:rPr>
                <w:color w:val="010000"/>
                <w:sz w:val="24"/>
              </w:rPr>
              <w:t xml:space="preserve"> ADALI</w:t>
            </w:r>
          </w:p>
        </w:tc>
        <w:tc>
          <w:tcPr>
            <w:tcW w:w="1667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Ali HÜNER</w:t>
            </w:r>
          </w:p>
        </w:tc>
        <w:tc>
          <w:tcPr>
            <w:tcW w:w="1666" w:type="pct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5B15AA">
              <w:rPr>
                <w:color w:val="010000"/>
                <w:sz w:val="24"/>
              </w:rPr>
              <w:t>LütfiF</w:t>
            </w:r>
            <w:proofErr w:type="spellEnd"/>
            <w:r w:rsidRPr="005B15AA">
              <w:rPr>
                <w:color w:val="010000"/>
                <w:sz w:val="24"/>
              </w:rPr>
              <w:t>. TUNCEL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5B15AA" w:rsidRPr="005B15AA" w:rsidTr="005B15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bookmarkStart w:id="0" w:name="_GoBack"/>
            <w:bookmarkEnd w:id="0"/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Mahir Can ILICAK</w:t>
            </w:r>
          </w:p>
        </w:tc>
        <w:tc>
          <w:tcPr>
            <w:tcW w:w="2500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Üye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  <w:r w:rsidRPr="005B15AA">
              <w:rPr>
                <w:color w:val="010000"/>
                <w:sz w:val="24"/>
              </w:rPr>
              <w:t>Rüştü SÖNMEZ</w:t>
            </w:r>
          </w:p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5B15AA" w:rsidRPr="005B15AA" w:rsidTr="005B15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5B15AA" w:rsidRPr="005B15AA" w:rsidRDefault="005B15AA" w:rsidP="005B15AA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5B15AA" w:rsidRDefault="003B302C" w:rsidP="005B15AA">
      <w:pPr>
        <w:rPr>
          <w:color w:val="010000"/>
          <w:sz w:val="24"/>
        </w:rPr>
      </w:pPr>
    </w:p>
    <w:sectPr w:rsidR="003B302C" w:rsidRPr="005B15AA" w:rsidSect="005B15AA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6B" w:rsidRDefault="00363F6B" w:rsidP="005B15AA">
      <w:r>
        <w:separator/>
      </w:r>
    </w:p>
  </w:endnote>
  <w:endnote w:type="continuationSeparator" w:id="0">
    <w:p w:rsidR="00363F6B" w:rsidRDefault="00363F6B" w:rsidP="005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5AA" w:rsidRDefault="005B15AA" w:rsidP="00F4055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5B15AA" w:rsidRDefault="005B15AA" w:rsidP="005B15A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5AA" w:rsidRPr="005B15AA" w:rsidRDefault="005B15AA" w:rsidP="00F4055A">
    <w:pPr>
      <w:pStyle w:val="AltBilgi"/>
      <w:framePr w:wrap="around" w:vAnchor="text" w:hAnchor="margin" w:xAlign="right" w:y="1"/>
      <w:rPr>
        <w:rStyle w:val="SayfaNumaras"/>
        <w:sz w:val="24"/>
      </w:rPr>
    </w:pPr>
    <w:r w:rsidRPr="005B15AA">
      <w:rPr>
        <w:rStyle w:val="SayfaNumaras"/>
        <w:sz w:val="24"/>
      </w:rPr>
      <w:fldChar w:fldCharType="begin"/>
    </w:r>
    <w:r w:rsidRPr="005B15AA">
      <w:rPr>
        <w:rStyle w:val="SayfaNumaras"/>
        <w:sz w:val="24"/>
      </w:rPr>
      <w:instrText xml:space="preserve"> PAGE </w:instrText>
    </w:r>
    <w:r w:rsidRPr="005B15AA">
      <w:rPr>
        <w:rStyle w:val="SayfaNumaras"/>
        <w:sz w:val="24"/>
      </w:rPr>
      <w:fldChar w:fldCharType="separate"/>
    </w:r>
    <w:r w:rsidRPr="005B15AA">
      <w:rPr>
        <w:rStyle w:val="SayfaNumaras"/>
        <w:noProof/>
        <w:sz w:val="24"/>
      </w:rPr>
      <w:t>1</w:t>
    </w:r>
    <w:r w:rsidRPr="005B15AA">
      <w:rPr>
        <w:rStyle w:val="SayfaNumaras"/>
        <w:sz w:val="24"/>
      </w:rPr>
      <w:fldChar w:fldCharType="end"/>
    </w:r>
  </w:p>
  <w:p w:rsidR="005B15AA" w:rsidRDefault="005B15AA" w:rsidP="005B15A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6B" w:rsidRDefault="00363F6B" w:rsidP="005B15AA">
      <w:r>
        <w:separator/>
      </w:r>
    </w:p>
  </w:footnote>
  <w:footnote w:type="continuationSeparator" w:id="0">
    <w:p w:rsidR="00363F6B" w:rsidRDefault="00363F6B" w:rsidP="005B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5AA" w:rsidRPr="005B15AA" w:rsidRDefault="005B15AA" w:rsidP="005B15AA">
    <w:pPr>
      <w:pStyle w:val="stBilgi"/>
      <w:rPr>
        <w:b/>
        <w:sz w:val="24"/>
      </w:rPr>
    </w:pPr>
    <w:r w:rsidRPr="005B15AA">
      <w:rPr>
        <w:b/>
        <w:sz w:val="24"/>
      </w:rPr>
      <w:t>Esas Sayısı:1997/19 (Siyasî Parti Malî Denetimi)</w:t>
    </w:r>
  </w:p>
  <w:p w:rsidR="005B15AA" w:rsidRDefault="005B15AA" w:rsidP="005B15AA">
    <w:pPr>
      <w:pStyle w:val="stBilgi"/>
      <w:rPr>
        <w:b/>
        <w:sz w:val="24"/>
      </w:rPr>
    </w:pPr>
    <w:r>
      <w:rPr>
        <w:b/>
        <w:sz w:val="24"/>
      </w:rPr>
      <w:t>Karar Sayısı:1998/40</w:t>
    </w:r>
  </w:p>
  <w:p w:rsidR="005B15AA" w:rsidRPr="005B15AA" w:rsidRDefault="005B15AA" w:rsidP="005B15AA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AA"/>
    <w:rsid w:val="00363F6B"/>
    <w:rsid w:val="003B302C"/>
    <w:rsid w:val="005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7600"/>
  <w15:chartTrackingRefBased/>
  <w15:docId w15:val="{614CBE48-89D3-40FC-8321-E694DCE0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5AA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B15A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B15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15AA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15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5AA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5B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2020-06-13T14:13:00Z</dcterms:created>
  <dcterms:modified xsi:type="dcterms:W3CDTF">2020-06-13T14:13:00Z</dcterms:modified>
</cp:coreProperties>
</file>