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730F" w:rsidRDefault="0008730F" w:rsidP="0008730F">
      <w:pPr>
        <w:pStyle w:val="KonuBal"/>
        <w:spacing w:after="200"/>
        <w:ind w:left="283" w:right="283"/>
        <w:rPr>
          <w:b/>
          <w:bCs/>
          <w:caps/>
          <w:color w:val="010000"/>
          <w:sz w:val="24"/>
        </w:rPr>
      </w:pPr>
      <w:r w:rsidRPr="0008730F">
        <w:rPr>
          <w:b/>
          <w:bCs/>
          <w:caps/>
          <w:color w:val="010000"/>
          <w:sz w:val="24"/>
        </w:rPr>
        <w:t>ANAYASA MAHKEMESİ KARARI</w:t>
      </w:r>
    </w:p>
    <w:p w:rsidR="0008730F" w:rsidRPr="0008730F" w:rsidRDefault="0008730F" w:rsidP="0008730F">
      <w:pPr>
        <w:pStyle w:val="KonuBal"/>
        <w:spacing w:after="200"/>
        <w:ind w:left="283" w:right="283" w:firstLine="709"/>
        <w:rPr>
          <w:b/>
          <w:caps/>
          <w:color w:val="010000"/>
          <w:sz w:val="24"/>
        </w:rPr>
      </w:pPr>
    </w:p>
    <w:p w:rsidR="0008730F" w:rsidRDefault="0008730F" w:rsidP="0008730F">
      <w:pPr>
        <w:rPr>
          <w:rStyle w:val="Gl"/>
          <w:color w:val="010000"/>
          <w:sz w:val="24"/>
          <w:szCs w:val="26"/>
        </w:rPr>
      </w:pPr>
      <w:r>
        <w:rPr>
          <w:rStyle w:val="Gl"/>
          <w:color w:val="010000"/>
          <w:sz w:val="24"/>
          <w:szCs w:val="26"/>
        </w:rPr>
        <w:t>Esas Sayısı:1997/22 (Siyasî Parti Malî Denetimi)</w:t>
      </w:r>
    </w:p>
    <w:p w:rsidR="0008730F" w:rsidRDefault="0008730F" w:rsidP="0008730F">
      <w:pPr>
        <w:rPr>
          <w:b/>
          <w:color w:val="010000"/>
          <w:sz w:val="24"/>
        </w:rPr>
      </w:pPr>
      <w:r>
        <w:rPr>
          <w:b/>
          <w:color w:val="010000"/>
          <w:sz w:val="24"/>
        </w:rPr>
        <w:t>Karar Sayısı:1998/4</w:t>
      </w:r>
    </w:p>
    <w:p w:rsidR="0008730F" w:rsidRDefault="0008730F" w:rsidP="0008730F">
      <w:pPr>
        <w:rPr>
          <w:b/>
          <w:color w:val="010000"/>
          <w:sz w:val="24"/>
        </w:rPr>
      </w:pPr>
      <w:r>
        <w:rPr>
          <w:b/>
          <w:color w:val="010000"/>
          <w:sz w:val="24"/>
        </w:rPr>
        <w:t>Karar Günü:16.3.1998</w:t>
      </w:r>
    </w:p>
    <w:p w:rsidR="0008730F" w:rsidRDefault="0008730F" w:rsidP="0008730F">
      <w:pPr>
        <w:rPr>
          <w:b/>
          <w:color w:val="010000"/>
          <w:sz w:val="24"/>
        </w:rPr>
      </w:pPr>
      <w:r>
        <w:rPr>
          <w:b/>
          <w:color w:val="010000"/>
          <w:sz w:val="24"/>
        </w:rPr>
        <w:t>R.G. Tarih-Sayı:01.06.1998-23359</w:t>
      </w:r>
    </w:p>
    <w:p w:rsidR="0008730F" w:rsidRPr="0008730F" w:rsidRDefault="0008730F" w:rsidP="0008730F">
      <w:pPr>
        <w:rPr>
          <w:b/>
          <w:color w:val="010000"/>
          <w:sz w:val="24"/>
        </w:rPr>
      </w:pPr>
    </w:p>
    <w:p w:rsidR="0008730F" w:rsidRPr="0008730F" w:rsidRDefault="0008730F" w:rsidP="0008730F">
      <w:pPr>
        <w:spacing w:after="200"/>
        <w:ind w:left="283" w:right="283" w:firstLine="709"/>
        <w:jc w:val="both"/>
        <w:rPr>
          <w:color w:val="010000"/>
          <w:sz w:val="24"/>
        </w:rPr>
      </w:pPr>
      <w:r w:rsidRPr="0008730F">
        <w:rPr>
          <w:b/>
          <w:bCs/>
          <w:color w:val="010000"/>
          <w:sz w:val="24"/>
          <w:szCs w:val="26"/>
        </w:rPr>
        <w:t>I- MALİ DENETİMİN KONUSU</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Demokratik Barış Hareketi Partisi'nin Genel Merkezi ile ilçe örgütünü de kapsayan bir il örgütünün 1996 yılı </w:t>
      </w:r>
      <w:proofErr w:type="spellStart"/>
      <w:r w:rsidRPr="0008730F">
        <w:rPr>
          <w:color w:val="010000"/>
          <w:sz w:val="24"/>
          <w:szCs w:val="26"/>
        </w:rPr>
        <w:t>kesinhesabının</w:t>
      </w:r>
      <w:proofErr w:type="spellEnd"/>
      <w:r w:rsidRPr="0008730F">
        <w:rPr>
          <w:color w:val="010000"/>
          <w:sz w:val="24"/>
          <w:szCs w:val="26"/>
        </w:rPr>
        <w:t xml:space="preserve"> incelenmesidir.</w:t>
      </w:r>
    </w:p>
    <w:p w:rsidR="0008730F" w:rsidRPr="0008730F" w:rsidRDefault="0008730F" w:rsidP="0008730F">
      <w:pPr>
        <w:pStyle w:val="Balk1"/>
        <w:keepNext w:val="0"/>
        <w:spacing w:after="200"/>
        <w:ind w:left="283" w:right="283" w:firstLine="709"/>
        <w:jc w:val="both"/>
        <w:rPr>
          <w:rFonts w:eastAsia="Times New Roman"/>
          <w:color w:val="010000"/>
          <w:sz w:val="24"/>
        </w:rPr>
      </w:pPr>
      <w:r w:rsidRPr="0008730F">
        <w:rPr>
          <w:rFonts w:eastAsia="Times New Roman"/>
          <w:b/>
          <w:bCs/>
          <w:color w:val="010000"/>
          <w:sz w:val="24"/>
        </w:rPr>
        <w:t>II- İLK İNCELEME</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Anayasa Mahkemesi </w:t>
      </w:r>
      <w:proofErr w:type="spellStart"/>
      <w:r w:rsidRPr="0008730F">
        <w:rPr>
          <w:color w:val="010000"/>
          <w:sz w:val="24"/>
          <w:szCs w:val="26"/>
        </w:rPr>
        <w:t>İçtüzüğü'nün</w:t>
      </w:r>
      <w:proofErr w:type="spellEnd"/>
      <w:r w:rsidRPr="0008730F">
        <w:rPr>
          <w:color w:val="010000"/>
          <w:sz w:val="24"/>
          <w:szCs w:val="26"/>
        </w:rPr>
        <w:t xml:space="preserve"> 16. maddesi uyarınca Yekta Güngör ÖZDEN, Selçuk TÜZÜN, Ahmet N. SEZER, </w:t>
      </w:r>
      <w:proofErr w:type="spellStart"/>
      <w:r w:rsidRPr="0008730F">
        <w:rPr>
          <w:color w:val="010000"/>
          <w:sz w:val="24"/>
          <w:szCs w:val="26"/>
        </w:rPr>
        <w:t>Samia</w:t>
      </w:r>
      <w:proofErr w:type="spellEnd"/>
      <w:r w:rsidRPr="0008730F">
        <w:rPr>
          <w:color w:val="010000"/>
          <w:sz w:val="24"/>
          <w:szCs w:val="26"/>
        </w:rPr>
        <w:t xml:space="preserve"> AKBULUT, Haşim KILIÇ, Yalçın ACARGÜN, Mustafa BUMİN, </w:t>
      </w:r>
      <w:proofErr w:type="spellStart"/>
      <w:r w:rsidRPr="0008730F">
        <w:rPr>
          <w:color w:val="010000"/>
          <w:sz w:val="24"/>
          <w:szCs w:val="26"/>
        </w:rPr>
        <w:t>Sacit</w:t>
      </w:r>
      <w:proofErr w:type="spellEnd"/>
      <w:r w:rsidRPr="0008730F">
        <w:rPr>
          <w:color w:val="010000"/>
          <w:sz w:val="24"/>
          <w:szCs w:val="26"/>
        </w:rPr>
        <w:t xml:space="preserve"> ADALI, Ali HÜNER Lütfi F. TUNCEL ve Fulya </w:t>
      </w:r>
      <w:proofErr w:type="spellStart"/>
      <w:r w:rsidRPr="0008730F">
        <w:rPr>
          <w:color w:val="010000"/>
          <w:sz w:val="24"/>
          <w:szCs w:val="26"/>
        </w:rPr>
        <w:t>KANTARCIOĞLU'nun</w:t>
      </w:r>
      <w:proofErr w:type="spellEnd"/>
      <w:r w:rsidRPr="0008730F">
        <w:rPr>
          <w:color w:val="010000"/>
          <w:sz w:val="24"/>
          <w:szCs w:val="26"/>
        </w:rPr>
        <w:t xml:space="preserve"> katılmalarıyla 21.11.1997 gününde yapılan ilk inceleme toplantısında; "Eksiği bulunmadığı anlaşılan Demokratik Barış Hareketi Partisi'nin 1996 yılı </w:t>
      </w:r>
      <w:proofErr w:type="spellStart"/>
      <w:r w:rsidRPr="0008730F">
        <w:rPr>
          <w:color w:val="010000"/>
          <w:sz w:val="24"/>
          <w:szCs w:val="26"/>
        </w:rPr>
        <w:t>kesinhesabının</w:t>
      </w:r>
      <w:proofErr w:type="spellEnd"/>
      <w:r w:rsidRPr="0008730F">
        <w:rPr>
          <w:color w:val="010000"/>
          <w:sz w:val="24"/>
          <w:szCs w:val="26"/>
        </w:rPr>
        <w:t xml:space="preserve"> esas incelemesinin yapılmasına oybirliğiyle" karar verilmiştir.</w:t>
      </w:r>
    </w:p>
    <w:p w:rsidR="0008730F" w:rsidRPr="0008730F" w:rsidRDefault="0008730F" w:rsidP="0008730F">
      <w:pPr>
        <w:pStyle w:val="Balk2"/>
        <w:keepNext w:val="0"/>
        <w:spacing w:after="200"/>
        <w:ind w:left="283" w:right="283" w:firstLine="709"/>
        <w:jc w:val="both"/>
        <w:rPr>
          <w:rFonts w:eastAsia="Times New Roman"/>
          <w:color w:val="010000"/>
          <w:sz w:val="24"/>
        </w:rPr>
      </w:pPr>
      <w:r w:rsidRPr="0008730F">
        <w:rPr>
          <w:rFonts w:eastAsia="Times New Roman"/>
          <w:b/>
          <w:bCs/>
          <w:color w:val="010000"/>
          <w:sz w:val="24"/>
        </w:rPr>
        <w:t>III- ESASIN İNCELENMESİ</w:t>
      </w:r>
    </w:p>
    <w:p w:rsidR="0008730F" w:rsidRPr="0008730F" w:rsidRDefault="0008730F" w:rsidP="0008730F">
      <w:pPr>
        <w:pStyle w:val="msobodytextindent"/>
        <w:spacing w:after="200"/>
        <w:ind w:left="283" w:right="283" w:firstLine="709"/>
        <w:rPr>
          <w:color w:val="010000"/>
          <w:sz w:val="24"/>
        </w:rPr>
      </w:pPr>
      <w:r w:rsidRPr="0008730F">
        <w:rPr>
          <w:color w:val="010000"/>
          <w:sz w:val="24"/>
        </w:rPr>
        <w:t xml:space="preserve">Parti'nin Anayasa Mahkemesi'ne verdiği 1996 yılı </w:t>
      </w:r>
      <w:proofErr w:type="spellStart"/>
      <w:r w:rsidRPr="0008730F">
        <w:rPr>
          <w:color w:val="010000"/>
          <w:sz w:val="24"/>
        </w:rPr>
        <w:t>kesinhesap</w:t>
      </w:r>
      <w:proofErr w:type="spellEnd"/>
      <w:r w:rsidRPr="0008730F">
        <w:rPr>
          <w:color w:val="010000"/>
          <w:sz w:val="24"/>
        </w:rPr>
        <w:t xml:space="preserve"> çizelgeleri ile muhasebe defterleri, gelir ve gider belgeleri üzerinde yapılan karşılaştırma ve inceleme sonuçlarını içeren esas inceleme raporu, Anayasa ve 2949 sayılı Anayasa Mahkemesinin Kuruluşu ve Yargılama Usulleri Hakkında Yasa ile 2820 sayılı Siyasî Partiler Yasası'nın ilgili kuralları, bunların gerekçeleri ve diğer yasama belgeleri okunup incelendikten sonra gereği görüşülüp düşünüldü:</w:t>
      </w:r>
    </w:p>
    <w:p w:rsidR="0008730F" w:rsidRPr="0008730F" w:rsidRDefault="0008730F" w:rsidP="0008730F">
      <w:pPr>
        <w:pStyle w:val="msobodytextindent"/>
        <w:spacing w:after="200"/>
        <w:ind w:left="283" w:right="283" w:firstLine="709"/>
        <w:rPr>
          <w:color w:val="010000"/>
          <w:sz w:val="24"/>
        </w:rPr>
      </w:pPr>
      <w:r w:rsidRPr="0008730F">
        <w:rPr>
          <w:color w:val="010000"/>
          <w:sz w:val="24"/>
        </w:rPr>
        <w:t>Denetimin maddî öğelerini oluşturan defter ve belgelerde Demokratik Barış Hareketi</w:t>
      </w:r>
      <w:r w:rsidRPr="0008730F">
        <w:rPr>
          <w:color w:val="010000"/>
          <w:sz w:val="24"/>
        </w:rPr>
        <w:t xml:space="preserve"> </w:t>
      </w:r>
      <w:r w:rsidRPr="0008730F">
        <w:rPr>
          <w:color w:val="010000"/>
          <w:sz w:val="24"/>
        </w:rPr>
        <w:t>Partisi'nin 1996 yılı içindeki Genel Merkez gelir ve giderlerinin 12.012.995.067.-TL. olarak gösterildiği, gelir ve gider</w:t>
      </w:r>
      <w:r w:rsidRPr="0008730F">
        <w:rPr>
          <w:color w:val="010000"/>
          <w:sz w:val="24"/>
        </w:rPr>
        <w:t xml:space="preserve"> </w:t>
      </w:r>
      <w:r w:rsidRPr="0008730F">
        <w:rPr>
          <w:color w:val="010000"/>
          <w:sz w:val="24"/>
        </w:rPr>
        <w:t>rakamlarının birbirine denk olduğu görülmüştür.</w:t>
      </w:r>
    </w:p>
    <w:p w:rsidR="0008730F" w:rsidRPr="0008730F" w:rsidRDefault="0008730F" w:rsidP="0008730F">
      <w:pPr>
        <w:spacing w:after="200"/>
        <w:ind w:left="283" w:right="283" w:firstLine="709"/>
        <w:jc w:val="both"/>
        <w:rPr>
          <w:color w:val="010000"/>
          <w:sz w:val="24"/>
        </w:rPr>
      </w:pPr>
      <w:r w:rsidRPr="0008730F">
        <w:rPr>
          <w:rStyle w:val="Gl"/>
          <w:color w:val="010000"/>
          <w:sz w:val="24"/>
          <w:szCs w:val="26"/>
        </w:rPr>
        <w:t>A- Gelirlerin İncelenmesi</w:t>
      </w:r>
    </w:p>
    <w:p w:rsidR="0008730F" w:rsidRPr="0008730F" w:rsidRDefault="0008730F" w:rsidP="0008730F">
      <w:pPr>
        <w:spacing w:after="200"/>
        <w:ind w:left="283" w:right="283" w:firstLine="709"/>
        <w:jc w:val="both"/>
        <w:rPr>
          <w:color w:val="010000"/>
          <w:sz w:val="24"/>
        </w:rPr>
      </w:pPr>
      <w:r w:rsidRPr="0008730F">
        <w:rPr>
          <w:rStyle w:val="Gl"/>
          <w:color w:val="010000"/>
          <w:sz w:val="24"/>
          <w:szCs w:val="26"/>
        </w:rPr>
        <w:t xml:space="preserve">1- Genel Merkez Gelirleri </w:t>
      </w:r>
    </w:p>
    <w:p w:rsidR="0008730F" w:rsidRPr="0008730F" w:rsidRDefault="0008730F" w:rsidP="0008730F">
      <w:pPr>
        <w:spacing w:after="200"/>
        <w:ind w:left="283" w:right="283" w:firstLine="709"/>
        <w:jc w:val="both"/>
        <w:rPr>
          <w:color w:val="010000"/>
          <w:sz w:val="24"/>
        </w:rPr>
      </w:pPr>
      <w:r w:rsidRPr="0008730F">
        <w:rPr>
          <w:color w:val="010000"/>
          <w:sz w:val="24"/>
          <w:szCs w:val="26"/>
        </w:rPr>
        <w:t>Parti Genel Merkezi'nin 1996 yılı içindeki gelirleri 12.012.995.067.-TL. olarak gösterilmiştir.</w:t>
      </w:r>
    </w:p>
    <w:p w:rsidR="0008730F" w:rsidRPr="0008730F" w:rsidRDefault="0008730F" w:rsidP="0008730F">
      <w:pPr>
        <w:spacing w:after="200"/>
        <w:ind w:left="283" w:right="283" w:firstLine="709"/>
        <w:jc w:val="both"/>
        <w:rPr>
          <w:color w:val="010000"/>
          <w:sz w:val="24"/>
        </w:rPr>
      </w:pPr>
      <w:r w:rsidRPr="0008730F">
        <w:rPr>
          <w:color w:val="010000"/>
          <w:sz w:val="24"/>
          <w:szCs w:val="26"/>
        </w:rPr>
        <w:t>Bunun; 6.701.000.000.-</w:t>
      </w:r>
      <w:proofErr w:type="gramStart"/>
      <w:r w:rsidRPr="0008730F">
        <w:rPr>
          <w:color w:val="010000"/>
          <w:sz w:val="24"/>
          <w:szCs w:val="26"/>
        </w:rPr>
        <w:t>TL.sının</w:t>
      </w:r>
      <w:proofErr w:type="gramEnd"/>
      <w:r w:rsidRPr="0008730F">
        <w:rPr>
          <w:color w:val="010000"/>
          <w:sz w:val="24"/>
          <w:szCs w:val="26"/>
        </w:rPr>
        <w:t xml:space="preserve"> bağışlardan, 5.250.000.000.-TL.sının Parti malvarlığı gelirlerinden, 61.995.067.-TL.sının da mevduat gelirlerinden sağlandığı anlaşılmıştır. </w:t>
      </w:r>
    </w:p>
    <w:p w:rsidR="0008730F" w:rsidRPr="0008730F" w:rsidRDefault="0008730F" w:rsidP="0008730F">
      <w:pPr>
        <w:spacing w:after="200"/>
        <w:ind w:left="283" w:right="283" w:firstLine="709"/>
        <w:jc w:val="both"/>
        <w:rPr>
          <w:color w:val="010000"/>
          <w:sz w:val="24"/>
        </w:rPr>
      </w:pPr>
      <w:r w:rsidRPr="0008730F">
        <w:rPr>
          <w:color w:val="010000"/>
          <w:sz w:val="24"/>
          <w:szCs w:val="26"/>
        </w:rPr>
        <w:t>Genel Merkez'in muhasebe defter kayıtları ve gelir belgeleri üzerinde yapılan incelemede, gelirlerin 2820 sayılı Siyasî Partiler Yasası'na uygun olarak sağlandığı sonucuna varılmıştır.</w:t>
      </w:r>
    </w:p>
    <w:p w:rsidR="0008730F" w:rsidRPr="0008730F" w:rsidRDefault="0008730F" w:rsidP="0008730F">
      <w:pPr>
        <w:spacing w:after="200"/>
        <w:ind w:left="283" w:right="283" w:firstLine="709"/>
        <w:jc w:val="both"/>
        <w:rPr>
          <w:color w:val="010000"/>
          <w:sz w:val="24"/>
        </w:rPr>
      </w:pPr>
      <w:r w:rsidRPr="0008730F">
        <w:rPr>
          <w:color w:val="010000"/>
          <w:sz w:val="24"/>
          <w:szCs w:val="26"/>
        </w:rPr>
        <w:t>-</w:t>
      </w:r>
      <w:r w:rsidRPr="0008730F">
        <w:rPr>
          <w:color w:val="010000"/>
          <w:sz w:val="24"/>
          <w:szCs w:val="14"/>
        </w:rPr>
        <w:t xml:space="preserve"> </w:t>
      </w:r>
      <w:r w:rsidRPr="0008730F">
        <w:rPr>
          <w:color w:val="010000"/>
          <w:sz w:val="24"/>
          <w:szCs w:val="26"/>
        </w:rPr>
        <w:t>Muhasebe Kayıtlarının Eleştirisi</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Genel Merkez'in 1996 yılı içinde elde edilen tüm gelirlerinin kasa hesabına giriş kaydedildiği; yapılan tüm ödemelerin de kasa hesabından yapıldığı, banka hesabı hiç </w:t>
      </w:r>
      <w:r w:rsidRPr="0008730F">
        <w:rPr>
          <w:color w:val="010000"/>
          <w:sz w:val="24"/>
          <w:szCs w:val="26"/>
        </w:rPr>
        <w:lastRenderedPageBreak/>
        <w:t>çalıştırılmadığı halde 61.995.067.-TL. tutarındaki meblağın "repo geliri" açıklaması ile kasa hesabına giriş yazılarak gelir kaydedildiği yapılan incelemeden anlaşılmıştır.</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Muhasebe kayıtlarının gerçek durumu yansıtması esas olduğundan bankadaki paraların banka hesabında gösterilmesi, buradan kasaya para aktarımlarının da muhasebe kayıtlarına yansıtılması gereğinin Parti'ye bildirilmesi uygun görülmüştür. </w:t>
      </w:r>
    </w:p>
    <w:p w:rsidR="0008730F" w:rsidRPr="0008730F" w:rsidRDefault="0008730F" w:rsidP="0008730F">
      <w:pPr>
        <w:spacing w:after="200"/>
        <w:ind w:left="283" w:right="283" w:firstLine="709"/>
        <w:jc w:val="both"/>
        <w:rPr>
          <w:color w:val="010000"/>
          <w:sz w:val="24"/>
        </w:rPr>
      </w:pPr>
      <w:r w:rsidRPr="0008730F">
        <w:rPr>
          <w:rStyle w:val="Gl"/>
          <w:color w:val="010000"/>
          <w:sz w:val="24"/>
          <w:szCs w:val="26"/>
        </w:rPr>
        <w:t>2- Örgüt Gelirleri</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1 Ekim 1996 tarihinde tüzelkişilik kazanmış bulunan Demokratik Barış Hareketi Partisi'nin 2 Ekim 1996 tarihinde Iğdır il örgütünün, 11 Aralık 1996 tarihinde de Iğdır/Tuzluca ilçe örgütünün kurulduğu saptanmış, söz konusu örgütlere ilişkin </w:t>
      </w:r>
      <w:proofErr w:type="spellStart"/>
      <w:r w:rsidRPr="0008730F">
        <w:rPr>
          <w:color w:val="010000"/>
          <w:sz w:val="24"/>
          <w:szCs w:val="26"/>
        </w:rPr>
        <w:t>kesinhesap</w:t>
      </w:r>
      <w:proofErr w:type="spellEnd"/>
      <w:r w:rsidRPr="0008730F">
        <w:rPr>
          <w:color w:val="010000"/>
          <w:sz w:val="24"/>
          <w:szCs w:val="26"/>
        </w:rPr>
        <w:t xml:space="preserve"> cetvellerinde herhangi bir gelirin bulunmadığı belirtilmiştir. </w:t>
      </w:r>
    </w:p>
    <w:p w:rsidR="0008730F" w:rsidRPr="0008730F" w:rsidRDefault="0008730F" w:rsidP="0008730F">
      <w:pPr>
        <w:spacing w:after="200"/>
        <w:ind w:left="283" w:right="283" w:firstLine="709"/>
        <w:jc w:val="both"/>
        <w:rPr>
          <w:color w:val="010000"/>
          <w:sz w:val="24"/>
        </w:rPr>
      </w:pPr>
      <w:r w:rsidRPr="0008730F">
        <w:rPr>
          <w:rStyle w:val="Gl"/>
          <w:color w:val="010000"/>
          <w:sz w:val="24"/>
          <w:szCs w:val="26"/>
        </w:rPr>
        <w:t>B- Giderlerin İncelenmesi</w:t>
      </w:r>
    </w:p>
    <w:p w:rsidR="0008730F" w:rsidRPr="0008730F" w:rsidRDefault="0008730F" w:rsidP="0008730F">
      <w:pPr>
        <w:spacing w:after="200"/>
        <w:ind w:left="283" w:right="283" w:firstLine="709"/>
        <w:jc w:val="both"/>
        <w:rPr>
          <w:color w:val="010000"/>
          <w:sz w:val="24"/>
        </w:rPr>
      </w:pPr>
      <w:r w:rsidRPr="0008730F">
        <w:rPr>
          <w:rStyle w:val="Gl"/>
          <w:color w:val="010000"/>
          <w:sz w:val="24"/>
          <w:szCs w:val="26"/>
        </w:rPr>
        <w:t>1-</w:t>
      </w:r>
      <w:r w:rsidRPr="0008730F">
        <w:rPr>
          <w:rStyle w:val="Gl"/>
          <w:color w:val="010000"/>
          <w:sz w:val="24"/>
          <w:szCs w:val="14"/>
        </w:rPr>
        <w:t xml:space="preserve"> </w:t>
      </w:r>
      <w:r w:rsidRPr="0008730F">
        <w:rPr>
          <w:rStyle w:val="Gl"/>
          <w:color w:val="010000"/>
          <w:sz w:val="24"/>
          <w:szCs w:val="26"/>
        </w:rPr>
        <w:t>Genel Merkez Giderleri</w:t>
      </w:r>
    </w:p>
    <w:p w:rsidR="0008730F" w:rsidRPr="0008730F" w:rsidRDefault="0008730F" w:rsidP="0008730F">
      <w:pPr>
        <w:spacing w:after="200"/>
        <w:ind w:left="283" w:right="283" w:firstLine="709"/>
        <w:jc w:val="both"/>
        <w:rPr>
          <w:color w:val="010000"/>
          <w:sz w:val="24"/>
        </w:rPr>
      </w:pPr>
      <w:r w:rsidRPr="0008730F">
        <w:rPr>
          <w:color w:val="010000"/>
          <w:sz w:val="24"/>
          <w:szCs w:val="26"/>
        </w:rPr>
        <w:t>Parti Genel Merkezi'nin 1996 yılı içindeki giderleri 11.374.309.669.-TL. olarak gösterilmiştir.</w:t>
      </w:r>
    </w:p>
    <w:p w:rsidR="0008730F" w:rsidRPr="0008730F" w:rsidRDefault="0008730F" w:rsidP="0008730F">
      <w:pPr>
        <w:spacing w:after="200"/>
        <w:ind w:left="283" w:right="283" w:firstLine="709"/>
        <w:jc w:val="both"/>
        <w:rPr>
          <w:color w:val="010000"/>
          <w:sz w:val="24"/>
        </w:rPr>
      </w:pPr>
      <w:r w:rsidRPr="0008730F">
        <w:rPr>
          <w:color w:val="010000"/>
          <w:sz w:val="24"/>
          <w:szCs w:val="26"/>
        </w:rPr>
        <w:t>Bunun; 2.300.776.946.-</w:t>
      </w:r>
      <w:proofErr w:type="gramStart"/>
      <w:r w:rsidRPr="0008730F">
        <w:rPr>
          <w:color w:val="010000"/>
          <w:sz w:val="24"/>
          <w:szCs w:val="26"/>
        </w:rPr>
        <w:t>TL.sını</w:t>
      </w:r>
      <w:proofErr w:type="gramEnd"/>
      <w:r w:rsidRPr="0008730F">
        <w:rPr>
          <w:color w:val="010000"/>
          <w:sz w:val="24"/>
          <w:szCs w:val="26"/>
        </w:rPr>
        <w:t xml:space="preserve"> büro genel giderleri ile seyahat giderlerinin, 487.646.216.- </w:t>
      </w:r>
      <w:proofErr w:type="spellStart"/>
      <w:r w:rsidRPr="0008730F">
        <w:rPr>
          <w:color w:val="010000"/>
          <w:sz w:val="24"/>
          <w:szCs w:val="26"/>
        </w:rPr>
        <w:t>TL.sını</w:t>
      </w:r>
      <w:proofErr w:type="spellEnd"/>
      <w:r w:rsidRPr="0008730F">
        <w:rPr>
          <w:color w:val="010000"/>
          <w:sz w:val="24"/>
          <w:szCs w:val="26"/>
        </w:rPr>
        <w:t xml:space="preserve"> bayrak, flama, rozet, yayın ve kimlik kartı yapım giderlerinin, 1.830.890.000.- </w:t>
      </w:r>
      <w:proofErr w:type="spellStart"/>
      <w:r w:rsidRPr="0008730F">
        <w:rPr>
          <w:color w:val="010000"/>
          <w:sz w:val="24"/>
          <w:szCs w:val="26"/>
        </w:rPr>
        <w:t>TL.sını</w:t>
      </w:r>
      <w:proofErr w:type="spellEnd"/>
      <w:r w:rsidRPr="0008730F">
        <w:rPr>
          <w:color w:val="010000"/>
          <w:sz w:val="24"/>
          <w:szCs w:val="26"/>
        </w:rPr>
        <w:t xml:space="preserve"> akaryakıt giderlerinin, 220.800.000.- </w:t>
      </w:r>
      <w:proofErr w:type="spellStart"/>
      <w:r w:rsidRPr="0008730F">
        <w:rPr>
          <w:color w:val="010000"/>
          <w:sz w:val="24"/>
          <w:szCs w:val="26"/>
        </w:rPr>
        <w:t>TL.sını</w:t>
      </w:r>
      <w:proofErr w:type="spellEnd"/>
      <w:r w:rsidRPr="0008730F">
        <w:rPr>
          <w:color w:val="010000"/>
          <w:sz w:val="24"/>
          <w:szCs w:val="26"/>
        </w:rPr>
        <w:t xml:space="preserve"> kaşe yapım giderlerinin, 5.661.961.750.-TL.sını sabit kıymetler alım giderlerinin, 872.234.757.- </w:t>
      </w:r>
      <w:proofErr w:type="spellStart"/>
      <w:r w:rsidRPr="0008730F">
        <w:rPr>
          <w:color w:val="010000"/>
          <w:sz w:val="24"/>
          <w:szCs w:val="26"/>
        </w:rPr>
        <w:t>TL.sını</w:t>
      </w:r>
      <w:proofErr w:type="spellEnd"/>
      <w:r w:rsidRPr="0008730F">
        <w:rPr>
          <w:color w:val="010000"/>
          <w:sz w:val="24"/>
          <w:szCs w:val="26"/>
        </w:rPr>
        <w:t xml:space="preserve"> da sair giderlerin oluşturduğu anlaşılmıştır.</w:t>
      </w:r>
    </w:p>
    <w:p w:rsidR="0008730F" w:rsidRPr="0008730F" w:rsidRDefault="0008730F" w:rsidP="0008730F">
      <w:pPr>
        <w:spacing w:after="200"/>
        <w:ind w:left="283" w:right="283" w:firstLine="709"/>
        <w:jc w:val="both"/>
        <w:rPr>
          <w:color w:val="010000"/>
          <w:sz w:val="24"/>
        </w:rPr>
      </w:pPr>
      <w:r w:rsidRPr="0008730F">
        <w:rPr>
          <w:color w:val="010000"/>
          <w:sz w:val="24"/>
          <w:szCs w:val="26"/>
        </w:rPr>
        <w:t>Parti Genel Merkezi'nin geliri ile gideri arasındaki 638.685.398.-</w:t>
      </w:r>
      <w:proofErr w:type="gramStart"/>
      <w:r w:rsidRPr="0008730F">
        <w:rPr>
          <w:color w:val="010000"/>
          <w:sz w:val="24"/>
          <w:szCs w:val="26"/>
        </w:rPr>
        <w:t>TL.lık</w:t>
      </w:r>
      <w:proofErr w:type="gramEnd"/>
      <w:r w:rsidRPr="0008730F">
        <w:rPr>
          <w:color w:val="010000"/>
          <w:sz w:val="24"/>
          <w:szCs w:val="26"/>
        </w:rPr>
        <w:t xml:space="preserve"> müspet farkın gelecek yıla devir edildiği görülmüştür.</w:t>
      </w:r>
    </w:p>
    <w:p w:rsidR="0008730F" w:rsidRPr="0008730F" w:rsidRDefault="0008730F" w:rsidP="0008730F">
      <w:pPr>
        <w:spacing w:after="200"/>
        <w:ind w:left="283" w:right="283" w:firstLine="709"/>
        <w:jc w:val="both"/>
        <w:rPr>
          <w:color w:val="010000"/>
          <w:sz w:val="24"/>
        </w:rPr>
      </w:pPr>
      <w:r w:rsidRPr="0008730F">
        <w:rPr>
          <w:color w:val="010000"/>
          <w:sz w:val="24"/>
          <w:szCs w:val="26"/>
        </w:rPr>
        <w:t>Genel Merkez'in muhasebe defter kayıtları ve gider belgeleri üzerinde yapılan incelemede, giderlerin 2820 sayılı Siyasî Partiler Yasası'na uygun olarak yapıldığı sonucuna varılmıştır.</w:t>
      </w:r>
    </w:p>
    <w:p w:rsidR="0008730F" w:rsidRPr="0008730F" w:rsidRDefault="0008730F" w:rsidP="0008730F">
      <w:pPr>
        <w:spacing w:after="200"/>
        <w:ind w:left="283" w:right="283" w:firstLine="709"/>
        <w:jc w:val="both"/>
        <w:rPr>
          <w:color w:val="010000"/>
          <w:sz w:val="24"/>
        </w:rPr>
      </w:pPr>
      <w:r w:rsidRPr="0008730F">
        <w:rPr>
          <w:color w:val="010000"/>
          <w:sz w:val="24"/>
          <w:szCs w:val="26"/>
        </w:rPr>
        <w:t>2- İl Örgütleri Giderleri</w:t>
      </w:r>
    </w:p>
    <w:p w:rsidR="0008730F" w:rsidRPr="0008730F" w:rsidRDefault="0008730F" w:rsidP="0008730F">
      <w:pPr>
        <w:spacing w:after="200"/>
        <w:ind w:left="283" w:right="283" w:firstLine="709"/>
        <w:jc w:val="both"/>
        <w:rPr>
          <w:color w:val="010000"/>
          <w:sz w:val="24"/>
        </w:rPr>
      </w:pPr>
      <w:r w:rsidRPr="0008730F">
        <w:rPr>
          <w:color w:val="010000"/>
          <w:sz w:val="24"/>
          <w:szCs w:val="26"/>
        </w:rPr>
        <w:t xml:space="preserve">Örgütlere ilişkin </w:t>
      </w:r>
      <w:proofErr w:type="spellStart"/>
      <w:r w:rsidRPr="0008730F">
        <w:rPr>
          <w:color w:val="010000"/>
          <w:sz w:val="24"/>
          <w:szCs w:val="26"/>
        </w:rPr>
        <w:t>kesinhesap</w:t>
      </w:r>
      <w:proofErr w:type="spellEnd"/>
      <w:r w:rsidRPr="0008730F">
        <w:rPr>
          <w:color w:val="010000"/>
          <w:sz w:val="24"/>
          <w:szCs w:val="26"/>
        </w:rPr>
        <w:t xml:space="preserve"> cetvellerinde herhangi bir giderin bulunmadığı belirtilmiştir.</w:t>
      </w:r>
    </w:p>
    <w:p w:rsidR="0008730F" w:rsidRPr="0008730F" w:rsidRDefault="0008730F" w:rsidP="0008730F">
      <w:pPr>
        <w:spacing w:after="200"/>
        <w:ind w:left="283" w:right="283" w:firstLine="709"/>
        <w:jc w:val="both"/>
        <w:rPr>
          <w:color w:val="010000"/>
          <w:sz w:val="24"/>
        </w:rPr>
      </w:pPr>
      <w:r w:rsidRPr="0008730F">
        <w:rPr>
          <w:b/>
          <w:bCs/>
          <w:color w:val="010000"/>
          <w:sz w:val="24"/>
          <w:szCs w:val="26"/>
        </w:rPr>
        <w:t>IV- SONUÇ</w:t>
      </w:r>
    </w:p>
    <w:p w:rsidR="0008730F" w:rsidRPr="0008730F" w:rsidRDefault="0008730F" w:rsidP="0008730F">
      <w:pPr>
        <w:pStyle w:val="bodytext2"/>
        <w:spacing w:after="200"/>
        <w:ind w:left="283" w:right="283" w:firstLine="709"/>
        <w:rPr>
          <w:color w:val="010000"/>
          <w:sz w:val="24"/>
        </w:rPr>
      </w:pPr>
      <w:r w:rsidRPr="0008730F">
        <w:rPr>
          <w:color w:val="010000"/>
          <w:sz w:val="24"/>
        </w:rPr>
        <w:t xml:space="preserve">Demokratik Barış Hareketi Partisi'nin 1996 yılı hesabının incelenmesi sonucunda; </w:t>
      </w:r>
    </w:p>
    <w:p w:rsidR="0008730F" w:rsidRPr="0008730F" w:rsidRDefault="0008730F" w:rsidP="0008730F">
      <w:pPr>
        <w:pStyle w:val="bodytext2"/>
        <w:spacing w:after="200"/>
        <w:ind w:left="283" w:right="283" w:firstLine="709"/>
        <w:rPr>
          <w:color w:val="010000"/>
          <w:sz w:val="24"/>
        </w:rPr>
      </w:pPr>
      <w:r w:rsidRPr="0008730F">
        <w:rPr>
          <w:color w:val="010000"/>
          <w:sz w:val="24"/>
        </w:rPr>
        <w:t>1- Genel Merkez ve iller örgütü gelirleri ile giderlerinin, eldeki belge ve bilgilere göre doğru ve Yasa'ya uygun olduğuna,</w:t>
      </w:r>
    </w:p>
    <w:p w:rsidR="0008730F" w:rsidRDefault="0008730F" w:rsidP="0008730F">
      <w:pPr>
        <w:pStyle w:val="bodytext2"/>
        <w:spacing w:after="200"/>
        <w:ind w:left="283" w:right="283" w:firstLine="709"/>
        <w:rPr>
          <w:color w:val="010000"/>
          <w:sz w:val="24"/>
        </w:rPr>
      </w:pPr>
      <w:r w:rsidRPr="0008730F">
        <w:rPr>
          <w:color w:val="010000"/>
          <w:sz w:val="24"/>
        </w:rPr>
        <w:t>2- Bankadaki paraların banka hesabında gösterilmesi, buradan kasaya para aktarımlarının da muhasebe kayıtlarına yansıtılması gereğinin Parti'ye bildirilmesine, 16.3.1998 gününde OYBİRLİĞİYLE karar verildi.</w:t>
      </w:r>
    </w:p>
    <w:p w:rsidR="0008730F" w:rsidRPr="0008730F" w:rsidRDefault="0008730F" w:rsidP="0008730F">
      <w:pPr>
        <w:pStyle w:val="bodytext2"/>
        <w:spacing w:after="200"/>
        <w:ind w:left="283" w:right="283" w:firstLine="709"/>
        <w:rPr>
          <w:color w:val="010000"/>
          <w:sz w:val="24"/>
        </w:rPr>
      </w:pPr>
    </w:p>
    <w:p w:rsidR="0008730F" w:rsidRPr="0008730F" w:rsidRDefault="0008730F" w:rsidP="0008730F">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4"/>
        <w:gridCol w:w="1651"/>
        <w:gridCol w:w="3309"/>
      </w:tblGrid>
      <w:tr w:rsidR="0008730F" w:rsidRPr="0008730F" w:rsidTr="0008730F">
        <w:tblPrEx>
          <w:tblCellMar>
            <w:top w:w="0" w:type="dxa"/>
            <w:bottom w:w="0" w:type="dxa"/>
          </w:tblCellMar>
        </w:tblPrEx>
        <w:trPr>
          <w:jc w:val="center"/>
        </w:trPr>
        <w:tc>
          <w:tcPr>
            <w:tcW w:w="1666" w:type="pct"/>
          </w:tcPr>
          <w:p w:rsidR="0008730F" w:rsidRPr="0008730F" w:rsidRDefault="0008730F" w:rsidP="0008730F">
            <w:pPr>
              <w:spacing w:after="120"/>
              <w:jc w:val="center"/>
              <w:rPr>
                <w:color w:val="010000"/>
                <w:sz w:val="24"/>
              </w:rPr>
            </w:pPr>
            <w:r w:rsidRPr="0008730F">
              <w:rPr>
                <w:color w:val="010000"/>
                <w:sz w:val="24"/>
              </w:rPr>
              <w:lastRenderedPageBreak/>
              <w:t>Başkan</w:t>
            </w:r>
          </w:p>
          <w:p w:rsidR="0008730F" w:rsidRPr="0008730F" w:rsidRDefault="0008730F" w:rsidP="0008730F">
            <w:pPr>
              <w:spacing w:after="120"/>
              <w:jc w:val="center"/>
              <w:rPr>
                <w:color w:val="010000"/>
                <w:sz w:val="24"/>
              </w:rPr>
            </w:pPr>
            <w:r w:rsidRPr="0008730F">
              <w:rPr>
                <w:color w:val="010000"/>
                <w:sz w:val="24"/>
              </w:rPr>
              <w:t>Ahmet Necdet SEZER</w:t>
            </w:r>
          </w:p>
        </w:tc>
        <w:tc>
          <w:tcPr>
            <w:tcW w:w="1666" w:type="pct"/>
            <w:gridSpan w:val="2"/>
          </w:tcPr>
          <w:p w:rsidR="0008730F" w:rsidRPr="0008730F" w:rsidRDefault="0008730F" w:rsidP="0008730F">
            <w:pPr>
              <w:spacing w:after="120"/>
              <w:jc w:val="center"/>
              <w:rPr>
                <w:color w:val="010000"/>
                <w:sz w:val="24"/>
              </w:rPr>
            </w:pPr>
            <w:r w:rsidRPr="0008730F">
              <w:rPr>
                <w:color w:val="010000"/>
                <w:sz w:val="24"/>
              </w:rPr>
              <w:t>Başkanvekili</w:t>
            </w:r>
          </w:p>
          <w:p w:rsidR="0008730F" w:rsidRPr="0008730F" w:rsidRDefault="0008730F" w:rsidP="0008730F">
            <w:pPr>
              <w:spacing w:after="120"/>
              <w:jc w:val="center"/>
              <w:rPr>
                <w:color w:val="010000"/>
                <w:sz w:val="24"/>
              </w:rPr>
            </w:pPr>
            <w:r w:rsidRPr="0008730F">
              <w:rPr>
                <w:color w:val="010000"/>
                <w:sz w:val="24"/>
              </w:rPr>
              <w:t>Güven DİNÇER</w:t>
            </w:r>
          </w:p>
        </w:tc>
        <w:tc>
          <w:tcPr>
            <w:tcW w:w="1667" w:type="pct"/>
          </w:tcPr>
          <w:p w:rsidR="0008730F" w:rsidRPr="0008730F" w:rsidRDefault="0008730F" w:rsidP="0008730F">
            <w:pPr>
              <w:spacing w:after="120"/>
              <w:jc w:val="center"/>
              <w:rPr>
                <w:color w:val="010000"/>
                <w:sz w:val="24"/>
              </w:rPr>
            </w:pPr>
            <w:r w:rsidRPr="0008730F">
              <w:rPr>
                <w:color w:val="010000"/>
                <w:sz w:val="24"/>
              </w:rPr>
              <w:t xml:space="preserve">Üye </w:t>
            </w:r>
          </w:p>
          <w:p w:rsidR="0008730F" w:rsidRPr="0008730F" w:rsidRDefault="0008730F" w:rsidP="0008730F">
            <w:pPr>
              <w:spacing w:after="120"/>
              <w:jc w:val="center"/>
              <w:rPr>
                <w:color w:val="010000"/>
                <w:sz w:val="24"/>
              </w:rPr>
            </w:pPr>
            <w:proofErr w:type="spellStart"/>
            <w:r w:rsidRPr="0008730F">
              <w:rPr>
                <w:color w:val="010000"/>
                <w:sz w:val="24"/>
              </w:rPr>
              <w:t>Samia</w:t>
            </w:r>
            <w:proofErr w:type="spellEnd"/>
            <w:r w:rsidRPr="0008730F">
              <w:rPr>
                <w:color w:val="010000"/>
                <w:sz w:val="24"/>
              </w:rPr>
              <w:t xml:space="preserve"> AKBULUT</w:t>
            </w:r>
          </w:p>
          <w:p w:rsidR="0008730F" w:rsidRPr="0008730F" w:rsidRDefault="0008730F" w:rsidP="0008730F">
            <w:pPr>
              <w:spacing w:after="120"/>
              <w:jc w:val="center"/>
              <w:rPr>
                <w:color w:val="010000"/>
                <w:sz w:val="24"/>
              </w:rPr>
            </w:pPr>
          </w:p>
        </w:tc>
      </w:tr>
      <w:tr w:rsidR="0008730F" w:rsidRPr="0008730F" w:rsidTr="0008730F">
        <w:tblPrEx>
          <w:tblCellMar>
            <w:top w:w="0" w:type="dxa"/>
            <w:bottom w:w="0" w:type="dxa"/>
          </w:tblCellMar>
        </w:tblPrEx>
        <w:trPr>
          <w:jc w:val="center"/>
        </w:trPr>
        <w:tc>
          <w:tcPr>
            <w:tcW w:w="1666" w:type="pct"/>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r w:rsidRPr="0008730F">
              <w:rPr>
                <w:color w:val="010000"/>
                <w:sz w:val="24"/>
              </w:rPr>
              <w:t>Haşim KILIÇ</w:t>
            </w:r>
          </w:p>
        </w:tc>
        <w:tc>
          <w:tcPr>
            <w:tcW w:w="1666" w:type="pct"/>
            <w:gridSpan w:val="2"/>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r w:rsidRPr="0008730F">
              <w:rPr>
                <w:color w:val="010000"/>
                <w:sz w:val="24"/>
              </w:rPr>
              <w:t>Yalçın ACARGÜN</w:t>
            </w:r>
          </w:p>
        </w:tc>
        <w:tc>
          <w:tcPr>
            <w:tcW w:w="1667" w:type="pct"/>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r w:rsidRPr="0008730F">
              <w:rPr>
                <w:color w:val="010000"/>
                <w:sz w:val="24"/>
              </w:rPr>
              <w:t>Mustafa BUMİN</w:t>
            </w:r>
          </w:p>
          <w:p w:rsidR="0008730F" w:rsidRPr="0008730F" w:rsidRDefault="0008730F" w:rsidP="0008730F">
            <w:pPr>
              <w:spacing w:after="120"/>
              <w:jc w:val="center"/>
              <w:rPr>
                <w:color w:val="010000"/>
                <w:sz w:val="24"/>
              </w:rPr>
            </w:pPr>
          </w:p>
        </w:tc>
      </w:tr>
      <w:tr w:rsidR="0008730F" w:rsidRPr="0008730F" w:rsidTr="0008730F">
        <w:tblPrEx>
          <w:tblCellMar>
            <w:top w:w="0" w:type="dxa"/>
            <w:bottom w:w="0" w:type="dxa"/>
          </w:tblCellMar>
        </w:tblPrEx>
        <w:trPr>
          <w:jc w:val="center"/>
        </w:trPr>
        <w:tc>
          <w:tcPr>
            <w:tcW w:w="1666" w:type="pct"/>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proofErr w:type="spellStart"/>
            <w:r w:rsidRPr="0008730F">
              <w:rPr>
                <w:color w:val="010000"/>
                <w:sz w:val="24"/>
              </w:rPr>
              <w:t>Sacit</w:t>
            </w:r>
            <w:proofErr w:type="spellEnd"/>
            <w:r w:rsidRPr="0008730F">
              <w:rPr>
                <w:color w:val="010000"/>
                <w:sz w:val="24"/>
              </w:rPr>
              <w:t xml:space="preserve"> ADALI</w:t>
            </w:r>
          </w:p>
        </w:tc>
        <w:tc>
          <w:tcPr>
            <w:tcW w:w="1666" w:type="pct"/>
            <w:gridSpan w:val="2"/>
          </w:tcPr>
          <w:p w:rsidR="0008730F" w:rsidRPr="0008730F" w:rsidRDefault="0008730F" w:rsidP="0008730F">
            <w:pPr>
              <w:spacing w:after="120"/>
              <w:jc w:val="center"/>
              <w:rPr>
                <w:color w:val="010000"/>
                <w:sz w:val="24"/>
              </w:rPr>
            </w:pPr>
            <w:r w:rsidRPr="0008730F">
              <w:rPr>
                <w:color w:val="010000"/>
                <w:sz w:val="24"/>
              </w:rPr>
              <w:t xml:space="preserve">Üye </w:t>
            </w:r>
          </w:p>
          <w:p w:rsidR="0008730F" w:rsidRPr="0008730F" w:rsidRDefault="0008730F" w:rsidP="0008730F">
            <w:pPr>
              <w:spacing w:after="120"/>
              <w:jc w:val="center"/>
              <w:rPr>
                <w:color w:val="010000"/>
                <w:sz w:val="24"/>
              </w:rPr>
            </w:pPr>
            <w:r w:rsidRPr="0008730F">
              <w:rPr>
                <w:color w:val="010000"/>
                <w:sz w:val="24"/>
              </w:rPr>
              <w:t xml:space="preserve">Ali HÜNER </w:t>
            </w:r>
          </w:p>
        </w:tc>
        <w:tc>
          <w:tcPr>
            <w:tcW w:w="1667" w:type="pct"/>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r w:rsidRPr="0008730F">
              <w:rPr>
                <w:color w:val="010000"/>
                <w:sz w:val="24"/>
              </w:rPr>
              <w:t>Lütfi F. TUNCEL</w:t>
            </w:r>
          </w:p>
          <w:p w:rsidR="0008730F" w:rsidRPr="0008730F" w:rsidRDefault="0008730F" w:rsidP="0008730F">
            <w:pPr>
              <w:spacing w:after="120"/>
              <w:jc w:val="center"/>
              <w:rPr>
                <w:color w:val="010000"/>
                <w:sz w:val="24"/>
              </w:rPr>
            </w:pPr>
          </w:p>
        </w:tc>
      </w:tr>
      <w:tr w:rsidR="0008730F" w:rsidRPr="0008730F" w:rsidTr="0008730F">
        <w:tblPrEx>
          <w:tblCellMar>
            <w:top w:w="0" w:type="dxa"/>
            <w:bottom w:w="0" w:type="dxa"/>
          </w:tblCellMar>
        </w:tblPrEx>
        <w:trPr>
          <w:jc w:val="center"/>
        </w:trPr>
        <w:tc>
          <w:tcPr>
            <w:tcW w:w="2500" w:type="pct"/>
            <w:gridSpan w:val="2"/>
          </w:tcPr>
          <w:p w:rsidR="0008730F" w:rsidRPr="0008730F" w:rsidRDefault="0008730F" w:rsidP="0008730F">
            <w:pPr>
              <w:spacing w:after="120"/>
              <w:jc w:val="center"/>
              <w:rPr>
                <w:color w:val="010000"/>
                <w:sz w:val="24"/>
              </w:rPr>
            </w:pPr>
            <w:r w:rsidRPr="0008730F">
              <w:rPr>
                <w:color w:val="010000"/>
                <w:sz w:val="24"/>
              </w:rPr>
              <w:t xml:space="preserve">    </w:t>
            </w:r>
            <w:bookmarkStart w:id="0" w:name="_GoBack"/>
            <w:bookmarkEnd w:id="0"/>
            <w:r w:rsidRPr="0008730F">
              <w:rPr>
                <w:color w:val="010000"/>
                <w:sz w:val="24"/>
              </w:rPr>
              <w:t xml:space="preserve">Üye </w:t>
            </w:r>
          </w:p>
          <w:p w:rsidR="0008730F" w:rsidRPr="0008730F" w:rsidRDefault="0008730F" w:rsidP="0008730F">
            <w:pPr>
              <w:spacing w:after="120"/>
              <w:jc w:val="center"/>
              <w:rPr>
                <w:color w:val="010000"/>
                <w:sz w:val="24"/>
              </w:rPr>
            </w:pPr>
            <w:r w:rsidRPr="0008730F">
              <w:rPr>
                <w:color w:val="010000"/>
                <w:sz w:val="24"/>
              </w:rPr>
              <w:t xml:space="preserve">Fulya KANTARCIOĞLU </w:t>
            </w:r>
          </w:p>
        </w:tc>
        <w:tc>
          <w:tcPr>
            <w:tcW w:w="2500" w:type="pct"/>
            <w:gridSpan w:val="2"/>
          </w:tcPr>
          <w:p w:rsidR="0008730F" w:rsidRPr="0008730F" w:rsidRDefault="0008730F" w:rsidP="0008730F">
            <w:pPr>
              <w:spacing w:after="120"/>
              <w:jc w:val="center"/>
              <w:rPr>
                <w:color w:val="010000"/>
                <w:sz w:val="24"/>
              </w:rPr>
            </w:pPr>
            <w:r w:rsidRPr="0008730F">
              <w:rPr>
                <w:color w:val="010000"/>
                <w:sz w:val="24"/>
              </w:rPr>
              <w:t>Üye</w:t>
            </w:r>
          </w:p>
          <w:p w:rsidR="0008730F" w:rsidRPr="0008730F" w:rsidRDefault="0008730F" w:rsidP="0008730F">
            <w:pPr>
              <w:spacing w:after="120"/>
              <w:jc w:val="center"/>
              <w:rPr>
                <w:color w:val="010000"/>
                <w:sz w:val="24"/>
              </w:rPr>
            </w:pPr>
            <w:r w:rsidRPr="0008730F">
              <w:rPr>
                <w:color w:val="010000"/>
                <w:sz w:val="24"/>
              </w:rPr>
              <w:t>Mahir Can ILICAK</w:t>
            </w:r>
          </w:p>
          <w:p w:rsidR="0008730F" w:rsidRPr="0008730F" w:rsidRDefault="0008730F" w:rsidP="0008730F">
            <w:pPr>
              <w:spacing w:after="120"/>
              <w:jc w:val="center"/>
              <w:rPr>
                <w:color w:val="010000"/>
                <w:sz w:val="24"/>
              </w:rPr>
            </w:pPr>
          </w:p>
        </w:tc>
      </w:tr>
      <w:tr w:rsidR="0008730F" w:rsidRPr="0008730F" w:rsidTr="0008730F">
        <w:tblPrEx>
          <w:tblCellMar>
            <w:top w:w="0" w:type="dxa"/>
            <w:bottom w:w="0" w:type="dxa"/>
          </w:tblCellMar>
        </w:tblPrEx>
        <w:trPr>
          <w:jc w:val="center"/>
        </w:trPr>
        <w:tc>
          <w:tcPr>
            <w:tcW w:w="2500" w:type="pct"/>
            <w:gridSpan w:val="2"/>
          </w:tcPr>
          <w:p w:rsidR="0008730F" w:rsidRPr="0008730F" w:rsidRDefault="0008730F" w:rsidP="0008730F">
            <w:pPr>
              <w:spacing w:after="120"/>
              <w:jc w:val="center"/>
              <w:rPr>
                <w:color w:val="010000"/>
                <w:sz w:val="24"/>
              </w:rPr>
            </w:pPr>
          </w:p>
        </w:tc>
        <w:tc>
          <w:tcPr>
            <w:tcW w:w="2500" w:type="pct"/>
            <w:gridSpan w:val="2"/>
          </w:tcPr>
          <w:p w:rsidR="0008730F" w:rsidRPr="0008730F" w:rsidRDefault="0008730F" w:rsidP="0008730F">
            <w:pPr>
              <w:spacing w:after="120"/>
              <w:jc w:val="center"/>
              <w:rPr>
                <w:color w:val="010000"/>
                <w:sz w:val="24"/>
              </w:rPr>
            </w:pPr>
          </w:p>
        </w:tc>
      </w:tr>
    </w:tbl>
    <w:p w:rsidR="003B302C" w:rsidRPr="0008730F" w:rsidRDefault="003B302C" w:rsidP="0008730F">
      <w:pPr>
        <w:rPr>
          <w:color w:val="010000"/>
          <w:sz w:val="24"/>
        </w:rPr>
      </w:pPr>
    </w:p>
    <w:sectPr w:rsidR="003B302C" w:rsidRPr="0008730F" w:rsidSect="0008730F">
      <w:headerReference w:type="default" r:id="rId6"/>
      <w:footerReference w:type="even" r:id="rId7"/>
      <w:footerReference w:type="default" r:id="rId8"/>
      <w:pgSz w:w="11905" w:h="16837"/>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3BE0" w:rsidRDefault="00EF3BE0" w:rsidP="0008730F">
      <w:r>
        <w:separator/>
      </w:r>
    </w:p>
  </w:endnote>
  <w:endnote w:type="continuationSeparator" w:id="0">
    <w:p w:rsidR="00EF3BE0" w:rsidRDefault="00EF3BE0" w:rsidP="00087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30F" w:rsidRDefault="0008730F" w:rsidP="00675E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8730F" w:rsidRDefault="0008730F" w:rsidP="0008730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30F" w:rsidRPr="0008730F" w:rsidRDefault="0008730F" w:rsidP="00675E42">
    <w:pPr>
      <w:pStyle w:val="AltBilgi"/>
      <w:framePr w:wrap="around" w:vAnchor="text" w:hAnchor="margin" w:xAlign="right" w:y="1"/>
      <w:rPr>
        <w:rStyle w:val="SayfaNumaras"/>
        <w:sz w:val="24"/>
      </w:rPr>
    </w:pPr>
    <w:r w:rsidRPr="0008730F">
      <w:rPr>
        <w:rStyle w:val="SayfaNumaras"/>
        <w:sz w:val="24"/>
      </w:rPr>
      <w:fldChar w:fldCharType="begin"/>
    </w:r>
    <w:r w:rsidRPr="0008730F">
      <w:rPr>
        <w:rStyle w:val="SayfaNumaras"/>
        <w:sz w:val="24"/>
      </w:rPr>
      <w:instrText xml:space="preserve"> PAGE </w:instrText>
    </w:r>
    <w:r w:rsidRPr="0008730F">
      <w:rPr>
        <w:rStyle w:val="SayfaNumaras"/>
        <w:sz w:val="24"/>
      </w:rPr>
      <w:fldChar w:fldCharType="separate"/>
    </w:r>
    <w:r w:rsidRPr="0008730F">
      <w:rPr>
        <w:rStyle w:val="SayfaNumaras"/>
        <w:noProof/>
        <w:sz w:val="24"/>
      </w:rPr>
      <w:t>1</w:t>
    </w:r>
    <w:r w:rsidRPr="0008730F">
      <w:rPr>
        <w:rStyle w:val="SayfaNumaras"/>
        <w:sz w:val="24"/>
      </w:rPr>
      <w:fldChar w:fldCharType="end"/>
    </w:r>
  </w:p>
  <w:p w:rsidR="0008730F" w:rsidRDefault="0008730F" w:rsidP="0008730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3BE0" w:rsidRDefault="00EF3BE0" w:rsidP="0008730F">
      <w:r>
        <w:separator/>
      </w:r>
    </w:p>
  </w:footnote>
  <w:footnote w:type="continuationSeparator" w:id="0">
    <w:p w:rsidR="00EF3BE0" w:rsidRDefault="00EF3BE0" w:rsidP="000873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30F" w:rsidRPr="0008730F" w:rsidRDefault="0008730F" w:rsidP="0008730F">
    <w:pPr>
      <w:pStyle w:val="stBilgi"/>
      <w:rPr>
        <w:b/>
        <w:sz w:val="24"/>
      </w:rPr>
    </w:pPr>
    <w:r w:rsidRPr="0008730F">
      <w:rPr>
        <w:b/>
        <w:sz w:val="24"/>
      </w:rPr>
      <w:t>Esas Sayısı:1997/22 (Siyasî Parti Malî Denetimi)</w:t>
    </w:r>
  </w:p>
  <w:p w:rsidR="0008730F" w:rsidRDefault="0008730F" w:rsidP="0008730F">
    <w:pPr>
      <w:pStyle w:val="stBilgi"/>
      <w:rPr>
        <w:b/>
        <w:sz w:val="24"/>
      </w:rPr>
    </w:pPr>
    <w:r>
      <w:rPr>
        <w:b/>
        <w:sz w:val="24"/>
      </w:rPr>
      <w:t>Karar Sayısı:1998/4</w:t>
    </w:r>
  </w:p>
  <w:p w:rsidR="0008730F" w:rsidRPr="0008730F" w:rsidRDefault="0008730F" w:rsidP="0008730F">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30F"/>
    <w:rsid w:val="0008730F"/>
    <w:rsid w:val="003B302C"/>
    <w:rsid w:val="00EF3B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2C3D9"/>
  <w15:chartTrackingRefBased/>
  <w15:docId w15:val="{0F6474E2-2B30-4B6E-8E87-F7024E8FD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730F"/>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paragraph" w:styleId="Balk1">
    <w:name w:val="heading 1"/>
    <w:basedOn w:val="Normal"/>
    <w:link w:val="Balk1Char"/>
    <w:uiPriority w:val="9"/>
    <w:qFormat/>
    <w:rsid w:val="0008730F"/>
    <w:pPr>
      <w:keepNext/>
      <w:ind w:left="1134" w:hanging="1134"/>
      <w:outlineLvl w:val="0"/>
    </w:pPr>
    <w:rPr>
      <w:kern w:val="36"/>
      <w:sz w:val="26"/>
      <w:szCs w:val="26"/>
    </w:rPr>
  </w:style>
  <w:style w:type="paragraph" w:styleId="Balk2">
    <w:name w:val="heading 2"/>
    <w:basedOn w:val="Normal"/>
    <w:link w:val="Balk2Char"/>
    <w:uiPriority w:val="9"/>
    <w:qFormat/>
    <w:rsid w:val="0008730F"/>
    <w:pPr>
      <w:keepNext/>
      <w:ind w:left="1134"/>
      <w:outlineLvl w:val="1"/>
    </w:pPr>
    <w:rPr>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8730F"/>
    <w:rPr>
      <w:rFonts w:ascii="Times New Roman" w:eastAsiaTheme="minorEastAsia" w:hAnsi="Times New Roman" w:cs="Times New Roman"/>
      <w:kern w:val="36"/>
      <w:sz w:val="26"/>
      <w:szCs w:val="26"/>
      <w:lang w:eastAsia="tr-TR"/>
    </w:rPr>
  </w:style>
  <w:style w:type="character" w:customStyle="1" w:styleId="Balk2Char">
    <w:name w:val="Başlık 2 Char"/>
    <w:basedOn w:val="VarsaylanParagrafYazTipi"/>
    <w:link w:val="Balk2"/>
    <w:uiPriority w:val="9"/>
    <w:rsid w:val="0008730F"/>
    <w:rPr>
      <w:rFonts w:ascii="Times New Roman" w:eastAsiaTheme="minorEastAsia" w:hAnsi="Times New Roman" w:cs="Times New Roman"/>
      <w:sz w:val="26"/>
      <w:szCs w:val="26"/>
      <w:lang w:eastAsia="tr-TR"/>
    </w:rPr>
  </w:style>
  <w:style w:type="paragraph" w:styleId="KonuBal">
    <w:name w:val="Title"/>
    <w:basedOn w:val="Normal"/>
    <w:link w:val="KonuBalChar"/>
    <w:uiPriority w:val="10"/>
    <w:qFormat/>
    <w:rsid w:val="0008730F"/>
    <w:pPr>
      <w:jc w:val="center"/>
    </w:pPr>
    <w:rPr>
      <w:sz w:val="26"/>
      <w:szCs w:val="26"/>
    </w:rPr>
  </w:style>
  <w:style w:type="character" w:customStyle="1" w:styleId="KonuBalChar">
    <w:name w:val="Konu Başlığı Char"/>
    <w:basedOn w:val="VarsaylanParagrafYazTipi"/>
    <w:link w:val="KonuBal"/>
    <w:uiPriority w:val="10"/>
    <w:rsid w:val="0008730F"/>
    <w:rPr>
      <w:rFonts w:ascii="Times New Roman" w:eastAsiaTheme="minorEastAsia" w:hAnsi="Times New Roman" w:cs="Times New Roman"/>
      <w:sz w:val="26"/>
      <w:szCs w:val="26"/>
      <w:lang w:eastAsia="tr-TR"/>
    </w:rPr>
  </w:style>
  <w:style w:type="paragraph" w:customStyle="1" w:styleId="msobodytextindent">
    <w:name w:val="msobodytextindent"/>
    <w:basedOn w:val="Normal"/>
    <w:rsid w:val="0008730F"/>
    <w:pPr>
      <w:ind w:left="1134" w:hanging="1134"/>
      <w:jc w:val="both"/>
    </w:pPr>
    <w:rPr>
      <w:sz w:val="26"/>
      <w:szCs w:val="26"/>
    </w:rPr>
  </w:style>
  <w:style w:type="paragraph" w:customStyle="1" w:styleId="bodytext2">
    <w:name w:val="bodytext2"/>
    <w:basedOn w:val="Normal"/>
    <w:rsid w:val="0008730F"/>
    <w:pPr>
      <w:jc w:val="both"/>
    </w:pPr>
    <w:rPr>
      <w:sz w:val="26"/>
      <w:szCs w:val="26"/>
    </w:rPr>
  </w:style>
  <w:style w:type="character" w:styleId="Gl">
    <w:name w:val="Strong"/>
    <w:basedOn w:val="VarsaylanParagrafYazTipi"/>
    <w:uiPriority w:val="22"/>
    <w:qFormat/>
    <w:rsid w:val="0008730F"/>
    <w:rPr>
      <w:b/>
      <w:bCs/>
    </w:rPr>
  </w:style>
  <w:style w:type="paragraph" w:styleId="stBilgi">
    <w:name w:val="header"/>
    <w:basedOn w:val="Normal"/>
    <w:link w:val="stBilgiChar"/>
    <w:uiPriority w:val="99"/>
    <w:unhideWhenUsed/>
    <w:rsid w:val="0008730F"/>
    <w:pPr>
      <w:tabs>
        <w:tab w:val="center" w:pos="4536"/>
        <w:tab w:val="right" w:pos="9072"/>
      </w:tabs>
    </w:pPr>
  </w:style>
  <w:style w:type="character" w:customStyle="1" w:styleId="stBilgiChar">
    <w:name w:val="Üst Bilgi Char"/>
    <w:basedOn w:val="VarsaylanParagrafYazTipi"/>
    <w:link w:val="stBilgi"/>
    <w:uiPriority w:val="99"/>
    <w:rsid w:val="0008730F"/>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08730F"/>
    <w:pPr>
      <w:tabs>
        <w:tab w:val="center" w:pos="4536"/>
        <w:tab w:val="right" w:pos="9072"/>
      </w:tabs>
    </w:pPr>
  </w:style>
  <w:style w:type="character" w:customStyle="1" w:styleId="AltBilgiChar">
    <w:name w:val="Alt Bilgi Char"/>
    <w:basedOn w:val="VarsaylanParagrafYazTipi"/>
    <w:link w:val="AltBilgi"/>
    <w:uiPriority w:val="99"/>
    <w:rsid w:val="0008730F"/>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0873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685</Words>
  <Characters>3910</Characters>
  <Application>Microsoft Office Word</Application>
  <DocSecurity>0</DocSecurity>
  <Lines>32</Lines>
  <Paragraphs>9</Paragraphs>
  <ScaleCrop>false</ScaleCrop>
  <Company/>
  <LinksUpToDate>false</LinksUpToDate>
  <CharactersWithSpaces>4586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2020-06-13T08:51:00Z</dcterms:created>
  <dcterms:modified xsi:type="dcterms:W3CDTF">2020-06-13T08:54:00Z</dcterms:modified>
</cp:coreProperties>
</file>