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2CC6" w:rsidRDefault="00682CC6" w:rsidP="00682CC6">
      <w:pPr>
        <w:pStyle w:val="KonuBal"/>
        <w:spacing w:after="200"/>
        <w:ind w:left="283" w:right="283"/>
        <w:rPr>
          <w:b/>
          <w:bCs/>
          <w:caps/>
          <w:color w:val="010000"/>
          <w:sz w:val="24"/>
        </w:rPr>
      </w:pPr>
      <w:r w:rsidRPr="00682CC6">
        <w:rPr>
          <w:b/>
          <w:bCs/>
          <w:caps/>
          <w:color w:val="010000"/>
          <w:sz w:val="24"/>
        </w:rPr>
        <w:t>ANAYASA MAHKEMESİ KARARI</w:t>
      </w:r>
    </w:p>
    <w:p w:rsidR="00682CC6" w:rsidRPr="00682CC6" w:rsidRDefault="00682CC6" w:rsidP="00682CC6">
      <w:pPr>
        <w:pStyle w:val="KonuBal"/>
        <w:spacing w:after="200"/>
        <w:ind w:left="283" w:right="283" w:firstLine="709"/>
        <w:rPr>
          <w:b/>
          <w:caps/>
          <w:color w:val="010000"/>
          <w:sz w:val="24"/>
        </w:rPr>
      </w:pPr>
    </w:p>
    <w:p w:rsidR="00682CC6" w:rsidRDefault="00682CC6" w:rsidP="00682CC6">
      <w:pPr>
        <w:rPr>
          <w:b/>
          <w:color w:val="010000"/>
          <w:sz w:val="24"/>
          <w:szCs w:val="26"/>
        </w:rPr>
      </w:pPr>
      <w:r>
        <w:rPr>
          <w:b/>
          <w:color w:val="010000"/>
          <w:sz w:val="24"/>
          <w:szCs w:val="26"/>
        </w:rPr>
        <w:t>Esas Sayısı:1997/2 (Siyasî Parti Malî Denetimi)</w:t>
      </w:r>
    </w:p>
    <w:p w:rsidR="00682CC6" w:rsidRDefault="00682CC6" w:rsidP="00682CC6">
      <w:pPr>
        <w:rPr>
          <w:b/>
          <w:color w:val="010000"/>
          <w:sz w:val="24"/>
        </w:rPr>
      </w:pPr>
      <w:r>
        <w:rPr>
          <w:b/>
          <w:color w:val="010000"/>
          <w:sz w:val="24"/>
        </w:rPr>
        <w:t>Karar Sayısı:1998/19</w:t>
      </w:r>
    </w:p>
    <w:p w:rsidR="00682CC6" w:rsidRDefault="00682CC6" w:rsidP="00682CC6">
      <w:pPr>
        <w:rPr>
          <w:b/>
          <w:color w:val="010000"/>
          <w:sz w:val="24"/>
        </w:rPr>
      </w:pPr>
      <w:r>
        <w:rPr>
          <w:b/>
          <w:color w:val="010000"/>
          <w:sz w:val="24"/>
        </w:rPr>
        <w:t>Karar Günü:7.5.1998</w:t>
      </w:r>
    </w:p>
    <w:p w:rsidR="00682CC6" w:rsidRDefault="00682CC6" w:rsidP="00682CC6">
      <w:pPr>
        <w:rPr>
          <w:b/>
          <w:color w:val="010000"/>
          <w:sz w:val="24"/>
        </w:rPr>
      </w:pPr>
      <w:r>
        <w:rPr>
          <w:b/>
          <w:color w:val="010000"/>
          <w:sz w:val="24"/>
        </w:rPr>
        <w:t>R.G. Tarih-Sayı:29.05.1998-23356</w:t>
      </w:r>
    </w:p>
    <w:p w:rsidR="00682CC6" w:rsidRPr="00682CC6" w:rsidRDefault="00682CC6" w:rsidP="00682CC6">
      <w:pPr>
        <w:rPr>
          <w:b/>
          <w:color w:val="010000"/>
          <w:sz w:val="24"/>
        </w:rPr>
      </w:pPr>
    </w:p>
    <w:p w:rsidR="00682CC6" w:rsidRPr="00682CC6" w:rsidRDefault="00682CC6" w:rsidP="00682CC6">
      <w:pPr>
        <w:spacing w:after="200"/>
        <w:ind w:left="283" w:right="283" w:firstLine="709"/>
        <w:jc w:val="both"/>
        <w:rPr>
          <w:color w:val="010000"/>
          <w:sz w:val="24"/>
        </w:rPr>
      </w:pPr>
      <w:r w:rsidRPr="00682CC6">
        <w:rPr>
          <w:b/>
          <w:bCs/>
          <w:color w:val="010000"/>
          <w:sz w:val="24"/>
          <w:szCs w:val="26"/>
        </w:rPr>
        <w:t>I- MALİ DENETİMİN KONUSU</w:t>
      </w:r>
    </w:p>
    <w:p w:rsidR="00682CC6" w:rsidRPr="00682CC6" w:rsidRDefault="00682CC6" w:rsidP="00682CC6">
      <w:pPr>
        <w:spacing w:after="200"/>
        <w:ind w:left="283" w:right="283" w:firstLine="709"/>
        <w:jc w:val="both"/>
        <w:rPr>
          <w:color w:val="010000"/>
          <w:sz w:val="24"/>
        </w:rPr>
      </w:pPr>
      <w:r w:rsidRPr="00682CC6">
        <w:rPr>
          <w:color w:val="010000"/>
          <w:sz w:val="24"/>
          <w:szCs w:val="26"/>
        </w:rPr>
        <w:t xml:space="preserve">Yeni Parti Genel Merkezi ile ilçe örgütlerini de kapsayan 47 il örgütünün 1996 yılı </w:t>
      </w:r>
      <w:proofErr w:type="spellStart"/>
      <w:r w:rsidRPr="00682CC6">
        <w:rPr>
          <w:color w:val="010000"/>
          <w:sz w:val="24"/>
          <w:szCs w:val="26"/>
        </w:rPr>
        <w:t>kesinhesabının</w:t>
      </w:r>
      <w:proofErr w:type="spellEnd"/>
      <w:r w:rsidRPr="00682CC6">
        <w:rPr>
          <w:color w:val="010000"/>
          <w:sz w:val="24"/>
          <w:szCs w:val="26"/>
        </w:rPr>
        <w:t xml:space="preserve"> incelenmesidir.</w:t>
      </w:r>
    </w:p>
    <w:p w:rsidR="00682CC6" w:rsidRPr="00682CC6" w:rsidRDefault="00682CC6" w:rsidP="00682CC6">
      <w:pPr>
        <w:pStyle w:val="Balk1"/>
        <w:keepNext w:val="0"/>
        <w:spacing w:after="200"/>
        <w:ind w:left="283" w:right="283" w:firstLine="709"/>
        <w:jc w:val="both"/>
        <w:rPr>
          <w:rFonts w:eastAsia="Times New Roman"/>
          <w:color w:val="010000"/>
          <w:sz w:val="24"/>
        </w:rPr>
      </w:pPr>
      <w:r w:rsidRPr="00682CC6">
        <w:rPr>
          <w:rFonts w:eastAsia="Times New Roman"/>
          <w:b/>
          <w:bCs/>
          <w:color w:val="010000"/>
          <w:sz w:val="24"/>
        </w:rPr>
        <w:t>II- İLK İNCELEME</w:t>
      </w:r>
    </w:p>
    <w:p w:rsidR="00682CC6" w:rsidRPr="00682CC6" w:rsidRDefault="00682CC6" w:rsidP="00682CC6">
      <w:pPr>
        <w:spacing w:after="200"/>
        <w:ind w:left="283" w:right="283" w:firstLine="709"/>
        <w:jc w:val="both"/>
        <w:rPr>
          <w:color w:val="010000"/>
          <w:sz w:val="24"/>
        </w:rPr>
      </w:pPr>
      <w:r w:rsidRPr="00682CC6">
        <w:rPr>
          <w:color w:val="010000"/>
          <w:sz w:val="24"/>
          <w:szCs w:val="26"/>
        </w:rPr>
        <w:t xml:space="preserve">Anayasa Mahkemesi </w:t>
      </w:r>
      <w:proofErr w:type="spellStart"/>
      <w:r w:rsidRPr="00682CC6">
        <w:rPr>
          <w:color w:val="010000"/>
          <w:sz w:val="24"/>
          <w:szCs w:val="26"/>
        </w:rPr>
        <w:t>İçtüzüğü'nün</w:t>
      </w:r>
      <w:proofErr w:type="spellEnd"/>
      <w:r w:rsidRPr="00682CC6">
        <w:rPr>
          <w:color w:val="010000"/>
          <w:sz w:val="24"/>
          <w:szCs w:val="26"/>
        </w:rPr>
        <w:t xml:space="preserve"> 16. maddesi uyarınca Yekta Güngör ÖZDEN, Selçuk TÜZÜN,</w:t>
      </w:r>
      <w:r w:rsidRPr="00682CC6">
        <w:rPr>
          <w:color w:val="010000"/>
          <w:sz w:val="24"/>
          <w:szCs w:val="26"/>
        </w:rPr>
        <w:t xml:space="preserve"> </w:t>
      </w:r>
      <w:r w:rsidRPr="00682CC6">
        <w:rPr>
          <w:color w:val="010000"/>
          <w:sz w:val="24"/>
          <w:szCs w:val="26"/>
        </w:rPr>
        <w:t xml:space="preserve">Ahmet N. SEZER, </w:t>
      </w:r>
      <w:proofErr w:type="spellStart"/>
      <w:r w:rsidRPr="00682CC6">
        <w:rPr>
          <w:color w:val="010000"/>
          <w:sz w:val="24"/>
          <w:szCs w:val="26"/>
        </w:rPr>
        <w:t>Samia</w:t>
      </w:r>
      <w:proofErr w:type="spellEnd"/>
      <w:r w:rsidRPr="00682CC6">
        <w:rPr>
          <w:color w:val="010000"/>
          <w:sz w:val="24"/>
          <w:szCs w:val="26"/>
        </w:rPr>
        <w:t xml:space="preserve"> AKBULUT, Haşim KILIÇ, Yalçın ACARGÜN, Mustafa BUMİN, </w:t>
      </w:r>
      <w:proofErr w:type="spellStart"/>
      <w:r w:rsidRPr="00682CC6">
        <w:rPr>
          <w:color w:val="010000"/>
          <w:sz w:val="24"/>
          <w:szCs w:val="26"/>
        </w:rPr>
        <w:t>Sacit</w:t>
      </w:r>
      <w:proofErr w:type="spellEnd"/>
      <w:r w:rsidRPr="00682CC6">
        <w:rPr>
          <w:color w:val="010000"/>
          <w:sz w:val="24"/>
          <w:szCs w:val="26"/>
        </w:rPr>
        <w:t xml:space="preserve"> ADALI, Ali HÜNER, Lütfi F. TUNCEL ve Fulya </w:t>
      </w:r>
      <w:proofErr w:type="spellStart"/>
      <w:r w:rsidRPr="00682CC6">
        <w:rPr>
          <w:color w:val="010000"/>
          <w:sz w:val="24"/>
          <w:szCs w:val="26"/>
        </w:rPr>
        <w:t>KANTARCIOĞLU'nun</w:t>
      </w:r>
      <w:proofErr w:type="spellEnd"/>
      <w:r w:rsidRPr="00682CC6">
        <w:rPr>
          <w:color w:val="010000"/>
          <w:sz w:val="24"/>
          <w:szCs w:val="26"/>
        </w:rPr>
        <w:t xml:space="preserve"> katılmalarıyla 21.11.1997 gününde yapılan ilk inceleme toplantısında; "Dosyada eksiklik bulunmadığı anlaşıldığından, işin esasının incelenmesine, oybirliğiyle" karar verilmiştir.</w:t>
      </w:r>
    </w:p>
    <w:p w:rsidR="00682CC6" w:rsidRPr="00682CC6" w:rsidRDefault="00682CC6" w:rsidP="00682CC6">
      <w:pPr>
        <w:pStyle w:val="Balk2"/>
        <w:keepNext w:val="0"/>
        <w:spacing w:after="200"/>
        <w:ind w:left="283" w:right="283" w:firstLine="709"/>
        <w:jc w:val="both"/>
        <w:rPr>
          <w:rFonts w:eastAsia="Times New Roman"/>
          <w:color w:val="010000"/>
          <w:sz w:val="24"/>
        </w:rPr>
      </w:pPr>
      <w:r w:rsidRPr="00682CC6">
        <w:rPr>
          <w:rFonts w:eastAsia="Times New Roman"/>
          <w:b/>
          <w:bCs/>
          <w:color w:val="010000"/>
          <w:sz w:val="24"/>
        </w:rPr>
        <w:t>III- ESASIN İNCELENMESİ</w:t>
      </w:r>
    </w:p>
    <w:p w:rsidR="00682CC6" w:rsidRPr="00682CC6" w:rsidRDefault="00682CC6" w:rsidP="00682CC6">
      <w:pPr>
        <w:pStyle w:val="msobodytextindent"/>
        <w:spacing w:after="200"/>
        <w:ind w:left="283" w:right="283" w:firstLine="709"/>
        <w:rPr>
          <w:color w:val="010000"/>
          <w:sz w:val="24"/>
        </w:rPr>
      </w:pPr>
      <w:r w:rsidRPr="00682CC6">
        <w:rPr>
          <w:color w:val="010000"/>
          <w:sz w:val="24"/>
        </w:rPr>
        <w:t xml:space="preserve">Parti'nin Anayasa Mahkemesi'ne verdiği 1996 yılı </w:t>
      </w:r>
      <w:proofErr w:type="spellStart"/>
      <w:r w:rsidRPr="00682CC6">
        <w:rPr>
          <w:color w:val="010000"/>
          <w:sz w:val="24"/>
        </w:rPr>
        <w:t>kesinhesap</w:t>
      </w:r>
      <w:proofErr w:type="spellEnd"/>
      <w:r w:rsidRPr="00682CC6">
        <w:rPr>
          <w:color w:val="010000"/>
          <w:sz w:val="24"/>
        </w:rPr>
        <w:t xml:space="preserve"> çizelgeleri ile muhasebe defterleri, gelir ve gider belgeleri üzerinde yapılan karşılaştırma ve inceleme sonuçlarını içeren esas inceleme raporu, Anayasa ve 2949 sayılı Anayasa Mahkemesinin Kuruluşu ve Yargılama Usulleri Hakkında Yasa ile 2820 sayılı Siyasî Partiler Yasası'nın ilgili kuralları, bunların gerekçeleri ve diğer yasama belgeleri okunup incelendikten sonra gereği görüşülüp düşünüldü:</w:t>
      </w:r>
    </w:p>
    <w:p w:rsidR="00682CC6" w:rsidRPr="00682CC6" w:rsidRDefault="00682CC6" w:rsidP="00682CC6">
      <w:pPr>
        <w:pStyle w:val="msobodytextindent"/>
        <w:spacing w:after="200"/>
        <w:ind w:left="283" w:right="283" w:firstLine="709"/>
        <w:rPr>
          <w:color w:val="010000"/>
          <w:sz w:val="24"/>
        </w:rPr>
      </w:pPr>
      <w:r w:rsidRPr="00682CC6">
        <w:rPr>
          <w:color w:val="010000"/>
          <w:sz w:val="24"/>
        </w:rPr>
        <w:t>Denetimin maddî öğelerini oluşturan defter ve belgelerde Yeni Parti'nin 1996 yılı içindeki Genel Merkez gelir ve giderleri 3.781.296.065.- lira, 47 il örgütü gelir ve giderleri 14.569.351.380.- lira olmak üzere toplam 18.350.647.385.- lira olarak gösterildiği, gelir, gider ve devir rakamlarının birbirine denk olduğu görülmüştür.</w:t>
      </w:r>
    </w:p>
    <w:p w:rsidR="00682CC6" w:rsidRPr="00682CC6" w:rsidRDefault="00682CC6" w:rsidP="00682CC6">
      <w:pPr>
        <w:spacing w:after="200"/>
        <w:ind w:left="283" w:right="283" w:firstLine="709"/>
        <w:jc w:val="both"/>
        <w:rPr>
          <w:b/>
          <w:color w:val="010000"/>
          <w:sz w:val="24"/>
        </w:rPr>
      </w:pPr>
      <w:r w:rsidRPr="00682CC6">
        <w:rPr>
          <w:b/>
          <w:color w:val="010000"/>
          <w:sz w:val="24"/>
          <w:szCs w:val="26"/>
        </w:rPr>
        <w:t>A- Gelirlerin İncelenmesi</w:t>
      </w:r>
    </w:p>
    <w:p w:rsidR="00682CC6" w:rsidRPr="00682CC6" w:rsidRDefault="00682CC6" w:rsidP="00682CC6">
      <w:pPr>
        <w:spacing w:after="200"/>
        <w:ind w:left="283" w:right="283" w:firstLine="709"/>
        <w:jc w:val="both"/>
        <w:rPr>
          <w:color w:val="010000"/>
          <w:sz w:val="24"/>
        </w:rPr>
      </w:pPr>
      <w:r w:rsidRPr="00682CC6">
        <w:rPr>
          <w:b/>
          <w:color w:val="010000"/>
          <w:sz w:val="24"/>
          <w:szCs w:val="26"/>
        </w:rPr>
        <w:t>1- Genel Merkez Gelirleri</w:t>
      </w:r>
      <w:r w:rsidRPr="00682CC6">
        <w:rPr>
          <w:color w:val="010000"/>
          <w:sz w:val="24"/>
          <w:szCs w:val="26"/>
        </w:rPr>
        <w:t xml:space="preserve"> </w:t>
      </w:r>
    </w:p>
    <w:p w:rsidR="00682CC6" w:rsidRPr="00682CC6" w:rsidRDefault="00682CC6" w:rsidP="00682CC6">
      <w:pPr>
        <w:spacing w:after="200"/>
        <w:ind w:left="283" w:right="283" w:firstLine="709"/>
        <w:jc w:val="both"/>
        <w:rPr>
          <w:color w:val="010000"/>
          <w:sz w:val="24"/>
        </w:rPr>
      </w:pPr>
      <w:r w:rsidRPr="00682CC6">
        <w:rPr>
          <w:color w:val="010000"/>
          <w:sz w:val="24"/>
          <w:szCs w:val="26"/>
        </w:rPr>
        <w:t>Parti Genel Merkezi'nin 1996 yılı içindeki gelirleri 3.781.296.065.- lira olarak gösterilmiştir.</w:t>
      </w:r>
    </w:p>
    <w:p w:rsidR="00682CC6" w:rsidRPr="00682CC6" w:rsidRDefault="00682CC6" w:rsidP="00682CC6">
      <w:pPr>
        <w:spacing w:after="200"/>
        <w:ind w:left="283" w:right="283" w:firstLine="709"/>
        <w:jc w:val="both"/>
        <w:rPr>
          <w:color w:val="010000"/>
          <w:sz w:val="24"/>
        </w:rPr>
      </w:pPr>
      <w:r w:rsidRPr="00682CC6">
        <w:rPr>
          <w:color w:val="010000"/>
          <w:sz w:val="24"/>
          <w:szCs w:val="26"/>
        </w:rPr>
        <w:t>Bunun; 2.402.000.000.- lirasının bağışlardan, 1.379.296.065.- lirasının geçen yıllardan devreden demirbaş eşya değerlerinin sene başında devir olarak gösterilmesinden</w:t>
      </w:r>
      <w:r w:rsidRPr="00682CC6">
        <w:rPr>
          <w:color w:val="010000"/>
          <w:sz w:val="24"/>
          <w:szCs w:val="26"/>
        </w:rPr>
        <w:t xml:space="preserve"> </w:t>
      </w:r>
      <w:r w:rsidRPr="00682CC6">
        <w:rPr>
          <w:color w:val="010000"/>
          <w:sz w:val="24"/>
          <w:szCs w:val="26"/>
        </w:rPr>
        <w:t>sağlandığı anlaşılmıştır.</w:t>
      </w:r>
    </w:p>
    <w:p w:rsidR="00682CC6" w:rsidRPr="00682CC6" w:rsidRDefault="00682CC6" w:rsidP="00682CC6">
      <w:pPr>
        <w:spacing w:after="200"/>
        <w:ind w:left="283" w:right="283" w:firstLine="709"/>
        <w:jc w:val="both"/>
        <w:rPr>
          <w:color w:val="010000"/>
          <w:sz w:val="24"/>
        </w:rPr>
      </w:pPr>
      <w:r w:rsidRPr="00682CC6">
        <w:rPr>
          <w:color w:val="010000"/>
          <w:sz w:val="24"/>
          <w:szCs w:val="26"/>
        </w:rPr>
        <w:t>Genel Merkez'in muhasebe defter kayıtları ve gelir belgeleri üzerinde yapılan incelemede, gelirlerin 2820 sayılı Yasa'nın 61-69. madde hükümlerine uygun olarak sağlandığı sonucuna varılmıştır.</w:t>
      </w:r>
    </w:p>
    <w:p w:rsidR="00682CC6" w:rsidRPr="00682CC6" w:rsidRDefault="00682CC6" w:rsidP="00682CC6">
      <w:pPr>
        <w:spacing w:after="200"/>
        <w:ind w:left="283" w:right="283" w:firstLine="709"/>
        <w:jc w:val="both"/>
        <w:rPr>
          <w:b/>
          <w:color w:val="010000"/>
          <w:sz w:val="24"/>
        </w:rPr>
      </w:pPr>
      <w:r w:rsidRPr="00682CC6">
        <w:rPr>
          <w:b/>
          <w:color w:val="010000"/>
          <w:sz w:val="24"/>
          <w:szCs w:val="26"/>
        </w:rPr>
        <w:t>2-</w:t>
      </w:r>
      <w:r w:rsidRPr="00682CC6">
        <w:rPr>
          <w:b/>
          <w:color w:val="010000"/>
          <w:sz w:val="24"/>
          <w:szCs w:val="26"/>
        </w:rPr>
        <w:t xml:space="preserve"> </w:t>
      </w:r>
      <w:r w:rsidRPr="00682CC6">
        <w:rPr>
          <w:b/>
          <w:color w:val="010000"/>
          <w:sz w:val="24"/>
          <w:szCs w:val="26"/>
        </w:rPr>
        <w:t>İl Örgütleri</w:t>
      </w:r>
      <w:r w:rsidRPr="00682CC6">
        <w:rPr>
          <w:b/>
          <w:color w:val="010000"/>
          <w:sz w:val="24"/>
          <w:szCs w:val="26"/>
        </w:rPr>
        <w:t xml:space="preserve"> </w:t>
      </w:r>
      <w:r w:rsidRPr="00682CC6">
        <w:rPr>
          <w:b/>
          <w:color w:val="010000"/>
          <w:sz w:val="24"/>
          <w:szCs w:val="26"/>
        </w:rPr>
        <w:t>Gelirleri</w:t>
      </w:r>
    </w:p>
    <w:p w:rsidR="00682CC6" w:rsidRPr="00682CC6" w:rsidRDefault="00682CC6" w:rsidP="00682CC6">
      <w:pPr>
        <w:spacing w:after="200"/>
        <w:ind w:left="283" w:right="283" w:firstLine="709"/>
        <w:jc w:val="both"/>
        <w:rPr>
          <w:color w:val="010000"/>
          <w:sz w:val="24"/>
        </w:rPr>
      </w:pPr>
      <w:r w:rsidRPr="00682CC6">
        <w:rPr>
          <w:color w:val="010000"/>
          <w:sz w:val="24"/>
          <w:szCs w:val="26"/>
        </w:rPr>
        <w:t>Parti'nin örgütü bulunduğu 47 il örgütünce s ağlanan gelirler 14.569.351.320.- lira olarak gösterilmiştir.</w:t>
      </w:r>
    </w:p>
    <w:p w:rsidR="00682CC6" w:rsidRPr="00682CC6" w:rsidRDefault="00682CC6" w:rsidP="00682CC6">
      <w:pPr>
        <w:spacing w:after="200"/>
        <w:ind w:left="283" w:right="283" w:firstLine="709"/>
        <w:jc w:val="both"/>
        <w:rPr>
          <w:color w:val="010000"/>
          <w:sz w:val="24"/>
        </w:rPr>
      </w:pPr>
      <w:r w:rsidRPr="00682CC6">
        <w:rPr>
          <w:color w:val="010000"/>
          <w:sz w:val="24"/>
          <w:szCs w:val="26"/>
        </w:rPr>
        <w:lastRenderedPageBreak/>
        <w:t>Bunun; 2.687.316.820.- lirasının geçen yıldan devreden demirbaş eşya değerlerinin sene başında devir olarak gösterilmesinden, 170.000.000.- lirasının aidatlardan, 11.712.034.500.- lirasının bağışlardan sağlandığı anlaşılmıştır.</w:t>
      </w:r>
    </w:p>
    <w:p w:rsidR="00682CC6" w:rsidRPr="00682CC6" w:rsidRDefault="00682CC6" w:rsidP="00682CC6">
      <w:pPr>
        <w:spacing w:after="200"/>
        <w:ind w:left="283" w:right="283" w:firstLine="709"/>
        <w:jc w:val="both"/>
        <w:rPr>
          <w:color w:val="010000"/>
          <w:sz w:val="24"/>
        </w:rPr>
      </w:pPr>
      <w:r w:rsidRPr="00682CC6">
        <w:rPr>
          <w:color w:val="010000"/>
          <w:sz w:val="24"/>
          <w:szCs w:val="26"/>
        </w:rPr>
        <w:t xml:space="preserve">Parti il örgütlerinin </w:t>
      </w:r>
      <w:proofErr w:type="spellStart"/>
      <w:r w:rsidRPr="00682CC6">
        <w:rPr>
          <w:color w:val="010000"/>
          <w:sz w:val="24"/>
          <w:szCs w:val="26"/>
        </w:rPr>
        <w:t>kesinhesap</w:t>
      </w:r>
      <w:proofErr w:type="spellEnd"/>
      <w:r w:rsidRPr="00682CC6">
        <w:rPr>
          <w:color w:val="010000"/>
          <w:sz w:val="24"/>
          <w:szCs w:val="26"/>
        </w:rPr>
        <w:t xml:space="preserve"> çizelgelerinin gelir bölümleri üzerinde yapılan incelemede, sözü edilen gelirlerin 2820 sayılı Siyasî Partiler Yasası'nın 61. maddesinde belirtilen kaynaklardan sağlandığı, Merkez Karar ve Yönetim Kurulu kararıyla doğruluğunun onaylandığı görülerek bunların Yasa'ya uygun olduğu sonucuna varılmıştır.</w:t>
      </w:r>
    </w:p>
    <w:p w:rsidR="00682CC6" w:rsidRPr="00682CC6" w:rsidRDefault="00682CC6" w:rsidP="00682CC6">
      <w:pPr>
        <w:spacing w:after="200"/>
        <w:ind w:left="283" w:right="283" w:firstLine="709"/>
        <w:jc w:val="both"/>
        <w:rPr>
          <w:b/>
          <w:color w:val="010000"/>
          <w:sz w:val="24"/>
        </w:rPr>
      </w:pPr>
      <w:r w:rsidRPr="00682CC6">
        <w:rPr>
          <w:b/>
          <w:color w:val="010000"/>
          <w:sz w:val="24"/>
          <w:szCs w:val="26"/>
        </w:rPr>
        <w:t>B- Giderlerin İncelenmesi</w:t>
      </w:r>
    </w:p>
    <w:p w:rsidR="00682CC6" w:rsidRPr="00682CC6" w:rsidRDefault="00682CC6" w:rsidP="00682CC6">
      <w:pPr>
        <w:spacing w:after="200"/>
        <w:ind w:left="283" w:right="283" w:firstLine="709"/>
        <w:jc w:val="both"/>
        <w:rPr>
          <w:b/>
          <w:color w:val="010000"/>
          <w:sz w:val="24"/>
        </w:rPr>
      </w:pPr>
      <w:r w:rsidRPr="00682CC6">
        <w:rPr>
          <w:b/>
          <w:color w:val="010000"/>
          <w:sz w:val="24"/>
          <w:szCs w:val="26"/>
        </w:rPr>
        <w:t>1-</w:t>
      </w:r>
      <w:r w:rsidRPr="00682CC6">
        <w:rPr>
          <w:b/>
          <w:color w:val="010000"/>
          <w:sz w:val="24"/>
          <w:szCs w:val="14"/>
        </w:rPr>
        <w:t xml:space="preserve"> </w:t>
      </w:r>
      <w:r w:rsidRPr="00682CC6">
        <w:rPr>
          <w:b/>
          <w:color w:val="010000"/>
          <w:sz w:val="24"/>
          <w:szCs w:val="26"/>
        </w:rPr>
        <w:t>Genel Merkez Giderleri</w:t>
      </w:r>
    </w:p>
    <w:p w:rsidR="00682CC6" w:rsidRPr="00682CC6" w:rsidRDefault="00682CC6" w:rsidP="00682CC6">
      <w:pPr>
        <w:spacing w:after="200"/>
        <w:ind w:left="283" w:right="283" w:firstLine="709"/>
        <w:jc w:val="both"/>
        <w:rPr>
          <w:color w:val="010000"/>
          <w:sz w:val="24"/>
        </w:rPr>
      </w:pPr>
      <w:r w:rsidRPr="00682CC6">
        <w:rPr>
          <w:color w:val="010000"/>
          <w:sz w:val="24"/>
          <w:szCs w:val="26"/>
        </w:rPr>
        <w:t>Parti Genel Merkezi'nin 1996 yılı içindeki giderleri 3.773.803.297.- lira</w:t>
      </w:r>
      <w:r w:rsidRPr="00682CC6">
        <w:rPr>
          <w:color w:val="010000"/>
          <w:sz w:val="24"/>
          <w:szCs w:val="26"/>
        </w:rPr>
        <w:t xml:space="preserve"> </w:t>
      </w:r>
      <w:r w:rsidRPr="00682CC6">
        <w:rPr>
          <w:color w:val="010000"/>
          <w:sz w:val="24"/>
          <w:szCs w:val="26"/>
        </w:rPr>
        <w:t>olarak gösterilmiştir.</w:t>
      </w:r>
    </w:p>
    <w:p w:rsidR="00682CC6" w:rsidRPr="00682CC6" w:rsidRDefault="00682CC6" w:rsidP="00682CC6">
      <w:pPr>
        <w:spacing w:after="200"/>
        <w:ind w:left="283" w:right="283" w:firstLine="709"/>
        <w:jc w:val="both"/>
        <w:rPr>
          <w:color w:val="010000"/>
          <w:sz w:val="24"/>
        </w:rPr>
      </w:pPr>
      <w:r w:rsidRPr="00682CC6">
        <w:rPr>
          <w:color w:val="010000"/>
          <w:sz w:val="24"/>
          <w:szCs w:val="26"/>
        </w:rPr>
        <w:t>Bunun; 1.915.164.900.- lirasının büro giderlerine, 78.773.772.- lirasının seyahat giderlerine, 400.568.560.- lirasının tanıtım ve propaganda gibi diğer giderlere, 1.379.296.065.- lirasının demirbaş alımlarına (geçen yıldan devir dahil) yapıldığı anlaşılmıştır.</w:t>
      </w:r>
    </w:p>
    <w:p w:rsidR="00682CC6" w:rsidRPr="00682CC6" w:rsidRDefault="00682CC6" w:rsidP="00682CC6">
      <w:pPr>
        <w:spacing w:after="200"/>
        <w:ind w:left="283" w:right="283" w:firstLine="709"/>
        <w:jc w:val="both"/>
        <w:rPr>
          <w:color w:val="010000"/>
          <w:sz w:val="24"/>
        </w:rPr>
      </w:pPr>
      <w:r w:rsidRPr="00682CC6">
        <w:rPr>
          <w:color w:val="010000"/>
          <w:sz w:val="24"/>
          <w:szCs w:val="26"/>
        </w:rPr>
        <w:t>Parti Genel Merkezi'nin geliri ile gideri arasındaki 7.492.768.- liralık müspet farkın gelecek yıla devir edildiği görülmüştür.</w:t>
      </w:r>
    </w:p>
    <w:p w:rsidR="00682CC6" w:rsidRPr="00682CC6" w:rsidRDefault="00682CC6" w:rsidP="00682CC6">
      <w:pPr>
        <w:spacing w:after="200"/>
        <w:ind w:left="283" w:right="283" w:firstLine="709"/>
        <w:jc w:val="both"/>
        <w:rPr>
          <w:color w:val="010000"/>
          <w:sz w:val="24"/>
        </w:rPr>
      </w:pPr>
      <w:r w:rsidRPr="00682CC6">
        <w:rPr>
          <w:color w:val="010000"/>
          <w:sz w:val="24"/>
          <w:szCs w:val="26"/>
        </w:rPr>
        <w:t>Genel Merkez'in muhasebe defter kayıtları ve gider belgeleri üzerinde yapılan incelemede, giderlerin 2820 sayılı Siyasi Partiler Yasası'na uygun olarak yapıldığı sonucuna varılmıştır.</w:t>
      </w:r>
    </w:p>
    <w:p w:rsidR="00682CC6" w:rsidRPr="00682CC6" w:rsidRDefault="00682CC6" w:rsidP="00682CC6">
      <w:pPr>
        <w:spacing w:after="200"/>
        <w:ind w:left="283" w:right="283" w:firstLine="709"/>
        <w:jc w:val="both"/>
        <w:rPr>
          <w:b/>
          <w:color w:val="010000"/>
          <w:sz w:val="24"/>
        </w:rPr>
      </w:pPr>
      <w:r w:rsidRPr="00682CC6">
        <w:rPr>
          <w:b/>
          <w:color w:val="010000"/>
          <w:sz w:val="24"/>
          <w:szCs w:val="26"/>
        </w:rPr>
        <w:t>2- İl Örgütleri Giderleri</w:t>
      </w:r>
    </w:p>
    <w:p w:rsidR="00682CC6" w:rsidRPr="00682CC6" w:rsidRDefault="00682CC6" w:rsidP="00682CC6">
      <w:pPr>
        <w:spacing w:after="200"/>
        <w:ind w:left="283" w:right="283" w:firstLine="709"/>
        <w:jc w:val="both"/>
        <w:rPr>
          <w:color w:val="010000"/>
          <w:sz w:val="24"/>
        </w:rPr>
      </w:pPr>
      <w:r w:rsidRPr="00682CC6">
        <w:rPr>
          <w:color w:val="010000"/>
          <w:sz w:val="24"/>
          <w:szCs w:val="26"/>
        </w:rPr>
        <w:t>Parti'nin örgütü bulunduğu 47 il örgütünün 1996 yılı içindeki giderleri 14.564.730.537.- lira</w:t>
      </w:r>
      <w:r w:rsidRPr="00682CC6">
        <w:rPr>
          <w:color w:val="010000"/>
          <w:sz w:val="24"/>
          <w:szCs w:val="26"/>
        </w:rPr>
        <w:t xml:space="preserve"> </w:t>
      </w:r>
      <w:r w:rsidRPr="00682CC6">
        <w:rPr>
          <w:color w:val="010000"/>
          <w:sz w:val="24"/>
          <w:szCs w:val="26"/>
        </w:rPr>
        <w:t>olarak gösterilmiştir.</w:t>
      </w:r>
    </w:p>
    <w:p w:rsidR="00682CC6" w:rsidRPr="00682CC6" w:rsidRDefault="00682CC6" w:rsidP="00682CC6">
      <w:pPr>
        <w:spacing w:after="200"/>
        <w:ind w:left="283" w:right="283" w:firstLine="709"/>
        <w:jc w:val="both"/>
        <w:rPr>
          <w:color w:val="010000"/>
          <w:sz w:val="24"/>
        </w:rPr>
      </w:pPr>
      <w:r w:rsidRPr="00682CC6">
        <w:rPr>
          <w:color w:val="010000"/>
          <w:sz w:val="24"/>
          <w:szCs w:val="26"/>
        </w:rPr>
        <w:t>Bunun; 11.169.413.717.- lirasının büro giderlerine, 2.687.316.820.- lirasının geçen yıldan devir eden demirbaşla birlikte demirbaş alım giderlerine, 708.000.000.- lirasının tanıtım ve propaganda giderlerine yapıldığı anlaşılmıştır.</w:t>
      </w:r>
    </w:p>
    <w:p w:rsidR="00682CC6" w:rsidRPr="00682CC6" w:rsidRDefault="00682CC6" w:rsidP="00682CC6">
      <w:pPr>
        <w:spacing w:after="200"/>
        <w:ind w:left="283" w:right="283" w:firstLine="709"/>
        <w:jc w:val="both"/>
        <w:rPr>
          <w:color w:val="010000"/>
          <w:sz w:val="24"/>
        </w:rPr>
      </w:pPr>
      <w:r w:rsidRPr="00682CC6">
        <w:rPr>
          <w:color w:val="010000"/>
          <w:sz w:val="24"/>
          <w:szCs w:val="26"/>
        </w:rPr>
        <w:t>İl örgütlerinin geliri ile gideri arasındaki 4.620.783.- liralık müspet farkın gelecek yıla devir edildiği görülmüştür.</w:t>
      </w:r>
    </w:p>
    <w:p w:rsidR="00682CC6" w:rsidRPr="00682CC6" w:rsidRDefault="00682CC6" w:rsidP="00682CC6">
      <w:pPr>
        <w:spacing w:after="200"/>
        <w:ind w:left="283" w:right="283" w:firstLine="709"/>
        <w:jc w:val="both"/>
        <w:rPr>
          <w:color w:val="010000"/>
          <w:sz w:val="24"/>
        </w:rPr>
      </w:pPr>
      <w:r w:rsidRPr="00682CC6">
        <w:rPr>
          <w:color w:val="010000"/>
          <w:sz w:val="24"/>
          <w:szCs w:val="26"/>
        </w:rPr>
        <w:t xml:space="preserve">İl örgütleri </w:t>
      </w:r>
      <w:proofErr w:type="spellStart"/>
      <w:r w:rsidRPr="00682CC6">
        <w:rPr>
          <w:color w:val="010000"/>
          <w:sz w:val="24"/>
          <w:szCs w:val="26"/>
        </w:rPr>
        <w:t>kesinhesap</w:t>
      </w:r>
      <w:proofErr w:type="spellEnd"/>
      <w:r w:rsidRPr="00682CC6">
        <w:rPr>
          <w:color w:val="010000"/>
          <w:sz w:val="24"/>
          <w:szCs w:val="26"/>
        </w:rPr>
        <w:t xml:space="preserve"> çizelgeleri gider bölümleri üzerinde yapılan incelemede; giderlerin Merkez Karar ve Yönetim Kurulu kararıyla doğruluğunun onaylandığı görülerek bunların 2820 sayılı Siyasî Partiler Yasası'na uygun olduğu sonucuna varılmıştır.</w:t>
      </w:r>
    </w:p>
    <w:p w:rsidR="00682CC6" w:rsidRPr="00682CC6" w:rsidRDefault="00682CC6" w:rsidP="00682CC6">
      <w:pPr>
        <w:spacing w:after="200"/>
        <w:ind w:left="283" w:right="283" w:firstLine="709"/>
        <w:jc w:val="both"/>
        <w:rPr>
          <w:color w:val="010000"/>
          <w:sz w:val="24"/>
        </w:rPr>
      </w:pPr>
      <w:r w:rsidRPr="00682CC6">
        <w:rPr>
          <w:b/>
          <w:bCs/>
          <w:color w:val="010000"/>
          <w:sz w:val="24"/>
          <w:szCs w:val="26"/>
        </w:rPr>
        <w:t>IV- SONUÇ</w:t>
      </w:r>
    </w:p>
    <w:p w:rsidR="00682CC6" w:rsidRPr="00682CC6" w:rsidRDefault="00682CC6" w:rsidP="00682CC6">
      <w:pPr>
        <w:pStyle w:val="GvdeMetni"/>
        <w:spacing w:after="200"/>
        <w:ind w:left="283" w:right="283" w:firstLine="709"/>
        <w:rPr>
          <w:color w:val="010000"/>
          <w:sz w:val="24"/>
        </w:rPr>
      </w:pPr>
      <w:r w:rsidRPr="00682CC6">
        <w:rPr>
          <w:color w:val="010000"/>
          <w:sz w:val="24"/>
        </w:rPr>
        <w:t>Yeni</w:t>
      </w:r>
      <w:r w:rsidRPr="00682CC6">
        <w:rPr>
          <w:color w:val="010000"/>
          <w:sz w:val="24"/>
        </w:rPr>
        <w:t xml:space="preserve"> </w:t>
      </w:r>
      <w:r w:rsidRPr="00682CC6">
        <w:rPr>
          <w:color w:val="010000"/>
          <w:sz w:val="24"/>
        </w:rPr>
        <w:t>Parti'nin 1996 yılı hesabının incelenmesi sonucunda;</w:t>
      </w:r>
    </w:p>
    <w:p w:rsidR="00682CC6" w:rsidRDefault="00682CC6" w:rsidP="00682CC6">
      <w:pPr>
        <w:spacing w:after="200"/>
        <w:ind w:left="283" w:right="283" w:firstLine="709"/>
        <w:jc w:val="both"/>
        <w:rPr>
          <w:color w:val="010000"/>
          <w:sz w:val="24"/>
          <w:szCs w:val="26"/>
        </w:rPr>
      </w:pPr>
      <w:r w:rsidRPr="00682CC6">
        <w:rPr>
          <w:color w:val="010000"/>
          <w:sz w:val="24"/>
          <w:szCs w:val="26"/>
        </w:rPr>
        <w:t xml:space="preserve">Parti'nin </w:t>
      </w:r>
      <w:proofErr w:type="spellStart"/>
      <w:r w:rsidRPr="00682CC6">
        <w:rPr>
          <w:color w:val="010000"/>
          <w:sz w:val="24"/>
          <w:szCs w:val="26"/>
        </w:rPr>
        <w:t>kesinhesabında</w:t>
      </w:r>
      <w:proofErr w:type="spellEnd"/>
      <w:r w:rsidRPr="00682CC6">
        <w:rPr>
          <w:color w:val="010000"/>
          <w:sz w:val="24"/>
          <w:szCs w:val="26"/>
        </w:rPr>
        <w:t xml:space="preserve"> gösterilen 18.350.647.385.- lira geliri ile 18.338.533.834.- liralık giderinin, eldeki bilgi ve belgelere göre doğru ve 2820 sayılı Siyasî Partiler Kanunu'na uygun olduğuna, 7.5.1998 gününde OYBİRLİĞİYLE karar verildi.</w:t>
      </w:r>
      <w:r w:rsidRPr="00682CC6">
        <w:rPr>
          <w:color w:val="010000"/>
          <w:sz w:val="24"/>
          <w:szCs w:val="26"/>
        </w:rPr>
        <w:t xml:space="preserve"> </w:t>
      </w:r>
    </w:p>
    <w:p w:rsidR="00682CC6" w:rsidRPr="00682CC6" w:rsidRDefault="00682CC6" w:rsidP="00682CC6">
      <w:pPr>
        <w:spacing w:after="200"/>
        <w:ind w:left="283" w:right="283" w:firstLine="709"/>
        <w:jc w:val="both"/>
        <w:rPr>
          <w:color w:val="010000"/>
          <w:sz w:val="24"/>
        </w:rPr>
      </w:pPr>
      <w:bookmarkStart w:id="0" w:name="_GoBack"/>
      <w:bookmarkEnd w:id="0"/>
    </w:p>
    <w:p w:rsidR="00682CC6" w:rsidRPr="00682CC6" w:rsidRDefault="00682CC6" w:rsidP="00682CC6">
      <w:pPr>
        <w:spacing w:after="200"/>
        <w:ind w:left="283" w:right="283" w:firstLine="709"/>
        <w:jc w:val="both"/>
        <w:rPr>
          <w:color w:val="010000"/>
          <w:sz w:val="24"/>
        </w:rPr>
      </w:pPr>
    </w:p>
    <w:tbl>
      <w:tblPr>
        <w:tblW w:w="5000" w:type="pct"/>
        <w:jc w:val="center"/>
        <w:tblCellMar>
          <w:left w:w="70" w:type="dxa"/>
          <w:right w:w="70" w:type="dxa"/>
        </w:tblCellMar>
        <w:tblLook w:val="0000" w:firstRow="0" w:lastRow="0" w:firstColumn="0" w:lastColumn="0" w:noHBand="0" w:noVBand="0"/>
      </w:tblPr>
      <w:tblGrid>
        <w:gridCol w:w="3306"/>
        <w:gridCol w:w="3306"/>
        <w:gridCol w:w="3307"/>
      </w:tblGrid>
      <w:tr w:rsidR="00682CC6" w:rsidRPr="00682CC6" w:rsidTr="00682CC6">
        <w:tblPrEx>
          <w:tblCellMar>
            <w:top w:w="0" w:type="dxa"/>
            <w:bottom w:w="0" w:type="dxa"/>
          </w:tblCellMar>
        </w:tblPrEx>
        <w:trPr>
          <w:jc w:val="center"/>
        </w:trPr>
        <w:tc>
          <w:tcPr>
            <w:tcW w:w="1666" w:type="pct"/>
          </w:tcPr>
          <w:p w:rsidR="00682CC6" w:rsidRPr="00682CC6" w:rsidRDefault="00682CC6" w:rsidP="00682CC6">
            <w:pPr>
              <w:spacing w:after="120"/>
              <w:jc w:val="center"/>
              <w:rPr>
                <w:color w:val="010000"/>
                <w:sz w:val="24"/>
              </w:rPr>
            </w:pPr>
            <w:r w:rsidRPr="00682CC6">
              <w:rPr>
                <w:color w:val="010000"/>
                <w:sz w:val="24"/>
              </w:rPr>
              <w:lastRenderedPageBreak/>
              <w:t xml:space="preserve">Başkan </w:t>
            </w:r>
          </w:p>
          <w:p w:rsidR="00682CC6" w:rsidRPr="00682CC6" w:rsidRDefault="00682CC6" w:rsidP="00682CC6">
            <w:pPr>
              <w:spacing w:after="120"/>
              <w:jc w:val="center"/>
              <w:rPr>
                <w:color w:val="010000"/>
                <w:sz w:val="24"/>
              </w:rPr>
            </w:pPr>
            <w:r w:rsidRPr="00682CC6">
              <w:rPr>
                <w:color w:val="010000"/>
                <w:sz w:val="24"/>
              </w:rPr>
              <w:t>Ahmet Necdet SEZER</w:t>
            </w:r>
          </w:p>
        </w:tc>
        <w:tc>
          <w:tcPr>
            <w:tcW w:w="1666" w:type="pct"/>
          </w:tcPr>
          <w:p w:rsidR="00682CC6" w:rsidRPr="00682CC6" w:rsidRDefault="00682CC6" w:rsidP="00682CC6">
            <w:pPr>
              <w:spacing w:after="120"/>
              <w:jc w:val="center"/>
              <w:rPr>
                <w:color w:val="010000"/>
                <w:sz w:val="24"/>
              </w:rPr>
            </w:pPr>
            <w:r w:rsidRPr="00682CC6">
              <w:rPr>
                <w:color w:val="010000"/>
                <w:sz w:val="24"/>
              </w:rPr>
              <w:t xml:space="preserve">Üye </w:t>
            </w:r>
          </w:p>
          <w:p w:rsidR="00682CC6" w:rsidRPr="00682CC6" w:rsidRDefault="00682CC6" w:rsidP="00682CC6">
            <w:pPr>
              <w:spacing w:after="120"/>
              <w:jc w:val="center"/>
              <w:rPr>
                <w:color w:val="010000"/>
                <w:sz w:val="24"/>
              </w:rPr>
            </w:pPr>
            <w:proofErr w:type="spellStart"/>
            <w:r w:rsidRPr="00682CC6">
              <w:rPr>
                <w:color w:val="010000"/>
                <w:sz w:val="24"/>
              </w:rPr>
              <w:t>Samia</w:t>
            </w:r>
            <w:proofErr w:type="spellEnd"/>
            <w:r w:rsidRPr="00682CC6">
              <w:rPr>
                <w:color w:val="010000"/>
                <w:sz w:val="24"/>
              </w:rPr>
              <w:t xml:space="preserve"> AKBULUT</w:t>
            </w:r>
          </w:p>
        </w:tc>
        <w:tc>
          <w:tcPr>
            <w:tcW w:w="1667" w:type="pct"/>
          </w:tcPr>
          <w:p w:rsidR="00682CC6" w:rsidRPr="00682CC6" w:rsidRDefault="00682CC6" w:rsidP="00682CC6">
            <w:pPr>
              <w:spacing w:after="120"/>
              <w:jc w:val="center"/>
              <w:rPr>
                <w:color w:val="010000"/>
                <w:sz w:val="24"/>
              </w:rPr>
            </w:pPr>
            <w:r w:rsidRPr="00682CC6">
              <w:rPr>
                <w:color w:val="010000"/>
                <w:sz w:val="24"/>
              </w:rPr>
              <w:t>Üye</w:t>
            </w:r>
          </w:p>
          <w:p w:rsidR="00682CC6" w:rsidRPr="00682CC6" w:rsidRDefault="00682CC6" w:rsidP="00682CC6">
            <w:pPr>
              <w:spacing w:after="120"/>
              <w:jc w:val="center"/>
              <w:rPr>
                <w:color w:val="010000"/>
                <w:sz w:val="24"/>
              </w:rPr>
            </w:pPr>
            <w:r w:rsidRPr="00682CC6">
              <w:rPr>
                <w:color w:val="010000"/>
                <w:sz w:val="24"/>
              </w:rPr>
              <w:t xml:space="preserve"> Haşim KILIÇ</w:t>
            </w:r>
          </w:p>
          <w:p w:rsidR="00682CC6" w:rsidRPr="00682CC6" w:rsidRDefault="00682CC6" w:rsidP="00682CC6">
            <w:pPr>
              <w:spacing w:after="120"/>
              <w:jc w:val="center"/>
              <w:rPr>
                <w:color w:val="010000"/>
                <w:sz w:val="24"/>
              </w:rPr>
            </w:pPr>
          </w:p>
        </w:tc>
      </w:tr>
      <w:tr w:rsidR="00682CC6" w:rsidRPr="00682CC6" w:rsidTr="00682CC6">
        <w:tblPrEx>
          <w:tblCellMar>
            <w:top w:w="0" w:type="dxa"/>
            <w:bottom w:w="0" w:type="dxa"/>
          </w:tblCellMar>
        </w:tblPrEx>
        <w:trPr>
          <w:jc w:val="center"/>
        </w:trPr>
        <w:tc>
          <w:tcPr>
            <w:tcW w:w="1666" w:type="pct"/>
          </w:tcPr>
          <w:p w:rsidR="00682CC6" w:rsidRPr="00682CC6" w:rsidRDefault="00682CC6" w:rsidP="00682CC6">
            <w:pPr>
              <w:spacing w:after="120"/>
              <w:jc w:val="center"/>
              <w:rPr>
                <w:color w:val="010000"/>
                <w:sz w:val="24"/>
              </w:rPr>
            </w:pPr>
            <w:r w:rsidRPr="00682CC6">
              <w:rPr>
                <w:color w:val="010000"/>
                <w:sz w:val="24"/>
              </w:rPr>
              <w:t xml:space="preserve">Üye </w:t>
            </w:r>
          </w:p>
          <w:p w:rsidR="00682CC6" w:rsidRPr="00682CC6" w:rsidRDefault="00682CC6" w:rsidP="00682CC6">
            <w:pPr>
              <w:spacing w:after="120"/>
              <w:jc w:val="center"/>
              <w:rPr>
                <w:color w:val="010000"/>
                <w:sz w:val="24"/>
              </w:rPr>
            </w:pPr>
            <w:r w:rsidRPr="00682CC6">
              <w:rPr>
                <w:color w:val="010000"/>
                <w:sz w:val="24"/>
              </w:rPr>
              <w:t>Yalçın ACARGÜN</w:t>
            </w:r>
          </w:p>
        </w:tc>
        <w:tc>
          <w:tcPr>
            <w:tcW w:w="1666" w:type="pct"/>
          </w:tcPr>
          <w:p w:rsidR="00682CC6" w:rsidRPr="00682CC6" w:rsidRDefault="00682CC6" w:rsidP="00682CC6">
            <w:pPr>
              <w:spacing w:after="120"/>
              <w:jc w:val="center"/>
              <w:rPr>
                <w:color w:val="010000"/>
                <w:sz w:val="24"/>
              </w:rPr>
            </w:pPr>
            <w:r w:rsidRPr="00682CC6">
              <w:rPr>
                <w:color w:val="010000"/>
                <w:sz w:val="24"/>
              </w:rPr>
              <w:t>Üye</w:t>
            </w:r>
          </w:p>
          <w:p w:rsidR="00682CC6" w:rsidRPr="00682CC6" w:rsidRDefault="00682CC6" w:rsidP="00682CC6">
            <w:pPr>
              <w:spacing w:after="120"/>
              <w:jc w:val="center"/>
              <w:rPr>
                <w:color w:val="010000"/>
                <w:sz w:val="24"/>
              </w:rPr>
            </w:pPr>
            <w:r w:rsidRPr="00682CC6">
              <w:rPr>
                <w:color w:val="010000"/>
                <w:sz w:val="24"/>
              </w:rPr>
              <w:t>Mustafa BUMİN</w:t>
            </w:r>
          </w:p>
        </w:tc>
        <w:tc>
          <w:tcPr>
            <w:tcW w:w="1667" w:type="pct"/>
          </w:tcPr>
          <w:p w:rsidR="00682CC6" w:rsidRPr="00682CC6" w:rsidRDefault="00682CC6" w:rsidP="00682CC6">
            <w:pPr>
              <w:spacing w:after="120"/>
              <w:jc w:val="center"/>
              <w:rPr>
                <w:color w:val="010000"/>
                <w:sz w:val="24"/>
              </w:rPr>
            </w:pPr>
            <w:r w:rsidRPr="00682CC6">
              <w:rPr>
                <w:color w:val="010000"/>
                <w:sz w:val="24"/>
              </w:rPr>
              <w:t xml:space="preserve">Üye </w:t>
            </w:r>
          </w:p>
          <w:p w:rsidR="00682CC6" w:rsidRPr="00682CC6" w:rsidRDefault="00682CC6" w:rsidP="00682CC6">
            <w:pPr>
              <w:spacing w:after="120"/>
              <w:jc w:val="center"/>
              <w:rPr>
                <w:color w:val="010000"/>
                <w:sz w:val="24"/>
              </w:rPr>
            </w:pPr>
            <w:r w:rsidRPr="00682CC6">
              <w:rPr>
                <w:color w:val="010000"/>
                <w:sz w:val="24"/>
              </w:rPr>
              <w:t xml:space="preserve"> </w:t>
            </w:r>
            <w:proofErr w:type="spellStart"/>
            <w:r w:rsidRPr="00682CC6">
              <w:rPr>
                <w:color w:val="010000"/>
                <w:sz w:val="24"/>
              </w:rPr>
              <w:t>Sacit</w:t>
            </w:r>
            <w:proofErr w:type="spellEnd"/>
            <w:r w:rsidRPr="00682CC6">
              <w:rPr>
                <w:color w:val="010000"/>
                <w:sz w:val="24"/>
              </w:rPr>
              <w:t xml:space="preserve"> ADALI</w:t>
            </w:r>
          </w:p>
          <w:p w:rsidR="00682CC6" w:rsidRPr="00682CC6" w:rsidRDefault="00682CC6" w:rsidP="00682CC6">
            <w:pPr>
              <w:spacing w:after="120"/>
              <w:jc w:val="center"/>
              <w:rPr>
                <w:color w:val="010000"/>
                <w:sz w:val="24"/>
              </w:rPr>
            </w:pPr>
          </w:p>
        </w:tc>
      </w:tr>
      <w:tr w:rsidR="00682CC6" w:rsidRPr="00682CC6" w:rsidTr="00682CC6">
        <w:tblPrEx>
          <w:tblCellMar>
            <w:top w:w="0" w:type="dxa"/>
            <w:bottom w:w="0" w:type="dxa"/>
          </w:tblCellMar>
        </w:tblPrEx>
        <w:trPr>
          <w:jc w:val="center"/>
        </w:trPr>
        <w:tc>
          <w:tcPr>
            <w:tcW w:w="1666" w:type="pct"/>
          </w:tcPr>
          <w:p w:rsidR="00682CC6" w:rsidRPr="00682CC6" w:rsidRDefault="00682CC6" w:rsidP="00682CC6">
            <w:pPr>
              <w:spacing w:after="120"/>
              <w:jc w:val="center"/>
              <w:rPr>
                <w:color w:val="010000"/>
                <w:sz w:val="24"/>
              </w:rPr>
            </w:pPr>
            <w:r w:rsidRPr="00682CC6">
              <w:rPr>
                <w:color w:val="010000"/>
                <w:sz w:val="24"/>
              </w:rPr>
              <w:t xml:space="preserve">Üye </w:t>
            </w:r>
          </w:p>
          <w:p w:rsidR="00682CC6" w:rsidRPr="00682CC6" w:rsidRDefault="00682CC6" w:rsidP="00682CC6">
            <w:pPr>
              <w:spacing w:after="120"/>
              <w:jc w:val="center"/>
              <w:rPr>
                <w:color w:val="010000"/>
                <w:sz w:val="24"/>
              </w:rPr>
            </w:pPr>
            <w:r w:rsidRPr="00682CC6">
              <w:rPr>
                <w:color w:val="010000"/>
                <w:sz w:val="24"/>
              </w:rPr>
              <w:t>Ali HÜNER</w:t>
            </w:r>
          </w:p>
        </w:tc>
        <w:tc>
          <w:tcPr>
            <w:tcW w:w="1666" w:type="pct"/>
          </w:tcPr>
          <w:p w:rsidR="00682CC6" w:rsidRPr="00682CC6" w:rsidRDefault="00682CC6" w:rsidP="00682CC6">
            <w:pPr>
              <w:spacing w:after="120"/>
              <w:jc w:val="center"/>
              <w:rPr>
                <w:color w:val="010000"/>
                <w:sz w:val="24"/>
              </w:rPr>
            </w:pPr>
            <w:r w:rsidRPr="00682CC6">
              <w:rPr>
                <w:color w:val="010000"/>
                <w:sz w:val="24"/>
              </w:rPr>
              <w:t>Üye</w:t>
            </w:r>
          </w:p>
          <w:p w:rsidR="00682CC6" w:rsidRPr="00682CC6" w:rsidRDefault="00682CC6" w:rsidP="00682CC6">
            <w:pPr>
              <w:spacing w:after="120"/>
              <w:jc w:val="center"/>
              <w:rPr>
                <w:color w:val="010000"/>
                <w:sz w:val="24"/>
              </w:rPr>
            </w:pPr>
            <w:r w:rsidRPr="00682CC6">
              <w:rPr>
                <w:color w:val="010000"/>
                <w:sz w:val="24"/>
              </w:rPr>
              <w:t>Lütfi F. TUNCEL</w:t>
            </w:r>
          </w:p>
        </w:tc>
        <w:tc>
          <w:tcPr>
            <w:tcW w:w="1667" w:type="pct"/>
          </w:tcPr>
          <w:p w:rsidR="00682CC6" w:rsidRPr="00682CC6" w:rsidRDefault="00682CC6" w:rsidP="00682CC6">
            <w:pPr>
              <w:spacing w:after="120"/>
              <w:jc w:val="center"/>
              <w:rPr>
                <w:color w:val="010000"/>
                <w:sz w:val="24"/>
              </w:rPr>
            </w:pPr>
            <w:r w:rsidRPr="00682CC6">
              <w:rPr>
                <w:color w:val="010000"/>
                <w:sz w:val="24"/>
              </w:rPr>
              <w:t>Üye</w:t>
            </w:r>
          </w:p>
          <w:p w:rsidR="00682CC6" w:rsidRPr="00682CC6" w:rsidRDefault="00682CC6" w:rsidP="00682CC6">
            <w:pPr>
              <w:spacing w:after="120"/>
              <w:jc w:val="center"/>
              <w:rPr>
                <w:color w:val="010000"/>
                <w:sz w:val="24"/>
              </w:rPr>
            </w:pPr>
            <w:r w:rsidRPr="00682CC6">
              <w:rPr>
                <w:color w:val="010000"/>
                <w:sz w:val="24"/>
              </w:rPr>
              <w:t xml:space="preserve"> Mustafa YAKUPOĞLU</w:t>
            </w:r>
          </w:p>
          <w:p w:rsidR="00682CC6" w:rsidRPr="00682CC6" w:rsidRDefault="00682CC6" w:rsidP="00682CC6">
            <w:pPr>
              <w:spacing w:after="120"/>
              <w:jc w:val="center"/>
              <w:rPr>
                <w:color w:val="010000"/>
                <w:sz w:val="24"/>
              </w:rPr>
            </w:pPr>
          </w:p>
        </w:tc>
      </w:tr>
    </w:tbl>
    <w:p w:rsidR="00682CC6" w:rsidRPr="00682CC6" w:rsidRDefault="00682CC6" w:rsidP="00682CC6">
      <w:pPr>
        <w:spacing w:after="200"/>
        <w:ind w:left="283" w:right="283" w:firstLine="709"/>
        <w:jc w:val="both"/>
        <w:rPr>
          <w:color w:val="010000"/>
          <w:sz w:val="24"/>
        </w:rPr>
      </w:pPr>
      <w:r w:rsidRPr="00682CC6">
        <w:rPr>
          <w:color w:val="010000"/>
          <w:sz w:val="24"/>
        </w:rPr>
        <w:t xml:space="preserve">  </w:t>
      </w:r>
    </w:p>
    <w:p w:rsidR="00682CC6" w:rsidRPr="00682CC6" w:rsidRDefault="00682CC6" w:rsidP="00682CC6">
      <w:pPr>
        <w:spacing w:after="200"/>
        <w:ind w:left="283" w:right="283" w:firstLine="709"/>
        <w:jc w:val="both"/>
        <w:rPr>
          <w:color w:val="010000"/>
          <w:sz w:val="24"/>
        </w:rPr>
      </w:pPr>
      <w:r w:rsidRPr="00682CC6">
        <w:rPr>
          <w:color w:val="010000"/>
          <w:sz w:val="24"/>
        </w:rPr>
        <w:t xml:space="preserve">  </w:t>
      </w:r>
    </w:p>
    <w:tbl>
      <w:tblPr>
        <w:tblW w:w="5000" w:type="pct"/>
        <w:jc w:val="center"/>
        <w:tblCellMar>
          <w:left w:w="70" w:type="dxa"/>
          <w:right w:w="70" w:type="dxa"/>
        </w:tblCellMar>
        <w:tblLook w:val="0000" w:firstRow="0" w:lastRow="0" w:firstColumn="0" w:lastColumn="0" w:noHBand="0" w:noVBand="0"/>
      </w:tblPr>
      <w:tblGrid>
        <w:gridCol w:w="4959"/>
        <w:gridCol w:w="4960"/>
      </w:tblGrid>
      <w:tr w:rsidR="00682CC6" w:rsidRPr="00682CC6" w:rsidTr="00682CC6">
        <w:tblPrEx>
          <w:tblCellMar>
            <w:top w:w="0" w:type="dxa"/>
            <w:bottom w:w="0" w:type="dxa"/>
          </w:tblCellMar>
        </w:tblPrEx>
        <w:trPr>
          <w:jc w:val="center"/>
        </w:trPr>
        <w:tc>
          <w:tcPr>
            <w:tcW w:w="2500" w:type="pct"/>
          </w:tcPr>
          <w:p w:rsidR="00682CC6" w:rsidRPr="00682CC6" w:rsidRDefault="00682CC6" w:rsidP="00682CC6">
            <w:pPr>
              <w:spacing w:after="120"/>
              <w:jc w:val="center"/>
              <w:rPr>
                <w:color w:val="010000"/>
                <w:sz w:val="24"/>
              </w:rPr>
            </w:pPr>
            <w:r w:rsidRPr="00682CC6">
              <w:rPr>
                <w:color w:val="010000"/>
                <w:sz w:val="24"/>
              </w:rPr>
              <w:t>Üye</w:t>
            </w:r>
          </w:p>
          <w:p w:rsidR="00682CC6" w:rsidRPr="00682CC6" w:rsidRDefault="00682CC6" w:rsidP="00682CC6">
            <w:pPr>
              <w:spacing w:after="120"/>
              <w:jc w:val="center"/>
              <w:rPr>
                <w:color w:val="010000"/>
                <w:sz w:val="24"/>
              </w:rPr>
            </w:pPr>
            <w:r w:rsidRPr="00682CC6">
              <w:rPr>
                <w:color w:val="010000"/>
                <w:sz w:val="24"/>
              </w:rPr>
              <w:t>Fulya KANTARCIOĞLU</w:t>
            </w:r>
          </w:p>
        </w:tc>
        <w:tc>
          <w:tcPr>
            <w:tcW w:w="2500" w:type="pct"/>
          </w:tcPr>
          <w:p w:rsidR="00682CC6" w:rsidRPr="00682CC6" w:rsidRDefault="00682CC6" w:rsidP="00682CC6">
            <w:pPr>
              <w:spacing w:after="120"/>
              <w:jc w:val="center"/>
              <w:rPr>
                <w:color w:val="010000"/>
                <w:sz w:val="24"/>
              </w:rPr>
            </w:pPr>
            <w:r w:rsidRPr="00682CC6">
              <w:rPr>
                <w:color w:val="010000"/>
                <w:sz w:val="24"/>
              </w:rPr>
              <w:t>Üye</w:t>
            </w:r>
          </w:p>
          <w:p w:rsidR="00682CC6" w:rsidRPr="00682CC6" w:rsidRDefault="00682CC6" w:rsidP="00682CC6">
            <w:pPr>
              <w:spacing w:after="120"/>
              <w:jc w:val="center"/>
              <w:rPr>
                <w:color w:val="010000"/>
                <w:sz w:val="24"/>
              </w:rPr>
            </w:pPr>
            <w:r w:rsidRPr="00682CC6">
              <w:rPr>
                <w:color w:val="010000"/>
                <w:sz w:val="24"/>
              </w:rPr>
              <w:t xml:space="preserve">Mahir Can ILICAK </w:t>
            </w:r>
          </w:p>
          <w:p w:rsidR="00682CC6" w:rsidRPr="00682CC6" w:rsidRDefault="00682CC6" w:rsidP="00682CC6">
            <w:pPr>
              <w:spacing w:after="120"/>
              <w:jc w:val="center"/>
              <w:rPr>
                <w:color w:val="010000"/>
                <w:sz w:val="24"/>
              </w:rPr>
            </w:pPr>
          </w:p>
        </w:tc>
      </w:tr>
      <w:tr w:rsidR="00682CC6" w:rsidRPr="00682CC6" w:rsidTr="00682CC6">
        <w:tblPrEx>
          <w:tblCellMar>
            <w:top w:w="0" w:type="dxa"/>
            <w:bottom w:w="0" w:type="dxa"/>
          </w:tblCellMar>
        </w:tblPrEx>
        <w:trPr>
          <w:jc w:val="center"/>
        </w:trPr>
        <w:tc>
          <w:tcPr>
            <w:tcW w:w="2500" w:type="pct"/>
          </w:tcPr>
          <w:p w:rsidR="00682CC6" w:rsidRPr="00682CC6" w:rsidRDefault="00682CC6" w:rsidP="00682CC6">
            <w:pPr>
              <w:spacing w:after="120"/>
              <w:jc w:val="center"/>
              <w:rPr>
                <w:color w:val="010000"/>
                <w:sz w:val="24"/>
              </w:rPr>
            </w:pPr>
          </w:p>
        </w:tc>
        <w:tc>
          <w:tcPr>
            <w:tcW w:w="2500" w:type="pct"/>
          </w:tcPr>
          <w:p w:rsidR="00682CC6" w:rsidRPr="00682CC6" w:rsidRDefault="00682CC6" w:rsidP="00682CC6">
            <w:pPr>
              <w:spacing w:after="120"/>
              <w:jc w:val="center"/>
              <w:rPr>
                <w:color w:val="010000"/>
                <w:sz w:val="24"/>
              </w:rPr>
            </w:pPr>
          </w:p>
        </w:tc>
      </w:tr>
    </w:tbl>
    <w:p w:rsidR="003B302C" w:rsidRPr="00682CC6" w:rsidRDefault="003B302C" w:rsidP="00682CC6">
      <w:pPr>
        <w:rPr>
          <w:color w:val="010000"/>
          <w:sz w:val="24"/>
        </w:rPr>
      </w:pPr>
    </w:p>
    <w:sectPr w:rsidR="003B302C" w:rsidRPr="00682CC6" w:rsidSect="00682CC6">
      <w:headerReference w:type="default" r:id="rId6"/>
      <w:footerReference w:type="even" r:id="rId7"/>
      <w:footerReference w:type="default" r:id="rId8"/>
      <w:pgSz w:w="11905" w:h="16837"/>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2D7B" w:rsidRDefault="00FC2D7B" w:rsidP="00682CC6">
      <w:r>
        <w:separator/>
      </w:r>
    </w:p>
  </w:endnote>
  <w:endnote w:type="continuationSeparator" w:id="0">
    <w:p w:rsidR="00FC2D7B" w:rsidRDefault="00FC2D7B" w:rsidP="00682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CC6" w:rsidRDefault="00682CC6" w:rsidP="00752176">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682CC6" w:rsidRDefault="00682CC6" w:rsidP="00682CC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CC6" w:rsidRPr="00682CC6" w:rsidRDefault="00682CC6" w:rsidP="00752176">
    <w:pPr>
      <w:pStyle w:val="AltBilgi"/>
      <w:framePr w:wrap="around" w:vAnchor="text" w:hAnchor="margin" w:xAlign="right" w:y="1"/>
      <w:rPr>
        <w:rStyle w:val="SayfaNumaras"/>
        <w:sz w:val="24"/>
      </w:rPr>
    </w:pPr>
    <w:r w:rsidRPr="00682CC6">
      <w:rPr>
        <w:rStyle w:val="SayfaNumaras"/>
        <w:sz w:val="24"/>
      </w:rPr>
      <w:fldChar w:fldCharType="begin"/>
    </w:r>
    <w:r w:rsidRPr="00682CC6">
      <w:rPr>
        <w:rStyle w:val="SayfaNumaras"/>
        <w:sz w:val="24"/>
      </w:rPr>
      <w:instrText xml:space="preserve"> PAGE </w:instrText>
    </w:r>
    <w:r w:rsidRPr="00682CC6">
      <w:rPr>
        <w:rStyle w:val="SayfaNumaras"/>
        <w:sz w:val="24"/>
      </w:rPr>
      <w:fldChar w:fldCharType="separate"/>
    </w:r>
    <w:r w:rsidRPr="00682CC6">
      <w:rPr>
        <w:rStyle w:val="SayfaNumaras"/>
        <w:noProof/>
        <w:sz w:val="24"/>
      </w:rPr>
      <w:t>1</w:t>
    </w:r>
    <w:r w:rsidRPr="00682CC6">
      <w:rPr>
        <w:rStyle w:val="SayfaNumaras"/>
        <w:sz w:val="24"/>
      </w:rPr>
      <w:fldChar w:fldCharType="end"/>
    </w:r>
  </w:p>
  <w:p w:rsidR="00682CC6" w:rsidRDefault="00682CC6" w:rsidP="00682CC6">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2D7B" w:rsidRDefault="00FC2D7B" w:rsidP="00682CC6">
      <w:r>
        <w:separator/>
      </w:r>
    </w:p>
  </w:footnote>
  <w:footnote w:type="continuationSeparator" w:id="0">
    <w:p w:rsidR="00FC2D7B" w:rsidRDefault="00FC2D7B" w:rsidP="00682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CC6" w:rsidRPr="00682CC6" w:rsidRDefault="00682CC6" w:rsidP="00682CC6">
    <w:pPr>
      <w:pStyle w:val="stBilgi"/>
      <w:rPr>
        <w:b/>
        <w:sz w:val="24"/>
      </w:rPr>
    </w:pPr>
    <w:r w:rsidRPr="00682CC6">
      <w:rPr>
        <w:b/>
        <w:sz w:val="24"/>
      </w:rPr>
      <w:t>Esas Sayısı:1997/2 (Siyasî Parti Malî Denetimi)</w:t>
    </w:r>
  </w:p>
  <w:p w:rsidR="00682CC6" w:rsidRDefault="00682CC6" w:rsidP="00682CC6">
    <w:pPr>
      <w:pStyle w:val="stBilgi"/>
      <w:rPr>
        <w:b/>
        <w:sz w:val="24"/>
      </w:rPr>
    </w:pPr>
    <w:r>
      <w:rPr>
        <w:b/>
        <w:sz w:val="24"/>
      </w:rPr>
      <w:t>Karar Sayısı:1998/19</w:t>
    </w:r>
  </w:p>
  <w:p w:rsidR="00682CC6" w:rsidRPr="00682CC6" w:rsidRDefault="00682CC6" w:rsidP="00682CC6">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CC6"/>
    <w:rsid w:val="003B302C"/>
    <w:rsid w:val="00682CC6"/>
    <w:rsid w:val="00FC2D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6BD6A"/>
  <w15:chartTrackingRefBased/>
  <w15:docId w15:val="{7A8AA244-9BD8-4761-B9B3-F688F1DD6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2CC6"/>
    <w:pPr>
      <w:overflowPunct w:val="0"/>
      <w:autoSpaceDE w:val="0"/>
      <w:autoSpaceDN w:val="0"/>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link w:val="Balk1Char"/>
    <w:qFormat/>
    <w:rsid w:val="00682CC6"/>
    <w:pPr>
      <w:keepNext/>
      <w:ind w:left="1134" w:hanging="1134"/>
      <w:outlineLvl w:val="0"/>
    </w:pPr>
    <w:rPr>
      <w:rFonts w:eastAsiaTheme="minorEastAsia"/>
      <w:kern w:val="36"/>
      <w:sz w:val="26"/>
      <w:szCs w:val="26"/>
    </w:rPr>
  </w:style>
  <w:style w:type="paragraph" w:styleId="Balk2">
    <w:name w:val="heading 2"/>
    <w:basedOn w:val="Normal"/>
    <w:link w:val="Balk2Char"/>
    <w:qFormat/>
    <w:rsid w:val="00682CC6"/>
    <w:pPr>
      <w:keepNext/>
      <w:ind w:left="1134"/>
      <w:outlineLvl w:val="1"/>
    </w:pPr>
    <w:rPr>
      <w:rFonts w:eastAsiaTheme="minorEastAsia"/>
      <w:sz w:val="26"/>
      <w:szCs w:val="26"/>
    </w:rPr>
  </w:style>
  <w:style w:type="paragraph" w:styleId="Balk3">
    <w:name w:val="heading 3"/>
    <w:basedOn w:val="Normal"/>
    <w:link w:val="Balk3Char"/>
    <w:qFormat/>
    <w:rsid w:val="00682CC6"/>
    <w:pPr>
      <w:keepNext/>
      <w:jc w:val="both"/>
      <w:outlineLvl w:val="2"/>
    </w:pPr>
    <w:rPr>
      <w:rFonts w:eastAsiaTheme="minorEastAsia"/>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682CC6"/>
    <w:rPr>
      <w:rFonts w:ascii="Times New Roman" w:eastAsiaTheme="minorEastAsia" w:hAnsi="Times New Roman" w:cs="Times New Roman"/>
      <w:kern w:val="36"/>
      <w:sz w:val="26"/>
      <w:szCs w:val="26"/>
      <w:lang w:eastAsia="tr-TR"/>
    </w:rPr>
  </w:style>
  <w:style w:type="character" w:customStyle="1" w:styleId="Balk2Char">
    <w:name w:val="Başlık 2 Char"/>
    <w:basedOn w:val="VarsaylanParagrafYazTipi"/>
    <w:link w:val="Balk2"/>
    <w:rsid w:val="00682CC6"/>
    <w:rPr>
      <w:rFonts w:ascii="Times New Roman" w:eastAsiaTheme="minorEastAsia" w:hAnsi="Times New Roman" w:cs="Times New Roman"/>
      <w:sz w:val="26"/>
      <w:szCs w:val="26"/>
      <w:lang w:eastAsia="tr-TR"/>
    </w:rPr>
  </w:style>
  <w:style w:type="character" w:customStyle="1" w:styleId="Balk3Char">
    <w:name w:val="Başlık 3 Char"/>
    <w:basedOn w:val="VarsaylanParagrafYazTipi"/>
    <w:link w:val="Balk3"/>
    <w:rsid w:val="00682CC6"/>
    <w:rPr>
      <w:rFonts w:ascii="Times New Roman" w:eastAsiaTheme="minorEastAsia" w:hAnsi="Times New Roman" w:cs="Times New Roman"/>
      <w:sz w:val="26"/>
      <w:szCs w:val="26"/>
      <w:lang w:eastAsia="tr-TR"/>
    </w:rPr>
  </w:style>
  <w:style w:type="paragraph" w:styleId="KonuBal">
    <w:name w:val="Title"/>
    <w:basedOn w:val="Normal"/>
    <w:link w:val="KonuBalChar"/>
    <w:qFormat/>
    <w:rsid w:val="00682CC6"/>
    <w:pPr>
      <w:jc w:val="center"/>
    </w:pPr>
    <w:rPr>
      <w:sz w:val="26"/>
      <w:szCs w:val="26"/>
    </w:rPr>
  </w:style>
  <w:style w:type="character" w:customStyle="1" w:styleId="KonuBalChar">
    <w:name w:val="Konu Başlığı Char"/>
    <w:basedOn w:val="VarsaylanParagrafYazTipi"/>
    <w:link w:val="KonuBal"/>
    <w:rsid w:val="00682CC6"/>
    <w:rPr>
      <w:rFonts w:ascii="Times New Roman" w:eastAsia="Times New Roman" w:hAnsi="Times New Roman" w:cs="Times New Roman"/>
      <w:sz w:val="26"/>
      <w:szCs w:val="26"/>
      <w:lang w:eastAsia="tr-TR"/>
    </w:rPr>
  </w:style>
  <w:style w:type="paragraph" w:styleId="GvdeMetni">
    <w:name w:val="Body Text"/>
    <w:basedOn w:val="Normal"/>
    <w:link w:val="GvdeMetniChar"/>
    <w:semiHidden/>
    <w:unhideWhenUsed/>
    <w:rsid w:val="00682CC6"/>
    <w:pPr>
      <w:jc w:val="both"/>
    </w:pPr>
    <w:rPr>
      <w:sz w:val="26"/>
      <w:szCs w:val="26"/>
    </w:rPr>
  </w:style>
  <w:style w:type="character" w:customStyle="1" w:styleId="GvdeMetniChar">
    <w:name w:val="Gövde Metni Char"/>
    <w:basedOn w:val="VarsaylanParagrafYazTipi"/>
    <w:link w:val="GvdeMetni"/>
    <w:semiHidden/>
    <w:rsid w:val="00682CC6"/>
    <w:rPr>
      <w:rFonts w:ascii="Times New Roman" w:eastAsia="Times New Roman" w:hAnsi="Times New Roman" w:cs="Times New Roman"/>
      <w:sz w:val="26"/>
      <w:szCs w:val="26"/>
      <w:lang w:eastAsia="tr-TR"/>
    </w:rPr>
  </w:style>
  <w:style w:type="paragraph" w:customStyle="1" w:styleId="msobodytextindent">
    <w:name w:val="msobodytextindent"/>
    <w:basedOn w:val="Normal"/>
    <w:rsid w:val="00682CC6"/>
    <w:pPr>
      <w:ind w:left="1134" w:hanging="1134"/>
      <w:jc w:val="both"/>
    </w:pPr>
    <w:rPr>
      <w:sz w:val="26"/>
      <w:szCs w:val="26"/>
    </w:rPr>
  </w:style>
  <w:style w:type="paragraph" w:styleId="stBilgi">
    <w:name w:val="header"/>
    <w:basedOn w:val="Normal"/>
    <w:link w:val="stBilgiChar"/>
    <w:uiPriority w:val="99"/>
    <w:unhideWhenUsed/>
    <w:rsid w:val="00682CC6"/>
    <w:pPr>
      <w:tabs>
        <w:tab w:val="center" w:pos="4536"/>
        <w:tab w:val="right" w:pos="9072"/>
      </w:tabs>
    </w:pPr>
  </w:style>
  <w:style w:type="character" w:customStyle="1" w:styleId="stBilgiChar">
    <w:name w:val="Üst Bilgi Char"/>
    <w:basedOn w:val="VarsaylanParagrafYazTipi"/>
    <w:link w:val="stBilgi"/>
    <w:uiPriority w:val="99"/>
    <w:rsid w:val="00682CC6"/>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682CC6"/>
    <w:pPr>
      <w:tabs>
        <w:tab w:val="center" w:pos="4536"/>
        <w:tab w:val="right" w:pos="9072"/>
      </w:tabs>
    </w:pPr>
  </w:style>
  <w:style w:type="character" w:customStyle="1" w:styleId="AltBilgiChar">
    <w:name w:val="Alt Bilgi Char"/>
    <w:basedOn w:val="VarsaylanParagrafYazTipi"/>
    <w:link w:val="AltBilgi"/>
    <w:uiPriority w:val="99"/>
    <w:rsid w:val="00682CC6"/>
    <w:rPr>
      <w:rFonts w:ascii="Times New Roman" w:eastAsia="Times New Roman" w:hAnsi="Times New Roman" w:cs="Times New Roman"/>
      <w:sz w:val="20"/>
      <w:szCs w:val="20"/>
      <w:lang w:eastAsia="tr-TR"/>
    </w:rPr>
  </w:style>
  <w:style w:type="character" w:styleId="SayfaNumaras">
    <w:name w:val="page number"/>
    <w:basedOn w:val="VarsaylanParagrafYazTipi"/>
    <w:uiPriority w:val="99"/>
    <w:semiHidden/>
    <w:unhideWhenUsed/>
    <w:rsid w:val="00682C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713</Words>
  <Characters>4065</Characters>
  <Application>Microsoft Office Word</Application>
  <DocSecurity>0</DocSecurity>
  <Lines>33</Lines>
  <Paragraphs>9</Paragraphs>
  <ScaleCrop>false</ScaleCrop>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2020-06-13T13:12:00Z</dcterms:created>
  <dcterms:modified xsi:type="dcterms:W3CDTF">2020-06-13T13:13:00Z</dcterms:modified>
</cp:coreProperties>
</file>